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w w:val="95"/>
          <w:sz w:val="44"/>
          <w:szCs w:val="44"/>
          <w:highlight w:val="none"/>
          <w:lang w:eastAsia="zh-CN"/>
        </w:rPr>
      </w:pPr>
      <w:r>
        <w:rPr>
          <w:rFonts w:hint="eastAsia" w:ascii="方正小标宋_GBK" w:hAnsi="方正小标宋_GBK" w:eastAsia="方正小标宋_GBK" w:cs="方正小标宋_GBK"/>
          <w:b w:val="0"/>
          <w:bCs w:val="0"/>
          <w:w w:val="95"/>
          <w:sz w:val="44"/>
          <w:szCs w:val="44"/>
          <w:highlight w:val="none"/>
          <w:lang w:eastAsia="zh-CN"/>
        </w:rPr>
        <w:t>《</w:t>
      </w:r>
      <w:r>
        <w:rPr>
          <w:rFonts w:hint="eastAsia" w:ascii="方正小标宋_GBK" w:hAnsi="方正小标宋_GBK" w:eastAsia="方正小标宋_GBK" w:cs="方正小标宋_GBK"/>
          <w:b w:val="0"/>
          <w:bCs w:val="0"/>
          <w:w w:val="95"/>
          <w:sz w:val="44"/>
          <w:szCs w:val="44"/>
          <w:highlight w:val="none"/>
        </w:rPr>
        <w:t>怀柔区产业项目全要素综合评价办法</w:t>
      </w:r>
      <w:r>
        <w:rPr>
          <w:rFonts w:hint="eastAsia" w:ascii="方正小标宋_GBK" w:hAnsi="方正小标宋_GBK" w:eastAsia="方正小标宋_GBK" w:cs="方正小标宋_GBK"/>
          <w:b w:val="0"/>
          <w:bCs w:val="0"/>
          <w:w w:val="95"/>
          <w:sz w:val="44"/>
          <w:szCs w:val="44"/>
          <w:highlight w:val="none"/>
          <w:lang w:eastAsia="zh-CN"/>
        </w:rPr>
        <w:t>（试行）</w:t>
      </w:r>
      <w:r>
        <w:rPr>
          <w:rFonts w:hint="eastAsia" w:ascii="方正小标宋_GBK" w:hAnsi="方正小标宋_GBK" w:eastAsia="方正小标宋_GBK" w:cs="方正小标宋_GBK"/>
          <w:b w:val="0"/>
          <w:bCs w:val="0"/>
          <w:w w:val="95"/>
          <w:sz w:val="44"/>
          <w:szCs w:val="44"/>
          <w:highlight w:val="none"/>
        </w:rPr>
        <w:t>（</w:t>
      </w:r>
      <w:r>
        <w:rPr>
          <w:rFonts w:hint="eastAsia" w:ascii="方正小标宋_GBK" w:hAnsi="方正小标宋_GBK" w:eastAsia="方正小标宋_GBK" w:cs="方正小标宋_GBK"/>
          <w:b w:val="0"/>
          <w:bCs w:val="0"/>
          <w:w w:val="95"/>
          <w:sz w:val="44"/>
          <w:szCs w:val="44"/>
          <w:highlight w:val="none"/>
          <w:lang w:val="en-US" w:eastAsia="zh-CN"/>
        </w:rPr>
        <w:t>征求意见稿</w:t>
      </w:r>
      <w:r>
        <w:rPr>
          <w:rFonts w:hint="eastAsia" w:ascii="方正小标宋_GBK" w:hAnsi="方正小标宋_GBK" w:eastAsia="方正小标宋_GBK" w:cs="方正小标宋_GBK"/>
          <w:b w:val="0"/>
          <w:bCs w:val="0"/>
          <w:w w:val="95"/>
          <w:sz w:val="44"/>
          <w:szCs w:val="44"/>
          <w:highlight w:val="none"/>
        </w:rPr>
        <w:t>）</w:t>
      </w:r>
      <w:r>
        <w:rPr>
          <w:rFonts w:hint="eastAsia" w:ascii="方正小标宋_GBK" w:hAnsi="方正小标宋_GBK" w:eastAsia="方正小标宋_GBK" w:cs="方正小标宋_GBK"/>
          <w:b w:val="0"/>
          <w:bCs w:val="0"/>
          <w:w w:val="95"/>
          <w:sz w:val="44"/>
          <w:szCs w:val="44"/>
          <w:highlight w:val="none"/>
          <w:lang w:eastAsia="zh-CN"/>
        </w:rPr>
        <w:t>》</w:t>
      </w:r>
      <w:bookmarkStart w:id="0" w:name="_GoBack"/>
      <w:bookmarkEnd w:id="0"/>
    </w:p>
    <w:p>
      <w:pPr>
        <w:pStyle w:val="9"/>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sz w:val="40"/>
          <w:szCs w:val="52"/>
          <w:highlight w:val="none"/>
        </w:rPr>
      </w:pPr>
    </w:p>
    <w:p>
      <w:pPr>
        <w:pStyle w:val="9"/>
        <w:keepNext/>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黑体" w:hAnsi="黑体" w:eastAsia="黑体" w:cs="黑体"/>
          <w:kern w:val="2"/>
          <w:sz w:val="32"/>
          <w:szCs w:val="32"/>
          <w:highlight w:val="none"/>
        </w:rPr>
      </w:pPr>
      <w:r>
        <w:rPr>
          <w:rFonts w:hint="eastAsia" w:ascii="CESI黑体-GB2312" w:hAnsi="CESI黑体-GB2312" w:eastAsia="CESI黑体-GB2312" w:cs="CESI黑体-GB2312"/>
          <w:kern w:val="2"/>
          <w:sz w:val="32"/>
          <w:szCs w:val="32"/>
          <w:highlight w:val="none"/>
        </w:rPr>
        <w:t>第一章  总 则</w:t>
      </w:r>
    </w:p>
    <w:p>
      <w:pPr>
        <w:pStyle w:val="9"/>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1"/>
        <w:rPr>
          <w:rFonts w:ascii="仿宋_GB2312" w:eastAsia="仿宋_GB2312"/>
          <w:sz w:val="32"/>
          <w:szCs w:val="44"/>
          <w:highlight w:val="none"/>
        </w:rPr>
      </w:pPr>
      <w:r>
        <w:rPr>
          <w:rFonts w:hint="eastAsia" w:ascii="仿宋_GB2312" w:eastAsia="仿宋_GB2312"/>
          <w:sz w:val="32"/>
          <w:szCs w:val="44"/>
          <w:highlight w:val="none"/>
        </w:rPr>
        <w:t xml:space="preserve"> 为进一步用好</w:t>
      </w:r>
      <w:r>
        <w:rPr>
          <w:rFonts w:hint="eastAsia" w:ascii="仿宋_GB2312" w:eastAsia="仿宋_GB2312"/>
          <w:sz w:val="32"/>
          <w:szCs w:val="32"/>
          <w:highlight w:val="none"/>
        </w:rPr>
        <w:t>怀柔</w:t>
      </w:r>
      <w:r>
        <w:rPr>
          <w:rFonts w:hint="eastAsia" w:ascii="仿宋_GB2312" w:eastAsia="仿宋_GB2312"/>
          <w:sz w:val="32"/>
          <w:szCs w:val="44"/>
          <w:highlight w:val="none"/>
        </w:rPr>
        <w:t>区产业空间资源，推动高精尖产业高质量发展，通过建立健全产业项目评价审核机制，把好源头关，提高资源要素利用效率</w:t>
      </w:r>
      <w:r>
        <w:rPr>
          <w:rFonts w:hint="eastAsia" w:ascii="仿宋_GB2312" w:eastAsia="仿宋_GB2312"/>
          <w:sz w:val="32"/>
          <w:szCs w:val="44"/>
          <w:highlight w:val="none"/>
          <w:lang w:eastAsia="zh-CN"/>
        </w:rPr>
        <w:t>，</w:t>
      </w:r>
      <w:r>
        <w:rPr>
          <w:rFonts w:hint="eastAsia" w:ascii="仿宋_GB2312" w:eastAsia="仿宋_GB2312"/>
          <w:sz w:val="32"/>
          <w:szCs w:val="44"/>
          <w:highlight w:val="none"/>
          <w:lang w:val="en-US" w:eastAsia="zh-CN"/>
        </w:rPr>
        <w:t>吸引一批科技含量高、综合效益好、发展潜力足的高精尖产业项目在我区聚集，积极构建与基础研究相适应的“1123”产业体系，实现区域经济高质量发展，结合我区实际，</w:t>
      </w:r>
      <w:r>
        <w:rPr>
          <w:rFonts w:hint="eastAsia" w:ascii="仿宋_GB2312" w:eastAsia="仿宋_GB2312"/>
          <w:sz w:val="32"/>
          <w:szCs w:val="44"/>
          <w:highlight w:val="none"/>
        </w:rPr>
        <w:t>特制定本办法。</w:t>
      </w:r>
    </w:p>
    <w:p>
      <w:pPr>
        <w:pStyle w:val="9"/>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1"/>
        <w:rPr>
          <w:rFonts w:ascii="仿宋_GB2312" w:eastAsia="仿宋_GB2312"/>
          <w:sz w:val="32"/>
          <w:szCs w:val="44"/>
          <w:highlight w:val="none"/>
        </w:rPr>
      </w:pPr>
      <w:r>
        <w:rPr>
          <w:rFonts w:hint="eastAsia" w:ascii="仿宋_GB2312" w:eastAsia="仿宋_GB2312"/>
          <w:sz w:val="32"/>
          <w:szCs w:val="44"/>
          <w:highlight w:val="none"/>
        </w:rPr>
        <w:t xml:space="preserve"> 本</w:t>
      </w:r>
      <w:r>
        <w:rPr>
          <w:rFonts w:hint="eastAsia" w:ascii="仿宋_GB2312" w:eastAsia="仿宋_GB2312"/>
          <w:sz w:val="32"/>
          <w:szCs w:val="32"/>
          <w:highlight w:val="none"/>
        </w:rPr>
        <w:t>办法</w:t>
      </w:r>
      <w:r>
        <w:rPr>
          <w:rFonts w:hint="eastAsia" w:ascii="仿宋_GB2312" w:eastAsia="仿宋_GB2312"/>
          <w:sz w:val="32"/>
          <w:szCs w:val="44"/>
          <w:highlight w:val="none"/>
        </w:rPr>
        <w:t>所指的全要素综合评价，是从项目的产业定位、科技创新、绿色低碳、投入产出等要素开展评价。</w:t>
      </w:r>
    </w:p>
    <w:p>
      <w:pPr>
        <w:pStyle w:val="9"/>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1"/>
        <w:rPr>
          <w:rFonts w:ascii="仿宋_GB2312" w:eastAsia="仿宋_GB2312"/>
          <w:sz w:val="32"/>
          <w:szCs w:val="44"/>
          <w:highlight w:val="none"/>
        </w:rPr>
      </w:pPr>
      <w:r>
        <w:rPr>
          <w:rFonts w:hint="eastAsia" w:ascii="仿宋_GB2312" w:eastAsia="仿宋_GB2312"/>
          <w:sz w:val="32"/>
          <w:szCs w:val="44"/>
          <w:highlight w:val="none"/>
          <w:lang w:val="en-US" w:eastAsia="zh-CN"/>
        </w:rPr>
        <w:t>本办法遵循以下基本原则：</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ascii="仿宋_GB2312" w:eastAsia="仿宋_GB2312"/>
          <w:sz w:val="32"/>
          <w:szCs w:val="44"/>
          <w:highlight w:val="none"/>
        </w:rPr>
      </w:pPr>
      <w:r>
        <w:rPr>
          <w:rFonts w:hint="eastAsia" w:ascii="仿宋_GB2312" w:eastAsia="仿宋_GB2312"/>
          <w:sz w:val="32"/>
          <w:szCs w:val="44"/>
          <w:highlight w:val="none"/>
        </w:rPr>
        <w:t>（一）坚持创新引领、绿色集约。瞄准</w:t>
      </w:r>
      <w:r>
        <w:rPr>
          <w:rFonts w:hint="eastAsia" w:ascii="仿宋_GB2312" w:eastAsia="仿宋_GB2312"/>
          <w:sz w:val="32"/>
          <w:szCs w:val="44"/>
          <w:highlight w:val="none"/>
          <w:lang w:eastAsia="zh-CN"/>
        </w:rPr>
        <w:t>北京市</w:t>
      </w:r>
      <w:r>
        <w:rPr>
          <w:rFonts w:hint="eastAsia" w:ascii="仿宋_GB2312" w:eastAsia="仿宋_GB2312"/>
          <w:sz w:val="32"/>
          <w:szCs w:val="44"/>
          <w:highlight w:val="none"/>
        </w:rPr>
        <w:t>高精尖产业主赛道，引导产业项目聚焦新技术、新工艺、新模式、新业态，积极践行绿色发展理念，促进资源要素集约利用。</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rPr>
        <w:t>（二）坚持提质增效、组团聚集。注重发挥政策引导作用，推动产业项目快速、高效、落地，向主导产业功能区、特色产业园区集聚发展。</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color w:val="auto"/>
          <w:sz w:val="32"/>
          <w:szCs w:val="44"/>
          <w:highlight w:val="none"/>
        </w:rPr>
      </w:pPr>
      <w:r>
        <w:rPr>
          <w:rFonts w:hint="eastAsia" w:ascii="仿宋_GB2312" w:eastAsia="仿宋_GB2312"/>
          <w:sz w:val="32"/>
          <w:szCs w:val="44"/>
          <w:highlight w:val="none"/>
        </w:rPr>
        <w:t>（三）</w:t>
      </w:r>
      <w:r>
        <w:rPr>
          <w:rFonts w:ascii="仿宋_GB2312" w:eastAsia="仿宋_GB2312"/>
          <w:sz w:val="32"/>
          <w:szCs w:val="44"/>
          <w:highlight w:val="none"/>
        </w:rPr>
        <w:t>坚持规划引领、</w:t>
      </w:r>
      <w:r>
        <w:rPr>
          <w:rFonts w:hint="eastAsia" w:ascii="仿宋_GB2312" w:eastAsia="仿宋_GB2312"/>
          <w:sz w:val="32"/>
          <w:szCs w:val="44"/>
          <w:highlight w:val="none"/>
        </w:rPr>
        <w:t>客观公正。强化空间规划、产业规划等对项目的服务和管控作用，坚持客观公正、真实准确的</w:t>
      </w:r>
      <w:r>
        <w:rPr>
          <w:rFonts w:hint="eastAsia" w:ascii="仿宋_GB2312" w:eastAsia="仿宋_GB2312"/>
          <w:sz w:val="32"/>
          <w:szCs w:val="44"/>
          <w:highlight w:val="none"/>
          <w:lang w:eastAsia="zh-CN"/>
        </w:rPr>
        <w:t>原则</w:t>
      </w:r>
      <w:r>
        <w:rPr>
          <w:rFonts w:hint="eastAsia" w:ascii="仿宋_GB2312" w:eastAsia="仿宋_GB2312"/>
          <w:sz w:val="32"/>
          <w:szCs w:val="44"/>
          <w:highlight w:val="none"/>
        </w:rPr>
        <w:t>，</w:t>
      </w:r>
      <w:r>
        <w:rPr>
          <w:rFonts w:ascii="仿宋_GB2312" w:eastAsia="仿宋_GB2312"/>
          <w:sz w:val="32"/>
          <w:szCs w:val="44"/>
          <w:highlight w:val="none"/>
        </w:rPr>
        <w:t>促进公平竞争</w:t>
      </w:r>
      <w:r>
        <w:rPr>
          <w:rFonts w:hint="eastAsia" w:ascii="仿宋_GB2312" w:eastAsia="仿宋_GB2312"/>
          <w:sz w:val="32"/>
          <w:szCs w:val="44"/>
          <w:highlight w:val="none"/>
        </w:rPr>
        <w:t>，</w:t>
      </w:r>
      <w:r>
        <w:rPr>
          <w:rFonts w:ascii="仿宋_GB2312" w:eastAsia="仿宋_GB2312"/>
          <w:sz w:val="32"/>
          <w:szCs w:val="44"/>
          <w:highlight w:val="none"/>
        </w:rPr>
        <w:t>维护市场秩序</w:t>
      </w:r>
      <w:r>
        <w:rPr>
          <w:rFonts w:hint="eastAsia" w:ascii="仿宋_GB2312" w:eastAsia="仿宋_GB2312"/>
          <w:sz w:val="32"/>
          <w:szCs w:val="44"/>
          <w:highlight w:val="none"/>
        </w:rPr>
        <w:t>。</w:t>
      </w:r>
    </w:p>
    <w:p>
      <w:pPr>
        <w:pStyle w:val="9"/>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outlineLvl w:val="1"/>
        <w:rPr>
          <w:rFonts w:ascii="仿宋_GB2312" w:eastAsia="仿宋_GB2312"/>
          <w:sz w:val="32"/>
          <w:szCs w:val="44"/>
          <w:highlight w:val="none"/>
        </w:rPr>
      </w:pPr>
      <w:r>
        <w:rPr>
          <w:rFonts w:hint="eastAsia" w:ascii="仿宋_GB2312" w:eastAsia="仿宋_GB2312"/>
          <w:sz w:val="32"/>
          <w:szCs w:val="44"/>
          <w:highlight w:val="none"/>
        </w:rPr>
        <w:t xml:space="preserve"> 重点支持高端仪器装备和传感器、</w:t>
      </w:r>
      <w:r>
        <w:rPr>
          <w:rFonts w:hint="eastAsia" w:ascii="仿宋_GB2312" w:eastAsia="仿宋_GB2312"/>
          <w:sz w:val="32"/>
          <w:szCs w:val="44"/>
          <w:highlight w:val="none"/>
          <w:lang w:val="en-US" w:eastAsia="zh-CN"/>
        </w:rPr>
        <w:t>高端制造业</w:t>
      </w:r>
      <w:r>
        <w:rPr>
          <w:rFonts w:hint="eastAsia" w:ascii="仿宋_GB2312" w:eastAsia="仿宋_GB2312"/>
          <w:sz w:val="32"/>
          <w:szCs w:val="44"/>
          <w:highlight w:val="none"/>
        </w:rPr>
        <w:t>、</w:t>
      </w:r>
      <w:r>
        <w:rPr>
          <w:rFonts w:hint="eastAsia" w:ascii="仿宋_GB2312" w:eastAsia="仿宋_GB2312"/>
          <w:sz w:val="32"/>
          <w:szCs w:val="44"/>
          <w:highlight w:val="none"/>
          <w:lang w:val="en-US" w:eastAsia="zh-CN"/>
        </w:rPr>
        <w:t>生命科学</w:t>
      </w:r>
      <w:r>
        <w:rPr>
          <w:rFonts w:hint="eastAsia" w:ascii="仿宋_GB2312" w:eastAsia="仿宋_GB2312"/>
          <w:sz w:val="32"/>
          <w:szCs w:val="44"/>
          <w:highlight w:val="none"/>
        </w:rPr>
        <w:t>、新材料新能源、都市</w:t>
      </w:r>
      <w:r>
        <w:rPr>
          <w:rFonts w:hint="eastAsia" w:ascii="仿宋_GB2312" w:eastAsia="仿宋_GB2312"/>
          <w:sz w:val="32"/>
          <w:szCs w:val="44"/>
          <w:highlight w:val="none"/>
          <w:lang w:val="en-US" w:eastAsia="zh-CN"/>
        </w:rPr>
        <w:t>工业、</w:t>
      </w:r>
      <w:r>
        <w:rPr>
          <w:rFonts w:hint="eastAsia" w:ascii="仿宋_GB2312" w:eastAsia="仿宋_GB2312"/>
          <w:sz w:val="32"/>
          <w:szCs w:val="44"/>
          <w:highlight w:val="none"/>
        </w:rPr>
        <w:t>科技服务、</w:t>
      </w:r>
      <w:r>
        <w:rPr>
          <w:rFonts w:hint="eastAsia" w:ascii="仿宋_GB2312" w:eastAsia="仿宋_GB2312"/>
          <w:sz w:val="32"/>
          <w:szCs w:val="44"/>
          <w:highlight w:val="none"/>
          <w:lang w:val="en-US" w:eastAsia="zh-CN"/>
        </w:rPr>
        <w:t>以及</w:t>
      </w:r>
      <w:r>
        <w:rPr>
          <w:rFonts w:hint="eastAsia" w:ascii="仿宋_GB2312" w:eastAsia="仿宋_GB2312"/>
          <w:sz w:val="32"/>
          <w:szCs w:val="44"/>
          <w:highlight w:val="none"/>
        </w:rPr>
        <w:t>硬科技孵化器（加速器</w:t>
      </w:r>
      <w:r>
        <w:rPr>
          <w:rFonts w:hint="eastAsia" w:ascii="仿宋_GB2312" w:eastAsia="仿宋_GB2312"/>
          <w:sz w:val="32"/>
          <w:szCs w:val="44"/>
          <w:highlight w:val="none"/>
          <w:lang w:eastAsia="zh-CN"/>
        </w:rPr>
        <w:t>）</w:t>
      </w:r>
      <w:r>
        <w:rPr>
          <w:rFonts w:hint="eastAsia" w:ascii="仿宋_GB2312" w:eastAsia="仿宋_GB2312"/>
          <w:sz w:val="32"/>
          <w:szCs w:val="44"/>
          <w:highlight w:val="none"/>
        </w:rPr>
        <w:t>等产业</w:t>
      </w:r>
      <w:r>
        <w:rPr>
          <w:rFonts w:hint="eastAsia" w:ascii="仿宋_GB2312" w:eastAsia="仿宋_GB2312"/>
          <w:sz w:val="32"/>
          <w:szCs w:val="44"/>
          <w:highlight w:val="none"/>
          <w:lang w:eastAsia="zh-CN"/>
        </w:rPr>
        <w:t>方向</w:t>
      </w:r>
      <w:r>
        <w:rPr>
          <w:rFonts w:hint="eastAsia" w:ascii="仿宋_GB2312" w:eastAsia="仿宋_GB2312"/>
          <w:sz w:val="32"/>
          <w:szCs w:val="44"/>
          <w:highlight w:val="none"/>
        </w:rPr>
        <w:t>。</w:t>
      </w:r>
    </w:p>
    <w:p>
      <w:pPr>
        <w:pStyle w:val="9"/>
        <w:keepNext/>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outlineLvl w:val="0"/>
        <w:rPr>
          <w:rFonts w:hint="eastAsia" w:ascii="CESI黑体-GB2312" w:hAnsi="CESI黑体-GB2312" w:eastAsia="CESI黑体-GB2312" w:cs="CESI黑体-GB2312"/>
          <w:kern w:val="2"/>
          <w:sz w:val="32"/>
          <w:szCs w:val="32"/>
          <w:highlight w:val="none"/>
        </w:rPr>
      </w:pPr>
      <w:r>
        <w:rPr>
          <w:rFonts w:hint="eastAsia" w:ascii="CESI黑体-GB2312" w:hAnsi="CESI黑体-GB2312" w:eastAsia="CESI黑体-GB2312" w:cs="CESI黑体-GB2312"/>
          <w:kern w:val="2"/>
          <w:sz w:val="32"/>
          <w:szCs w:val="32"/>
          <w:highlight w:val="none"/>
        </w:rPr>
        <w:t>第二章  适用范围</w:t>
      </w:r>
    </w:p>
    <w:p>
      <w:pPr>
        <w:pStyle w:val="9"/>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outlineLvl w:val="1"/>
        <w:rPr>
          <w:rFonts w:ascii="仿宋_GB2312" w:eastAsia="仿宋_GB2312"/>
          <w:sz w:val="32"/>
          <w:szCs w:val="44"/>
          <w:highlight w:val="none"/>
          <w:u w:val="single"/>
        </w:rPr>
      </w:pPr>
      <w:r>
        <w:rPr>
          <w:rFonts w:hint="eastAsia" w:ascii="仿宋_GB2312" w:eastAsia="仿宋_GB2312"/>
          <w:sz w:val="32"/>
          <w:szCs w:val="32"/>
          <w:highlight w:val="none"/>
        </w:rPr>
        <w:t xml:space="preserve"> 本办法适用于符合市区两级</w:t>
      </w:r>
      <w:r>
        <w:rPr>
          <w:rFonts w:hint="eastAsia" w:ascii="仿宋_GB2312" w:eastAsia="仿宋_GB2312"/>
          <w:sz w:val="32"/>
          <w:szCs w:val="32"/>
          <w:highlight w:val="none"/>
          <w:lang w:val="en-US" w:eastAsia="zh-CN"/>
        </w:rPr>
        <w:t>产业定位</w:t>
      </w:r>
      <w:r>
        <w:rPr>
          <w:rFonts w:hint="eastAsia" w:ascii="仿宋_GB2312" w:eastAsia="仿宋_GB2312"/>
          <w:sz w:val="32"/>
          <w:szCs w:val="32"/>
          <w:highlight w:val="none"/>
        </w:rPr>
        <w:t>，申请入区的产业项目。</w:t>
      </w:r>
      <w:r>
        <w:rPr>
          <w:rFonts w:hint="eastAsia" w:ascii="仿宋_GB2312" w:eastAsia="仿宋_GB2312"/>
          <w:color w:val="000000"/>
          <w:sz w:val="32"/>
          <w:szCs w:val="32"/>
          <w:highlight w:val="none"/>
        </w:rPr>
        <w:t>项目主体须具备项目顺利实施和稳定运营的保障能力。</w:t>
      </w:r>
    </w:p>
    <w:p>
      <w:pPr>
        <w:pStyle w:val="9"/>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 xml:space="preserve"> 产业项目分为占地类</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和租赁类</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_GB2312" w:hAnsi="仿宋_GB2312" w:eastAsia="仿宋_GB2312" w:cs="仿宋_GB2312"/>
          <w:sz w:val="32"/>
          <w:szCs w:val="32"/>
          <w:highlight w:val="none"/>
          <w:shd w:val="clear" w:color="auto" w:fill="FFFFFF"/>
          <w:lang w:val="en-US" w:eastAsia="zh-CN"/>
        </w:rPr>
      </w:pPr>
      <w:r>
        <w:rPr>
          <w:rFonts w:hint="eastAsia" w:ascii="仿宋_GB2312" w:eastAsia="仿宋_GB2312"/>
          <w:sz w:val="32"/>
          <w:szCs w:val="32"/>
          <w:highlight w:val="none"/>
        </w:rPr>
        <w:t>（一）占地类项目，指以</w:t>
      </w:r>
      <w:r>
        <w:rPr>
          <w:rFonts w:hint="eastAsia" w:ascii="仿宋_GB2312" w:eastAsia="仿宋_GB2312"/>
          <w:sz w:val="32"/>
          <w:szCs w:val="32"/>
          <w:highlight w:val="none"/>
          <w:lang w:eastAsia="zh-CN"/>
        </w:rPr>
        <w:t>出让</w:t>
      </w:r>
      <w:r>
        <w:rPr>
          <w:rFonts w:hint="eastAsia" w:ascii="仿宋_GB2312" w:eastAsia="仿宋_GB2312"/>
          <w:sz w:val="32"/>
          <w:szCs w:val="32"/>
          <w:highlight w:val="none"/>
        </w:rPr>
        <w:t>、收购、并购等方式</w:t>
      </w:r>
      <w:r>
        <w:rPr>
          <w:rFonts w:hint="eastAsia" w:ascii="仿宋_GB2312" w:eastAsia="仿宋_GB2312"/>
          <w:sz w:val="32"/>
          <w:szCs w:val="32"/>
          <w:highlight w:val="none"/>
          <w:lang w:val="en-US" w:eastAsia="zh-CN"/>
        </w:rPr>
        <w:t>新</w:t>
      </w:r>
      <w:r>
        <w:rPr>
          <w:rFonts w:hint="eastAsia" w:ascii="仿宋_GB2312" w:eastAsia="仿宋_GB2312"/>
          <w:sz w:val="32"/>
          <w:szCs w:val="32"/>
          <w:highlight w:val="none"/>
        </w:rPr>
        <w:t>取得土地使用权的项目。已取得土地使用权进行续建、改扩建</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产业</w:t>
      </w:r>
      <w:r>
        <w:rPr>
          <w:rFonts w:hint="eastAsia" w:ascii="仿宋_GB2312" w:eastAsia="仿宋_GB2312"/>
          <w:sz w:val="32"/>
          <w:szCs w:val="32"/>
          <w:highlight w:val="none"/>
          <w:lang w:val="en-US" w:eastAsia="zh-CN"/>
        </w:rPr>
        <w:t>项目参照执行。</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eastAsia="仿宋_GB2312"/>
          <w:sz w:val="32"/>
          <w:szCs w:val="32"/>
          <w:highlight w:val="none"/>
        </w:rPr>
        <w:t>（二）租赁类项目，指通过租赁方式取得</w:t>
      </w:r>
      <w:r>
        <w:rPr>
          <w:rFonts w:hint="eastAsia" w:ascii="仿宋_GB2312" w:eastAsia="仿宋_GB2312"/>
          <w:sz w:val="32"/>
          <w:szCs w:val="32"/>
          <w:highlight w:val="none"/>
          <w:lang w:val="en-US" w:eastAsia="zh-CN"/>
        </w:rPr>
        <w:t>1000平方米（含）以上</w:t>
      </w:r>
      <w:r>
        <w:rPr>
          <w:rFonts w:hint="eastAsia" w:ascii="仿宋_GB2312" w:eastAsia="仿宋_GB2312"/>
          <w:sz w:val="32"/>
          <w:szCs w:val="32"/>
          <w:highlight w:val="none"/>
        </w:rPr>
        <w:t>空间的产业项目</w:t>
      </w:r>
      <w:r>
        <w:rPr>
          <w:rFonts w:hint="eastAsia" w:ascii="仿宋_GB2312" w:eastAsia="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租赁面积低于1000平方米，由各产业空间主体自行评价准入。</w:t>
      </w:r>
    </w:p>
    <w:p>
      <w:pPr>
        <w:pStyle w:val="9"/>
        <w:keepNext/>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outlineLvl w:val="0"/>
        <w:rPr>
          <w:rFonts w:hint="eastAsia" w:ascii="CESI黑体-GB2312" w:hAnsi="CESI黑体-GB2312" w:eastAsia="CESI黑体-GB2312" w:cs="CESI黑体-GB2312"/>
          <w:kern w:val="2"/>
          <w:sz w:val="32"/>
          <w:szCs w:val="32"/>
          <w:highlight w:val="none"/>
        </w:rPr>
      </w:pPr>
      <w:r>
        <w:rPr>
          <w:rFonts w:hint="eastAsia" w:ascii="CESI黑体-GB2312" w:hAnsi="CESI黑体-GB2312" w:eastAsia="CESI黑体-GB2312" w:cs="CESI黑体-GB2312"/>
          <w:kern w:val="2"/>
          <w:sz w:val="32"/>
          <w:szCs w:val="32"/>
          <w:highlight w:val="none"/>
        </w:rPr>
        <w:t>第三章  入区条件和评价标准</w:t>
      </w:r>
    </w:p>
    <w:p>
      <w:pPr>
        <w:pStyle w:val="9"/>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outlineLvl w:val="1"/>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32"/>
          <w:highlight w:val="none"/>
        </w:rPr>
        <w:t xml:space="preserve"> 占地类项目</w:t>
      </w:r>
      <w:r>
        <w:rPr>
          <w:rFonts w:hint="eastAsia" w:ascii="仿宋_GB2312" w:eastAsia="仿宋_GB2312"/>
          <w:sz w:val="32"/>
          <w:szCs w:val="32"/>
          <w:highlight w:val="none"/>
          <w:lang w:eastAsia="zh-CN"/>
        </w:rPr>
        <w:t>（含利用自有土地类项目），对符合怀柔综合性国家科学中心战略定位的产业项目，</w:t>
      </w:r>
      <w:r>
        <w:rPr>
          <w:rFonts w:hint="eastAsia" w:ascii="仿宋_GB2312" w:hAnsi="仿宋_GB2312" w:eastAsia="仿宋_GB2312" w:cs="仿宋_GB2312"/>
          <w:sz w:val="32"/>
          <w:szCs w:val="32"/>
          <w:highlight w:val="none"/>
          <w:shd w:val="clear" w:color="auto" w:fill="FFFFFF"/>
        </w:rPr>
        <w:t>应</w:t>
      </w:r>
      <w:r>
        <w:rPr>
          <w:rFonts w:hint="eastAsia" w:ascii="仿宋_GB2312" w:hAnsi="仿宋_GB2312" w:eastAsia="仿宋_GB2312" w:cs="仿宋_GB2312"/>
          <w:sz w:val="32"/>
          <w:szCs w:val="32"/>
          <w:highlight w:val="none"/>
          <w:shd w:val="clear" w:color="auto" w:fill="FFFFFF"/>
          <w:lang w:eastAsia="zh-CN"/>
        </w:rPr>
        <w:t>至少满足以下条件中的两条：</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ascii="仿宋_GB2312" w:eastAsia="仿宋_GB2312"/>
          <w:sz w:val="32"/>
          <w:szCs w:val="44"/>
          <w:highlight w:val="none"/>
        </w:rPr>
        <w:t>1.</w:t>
      </w:r>
      <w:r>
        <w:rPr>
          <w:rFonts w:hint="eastAsia" w:ascii="仿宋_GB2312" w:hAnsi="仿宋_GB2312" w:eastAsia="仿宋_GB2312" w:cs="仿宋_GB2312"/>
          <w:sz w:val="32"/>
          <w:szCs w:val="32"/>
          <w:highlight w:val="none"/>
          <w:shd w:val="clear" w:color="auto" w:fill="FFFFFF"/>
        </w:rPr>
        <w:t>投资强度不低于</w:t>
      </w:r>
      <w:r>
        <w:rPr>
          <w:rFonts w:ascii="仿宋_GB2312" w:hAnsi="仿宋_GB2312" w:eastAsia="仿宋_GB2312" w:cs="仿宋_GB2312"/>
          <w:sz w:val="32"/>
          <w:szCs w:val="32"/>
          <w:highlight w:val="none"/>
          <w:shd w:val="clear" w:color="auto" w:fill="FFFFFF"/>
        </w:rPr>
        <w:t>1</w:t>
      </w:r>
      <w:r>
        <w:rPr>
          <w:rFonts w:hint="eastAsia" w:ascii="仿宋_GB2312" w:hAnsi="仿宋_GB2312" w:eastAsia="仿宋_GB2312" w:cs="仿宋_GB2312"/>
          <w:sz w:val="32"/>
          <w:szCs w:val="32"/>
          <w:highlight w:val="none"/>
          <w:shd w:val="clear" w:color="auto" w:fill="FFFFFF"/>
        </w:rPr>
        <w:t>亿元</w:t>
      </w:r>
      <w:r>
        <w:rPr>
          <w:rFonts w:ascii="仿宋_GB2312" w:hAnsi="仿宋_GB2312" w:eastAsia="仿宋_GB2312" w:cs="仿宋_GB2312"/>
          <w:sz w:val="32"/>
          <w:szCs w:val="32"/>
          <w:highlight w:val="none"/>
          <w:shd w:val="clear" w:color="auto" w:fill="FFFFFF"/>
        </w:rPr>
        <w:t>/万平方米；</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ascii="仿宋_GB2312" w:eastAsia="仿宋_GB2312"/>
          <w:sz w:val="32"/>
          <w:szCs w:val="44"/>
          <w:highlight w:val="none"/>
        </w:rPr>
        <w:t>2.</w:t>
      </w:r>
      <w:r>
        <w:rPr>
          <w:rFonts w:hint="eastAsia" w:ascii="仿宋_GB2312" w:hAnsi="仿宋_GB2312" w:eastAsia="仿宋_GB2312" w:cs="仿宋_GB2312"/>
          <w:sz w:val="32"/>
          <w:szCs w:val="32"/>
          <w:highlight w:val="none"/>
          <w:shd w:val="clear" w:color="auto" w:fill="FFFFFF"/>
        </w:rPr>
        <w:t>年产值或营业收入不</w:t>
      </w:r>
      <w:r>
        <w:rPr>
          <w:rFonts w:hint="eastAsia" w:ascii="仿宋_GB2312" w:eastAsia="仿宋_GB2312"/>
          <w:sz w:val="32"/>
          <w:szCs w:val="44"/>
          <w:highlight w:val="none"/>
        </w:rPr>
        <w:t>低于</w:t>
      </w:r>
      <w:r>
        <w:rPr>
          <w:rFonts w:hint="eastAsia" w:ascii="仿宋_GB2312" w:hAnsi="仿宋_GB2312" w:eastAsia="仿宋_GB2312" w:cs="仿宋_GB2312"/>
          <w:sz w:val="32"/>
          <w:szCs w:val="32"/>
          <w:highlight w:val="none"/>
          <w:shd w:val="clear" w:color="auto" w:fill="FFFFFF"/>
        </w:rPr>
        <w:t>2亿元</w:t>
      </w:r>
      <w:r>
        <w:rPr>
          <w:rFonts w:ascii="仿宋_GB2312" w:hAnsi="仿宋_GB2312" w:eastAsia="仿宋_GB2312" w:cs="仿宋_GB2312"/>
          <w:sz w:val="32"/>
          <w:szCs w:val="32"/>
          <w:highlight w:val="none"/>
          <w:shd w:val="clear" w:color="auto" w:fill="FFFFFF"/>
        </w:rPr>
        <w:t>/万平方米；</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ascii="仿宋_GB2312" w:eastAsia="仿宋_GB2312"/>
          <w:sz w:val="32"/>
          <w:szCs w:val="44"/>
          <w:highlight w:val="none"/>
        </w:rPr>
        <w:t>3.</w:t>
      </w:r>
      <w:r>
        <w:rPr>
          <w:rFonts w:hint="eastAsia" w:ascii="仿宋_GB2312" w:hAnsi="仿宋_GB2312" w:eastAsia="仿宋_GB2312" w:cs="仿宋_GB2312"/>
          <w:sz w:val="32"/>
          <w:szCs w:val="32"/>
          <w:highlight w:val="none"/>
          <w:shd w:val="clear" w:color="auto" w:fill="FFFFFF"/>
        </w:rPr>
        <w:t>年纳税总额不低于15</w:t>
      </w:r>
      <w:r>
        <w:rPr>
          <w:rFonts w:ascii="仿宋_GB2312" w:hAnsi="仿宋_GB2312" w:eastAsia="仿宋_GB2312" w:cs="仿宋_GB2312"/>
          <w:sz w:val="32"/>
          <w:szCs w:val="32"/>
          <w:highlight w:val="none"/>
          <w:shd w:val="clear" w:color="auto" w:fill="FFFFFF"/>
        </w:rPr>
        <w:t>00</w:t>
      </w:r>
      <w:r>
        <w:rPr>
          <w:rFonts w:hint="eastAsia" w:ascii="仿宋_GB2312" w:hAnsi="仿宋_GB2312" w:eastAsia="仿宋_GB2312" w:cs="仿宋_GB2312"/>
          <w:sz w:val="32"/>
          <w:szCs w:val="32"/>
          <w:highlight w:val="none"/>
          <w:shd w:val="clear" w:color="auto" w:fill="FFFFFF"/>
        </w:rPr>
        <w:t>万元</w:t>
      </w:r>
      <w:r>
        <w:rPr>
          <w:rFonts w:ascii="仿宋_GB2312" w:hAnsi="仿宋_GB2312" w:eastAsia="仿宋_GB2312" w:cs="仿宋_GB2312"/>
          <w:sz w:val="32"/>
          <w:szCs w:val="32"/>
          <w:highlight w:val="none"/>
          <w:shd w:val="clear" w:color="auto" w:fill="FFFFFF"/>
        </w:rPr>
        <w:t>/万平方米；</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ascii="仿宋_GB2312" w:hAnsi="仿宋_GB2312" w:eastAsia="仿宋_GB2312" w:cs="仿宋_GB2312"/>
          <w:sz w:val="32"/>
          <w:szCs w:val="32"/>
          <w:highlight w:val="none"/>
          <w:shd w:val="clear" w:color="auto" w:fill="FFFFFF"/>
        </w:rPr>
        <w:t>4.</w:t>
      </w:r>
      <w:r>
        <w:rPr>
          <w:rFonts w:hint="eastAsia" w:ascii="仿宋_GB2312" w:hAnsi="仿宋_GB2312" w:eastAsia="仿宋_GB2312" w:cs="仿宋_GB2312"/>
          <w:sz w:val="32"/>
          <w:szCs w:val="32"/>
          <w:highlight w:val="none"/>
          <w:shd w:val="clear" w:color="auto" w:fill="FFFFFF"/>
        </w:rPr>
        <w:t>年研发投入占产值（</w:t>
      </w:r>
      <w:r>
        <w:rPr>
          <w:rFonts w:hint="eastAsia" w:ascii="仿宋_GB2312" w:hAnsi="仿宋_GB2312" w:eastAsia="仿宋_GB2312" w:cs="仿宋_GB2312"/>
          <w:sz w:val="32"/>
          <w:szCs w:val="32"/>
          <w:highlight w:val="none"/>
          <w:shd w:val="clear" w:color="auto" w:fill="FFFFFF"/>
          <w:lang w:eastAsia="zh-CN"/>
        </w:rPr>
        <w:t>营业</w:t>
      </w:r>
      <w:r>
        <w:rPr>
          <w:rFonts w:hint="eastAsia" w:ascii="仿宋_GB2312" w:hAnsi="仿宋_GB2312" w:eastAsia="仿宋_GB2312" w:cs="仿宋_GB2312"/>
          <w:sz w:val="32"/>
          <w:szCs w:val="32"/>
          <w:highlight w:val="none"/>
          <w:shd w:val="clear" w:color="auto" w:fill="FFFFFF"/>
        </w:rPr>
        <w:t>收入）比例不少于3%。</w:t>
      </w:r>
    </w:p>
    <w:p>
      <w:pPr>
        <w:pStyle w:val="9"/>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outlineLvl w:val="1"/>
        <w:rPr>
          <w:rFonts w:ascii="仿宋_GB2312" w:eastAsia="仿宋_GB2312"/>
          <w:sz w:val="32"/>
          <w:szCs w:val="32"/>
          <w:highlight w:val="none"/>
        </w:rPr>
      </w:pPr>
      <w:r>
        <w:rPr>
          <w:rFonts w:hint="eastAsia" w:ascii="仿宋_GB2312" w:hAnsi="仿宋_GB2312" w:eastAsia="仿宋_GB2312" w:cs="仿宋_GB2312"/>
          <w:sz w:val="32"/>
          <w:szCs w:val="32"/>
          <w:highlight w:val="none"/>
          <w:shd w:val="clear" w:color="auto" w:fill="FFFFFF"/>
        </w:rPr>
        <w:t xml:space="preserve"> </w:t>
      </w:r>
      <w:r>
        <w:rPr>
          <w:rFonts w:hint="eastAsia" w:ascii="仿宋_GB2312" w:hAnsi="仿宋_GB2312" w:eastAsia="仿宋_GB2312" w:cs="仿宋_GB2312"/>
          <w:sz w:val="32"/>
          <w:szCs w:val="32"/>
          <w:highlight w:val="none"/>
          <w:shd w:val="clear" w:color="auto" w:fill="FFFFFF"/>
          <w:lang w:eastAsia="zh-CN"/>
        </w:rPr>
        <w:t>租赁</w:t>
      </w:r>
      <w:r>
        <w:rPr>
          <w:rFonts w:hint="eastAsia" w:ascii="仿宋_GB2312" w:hAnsi="仿宋_GB2312" w:eastAsia="仿宋_GB2312" w:cs="仿宋_GB2312"/>
          <w:sz w:val="32"/>
          <w:szCs w:val="32"/>
          <w:highlight w:val="none"/>
          <w:shd w:val="clear" w:color="auto" w:fill="FFFFFF"/>
          <w:lang w:val="en-US" w:eastAsia="zh-CN"/>
        </w:rPr>
        <w:t>1000平米（含）以上的项目，</w:t>
      </w:r>
      <w:r>
        <w:rPr>
          <w:rFonts w:hint="eastAsia" w:ascii="仿宋_GB2312" w:hAnsi="仿宋_GB2312" w:eastAsia="仿宋_GB2312" w:cs="仿宋_GB2312"/>
          <w:sz w:val="32"/>
          <w:szCs w:val="32"/>
          <w:highlight w:val="none"/>
          <w:shd w:val="clear" w:color="auto" w:fill="FFFFFF"/>
        </w:rPr>
        <w:t>应</w:t>
      </w:r>
      <w:r>
        <w:rPr>
          <w:rFonts w:hint="eastAsia" w:ascii="仿宋_GB2312" w:hAnsi="仿宋_GB2312" w:eastAsia="仿宋_GB2312" w:cs="仿宋_GB2312"/>
          <w:sz w:val="32"/>
          <w:szCs w:val="32"/>
          <w:highlight w:val="none"/>
          <w:shd w:val="clear" w:color="auto" w:fill="FFFFFF"/>
          <w:lang w:eastAsia="zh-CN"/>
        </w:rPr>
        <w:t>至少满足以下</w:t>
      </w:r>
      <w:r>
        <w:rPr>
          <w:rFonts w:hint="eastAsia" w:ascii="仿宋_GB2312" w:hAnsi="仿宋_GB2312" w:eastAsia="仿宋_GB2312" w:cs="仿宋_GB2312"/>
          <w:sz w:val="32"/>
          <w:szCs w:val="32"/>
          <w:highlight w:val="none"/>
          <w:shd w:val="clear" w:color="auto" w:fill="FFFFFF"/>
          <w:lang w:val="en-US" w:eastAsia="zh-CN"/>
        </w:rPr>
        <w:t>条件中的两条：</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44"/>
          <w:highlight w:val="none"/>
        </w:rPr>
        <w:t>1</w:t>
      </w:r>
      <w:r>
        <w:rPr>
          <w:rFonts w:ascii="仿宋_GB2312" w:eastAsia="仿宋_GB2312"/>
          <w:sz w:val="32"/>
          <w:szCs w:val="44"/>
          <w:highlight w:val="none"/>
        </w:rPr>
        <w:t>.</w:t>
      </w:r>
      <w:r>
        <w:rPr>
          <w:rFonts w:hint="eastAsia" w:ascii="仿宋_GB2312" w:hAnsi="仿宋_GB2312" w:eastAsia="仿宋_GB2312" w:cs="仿宋_GB2312"/>
          <w:sz w:val="32"/>
          <w:szCs w:val="32"/>
          <w:highlight w:val="none"/>
          <w:shd w:val="clear" w:color="auto" w:fill="FFFFFF"/>
        </w:rPr>
        <w:t>投资强度不低于</w:t>
      </w: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shd w:val="clear" w:color="auto" w:fill="FFFFFF"/>
        </w:rPr>
        <w:t>000万元/万平方米；</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44"/>
          <w:highlight w:val="none"/>
        </w:rPr>
        <w:t>2</w:t>
      </w:r>
      <w:r>
        <w:rPr>
          <w:rFonts w:ascii="仿宋_GB2312" w:eastAsia="仿宋_GB2312"/>
          <w:sz w:val="32"/>
          <w:szCs w:val="44"/>
          <w:highlight w:val="none"/>
        </w:rPr>
        <w:t>.</w:t>
      </w:r>
      <w:r>
        <w:rPr>
          <w:rFonts w:hint="eastAsia" w:ascii="仿宋_GB2312" w:hAnsi="仿宋_GB2312" w:eastAsia="仿宋_GB2312" w:cs="仿宋_GB2312"/>
          <w:sz w:val="32"/>
          <w:szCs w:val="32"/>
          <w:highlight w:val="none"/>
          <w:shd w:val="clear" w:color="auto" w:fill="FFFFFF"/>
        </w:rPr>
        <w:t>年产值或营业收入不低于</w:t>
      </w:r>
      <w:r>
        <w:rPr>
          <w:rFonts w:hint="eastAsia" w:ascii="仿宋_GB2312" w:hAnsi="仿宋_GB2312" w:eastAsia="仿宋_GB2312" w:cs="仿宋_GB2312"/>
          <w:b w:val="0"/>
          <w:bCs w:val="0"/>
          <w:sz w:val="32"/>
          <w:szCs w:val="32"/>
          <w:highlight w:val="none"/>
          <w:shd w:val="clear" w:color="auto" w:fill="FFFFFF"/>
          <w:lang w:val="en-US" w:eastAsia="zh-CN"/>
        </w:rPr>
        <w:t>5000</w:t>
      </w:r>
      <w:r>
        <w:rPr>
          <w:rFonts w:hint="eastAsia" w:ascii="仿宋_GB2312" w:hAnsi="仿宋_GB2312" w:eastAsia="仿宋_GB2312" w:cs="仿宋_GB2312"/>
          <w:b w:val="0"/>
          <w:bCs w:val="0"/>
          <w:sz w:val="32"/>
          <w:szCs w:val="32"/>
          <w:highlight w:val="none"/>
          <w:shd w:val="clear" w:color="auto" w:fill="FFFFFF"/>
          <w:lang w:eastAsia="zh-CN"/>
        </w:rPr>
        <w:t>万</w:t>
      </w:r>
      <w:r>
        <w:rPr>
          <w:rFonts w:hint="eastAsia" w:ascii="仿宋_GB2312" w:hAnsi="仿宋_GB2312" w:eastAsia="仿宋_GB2312" w:cs="仿宋_GB2312"/>
          <w:sz w:val="32"/>
          <w:szCs w:val="32"/>
          <w:highlight w:val="none"/>
          <w:shd w:val="clear" w:color="auto" w:fill="FFFFFF"/>
        </w:rPr>
        <w:t>元/万平方米；</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44"/>
          <w:highlight w:val="none"/>
        </w:rPr>
        <w:t>3</w:t>
      </w:r>
      <w:r>
        <w:rPr>
          <w:rFonts w:ascii="仿宋_GB2312" w:eastAsia="仿宋_GB2312"/>
          <w:sz w:val="32"/>
          <w:szCs w:val="44"/>
          <w:highlight w:val="none"/>
        </w:rPr>
        <w:t>.</w:t>
      </w:r>
      <w:r>
        <w:rPr>
          <w:rFonts w:hint="eastAsia" w:ascii="仿宋_GB2312" w:hAnsi="仿宋_GB2312" w:eastAsia="仿宋_GB2312" w:cs="仿宋_GB2312"/>
          <w:sz w:val="32"/>
          <w:szCs w:val="32"/>
          <w:highlight w:val="none"/>
          <w:shd w:val="clear" w:color="auto" w:fill="FFFFFF"/>
        </w:rPr>
        <w:t>年纳税总额不低于</w:t>
      </w:r>
      <w:r>
        <w:rPr>
          <w:rFonts w:hint="eastAsia" w:ascii="仿宋_GB2312" w:hAnsi="仿宋_GB2312" w:eastAsia="仿宋_GB2312" w:cs="仿宋_GB2312"/>
          <w:sz w:val="32"/>
          <w:szCs w:val="32"/>
          <w:highlight w:val="none"/>
          <w:shd w:val="clear" w:color="auto" w:fill="FFFFFF"/>
          <w:lang w:val="en-US" w:eastAsia="zh-CN"/>
        </w:rPr>
        <w:t>500</w:t>
      </w:r>
      <w:r>
        <w:rPr>
          <w:rFonts w:hint="eastAsia" w:ascii="仿宋_GB2312" w:hAnsi="仿宋_GB2312" w:eastAsia="仿宋_GB2312" w:cs="仿宋_GB2312"/>
          <w:sz w:val="32"/>
          <w:szCs w:val="32"/>
          <w:highlight w:val="none"/>
          <w:shd w:val="clear" w:color="auto" w:fill="FFFFFF"/>
        </w:rPr>
        <w:t>万元/万平方米；</w:t>
      </w:r>
    </w:p>
    <w:p>
      <w:pPr>
        <w:pStyle w:val="9"/>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shd w:val="clear" w:color="auto" w:fill="FFFFFF"/>
        </w:rPr>
      </w:pPr>
      <w:r>
        <w:rPr>
          <w:rFonts w:hint="eastAsia" w:ascii="仿宋_GB2312" w:eastAsia="仿宋_GB2312"/>
          <w:sz w:val="32"/>
          <w:szCs w:val="44"/>
          <w:highlight w:val="none"/>
          <w:lang w:val="en-US" w:eastAsia="zh-CN"/>
        </w:rPr>
        <w:t>4</w:t>
      </w:r>
      <w:r>
        <w:rPr>
          <w:rFonts w:ascii="仿宋_GB2312" w:eastAsia="仿宋_GB2312"/>
          <w:sz w:val="32"/>
          <w:szCs w:val="44"/>
          <w:highlight w:val="none"/>
        </w:rPr>
        <w:t>.</w:t>
      </w:r>
      <w:r>
        <w:rPr>
          <w:rFonts w:hint="eastAsia" w:ascii="仿宋_GB2312" w:hAnsi="仿宋_GB2312" w:eastAsia="仿宋_GB2312" w:cs="仿宋_GB2312"/>
          <w:sz w:val="32"/>
          <w:szCs w:val="32"/>
          <w:highlight w:val="none"/>
          <w:shd w:val="clear" w:color="auto" w:fill="FFFFFF"/>
        </w:rPr>
        <w:t>年研发投入占产值（</w:t>
      </w:r>
      <w:r>
        <w:rPr>
          <w:rFonts w:hint="eastAsia" w:ascii="仿宋_GB2312" w:hAnsi="仿宋_GB2312" w:eastAsia="仿宋_GB2312" w:cs="仿宋_GB2312"/>
          <w:sz w:val="32"/>
          <w:szCs w:val="32"/>
          <w:highlight w:val="none"/>
          <w:shd w:val="clear" w:color="auto" w:fill="FFFFFF"/>
          <w:lang w:eastAsia="zh-CN"/>
        </w:rPr>
        <w:t>营业</w:t>
      </w:r>
      <w:r>
        <w:rPr>
          <w:rFonts w:hint="eastAsia" w:ascii="仿宋_GB2312" w:hAnsi="仿宋_GB2312" w:eastAsia="仿宋_GB2312" w:cs="仿宋_GB2312"/>
          <w:sz w:val="32"/>
          <w:szCs w:val="32"/>
          <w:highlight w:val="none"/>
          <w:shd w:val="clear" w:color="auto" w:fill="FFFFFF"/>
        </w:rPr>
        <w:t>收入）比例不少于3%。</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b/>
          <w:bCs/>
          <w:sz w:val="32"/>
          <w:szCs w:val="32"/>
          <w:highlight w:val="none"/>
          <w:shd w:val="clear" w:color="auto" w:fill="FFFFFF"/>
          <w:lang w:eastAsia="zh-CN"/>
        </w:rPr>
        <w:t>第九条</w:t>
      </w:r>
      <w:r>
        <w:rPr>
          <w:rFonts w:hint="eastAsia" w:ascii="仿宋_GB2312" w:hAnsi="仿宋_GB2312" w:eastAsia="仿宋_GB2312" w:cs="仿宋_GB2312"/>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shd w:val="clear" w:color="auto" w:fill="FFFFFF"/>
          <w:lang w:eastAsia="zh-CN"/>
        </w:rPr>
        <w:t>占地类和租赁类项目，均应至少满足以下条件中的一条：</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1.关于能耗指标，工业</w:t>
      </w:r>
      <w:r>
        <w:rPr>
          <w:rFonts w:hint="eastAsia" w:ascii="仿宋_GB2312" w:hAnsi="仿宋_GB2312" w:eastAsia="仿宋_GB2312" w:cs="仿宋_GB2312"/>
          <w:i w:val="0"/>
          <w:kern w:val="0"/>
          <w:sz w:val="32"/>
          <w:szCs w:val="32"/>
          <w:highlight w:val="none"/>
          <w:u w:val="none"/>
          <w:shd w:val="clear" w:color="auto" w:fill="FFFFFF"/>
          <w:lang w:val="en-US" w:eastAsia="zh-CN" w:bidi="ar-SA"/>
        </w:rPr>
        <w:t>项目</w:t>
      </w:r>
      <w:r>
        <w:rPr>
          <w:rFonts w:hint="eastAsia" w:ascii="仿宋_GB2312" w:hAnsi="仿宋_GB2312" w:eastAsia="仿宋_GB2312" w:cs="仿宋_GB2312"/>
          <w:sz w:val="32"/>
          <w:szCs w:val="32"/>
          <w:highlight w:val="none"/>
          <w:shd w:val="clear" w:color="auto" w:fill="FFFFFF"/>
          <w:lang w:val="en-US" w:eastAsia="zh-CN"/>
        </w:rPr>
        <w:t>单位产出能耗应不高于0.0364吨标煤/万元；信息和软件业</w:t>
      </w:r>
      <w:r>
        <w:rPr>
          <w:rFonts w:hint="eastAsia" w:ascii="仿宋_GB2312" w:hAnsi="仿宋_GB2312" w:eastAsia="仿宋_GB2312" w:cs="仿宋_GB2312"/>
          <w:i w:val="0"/>
          <w:kern w:val="0"/>
          <w:sz w:val="32"/>
          <w:szCs w:val="32"/>
          <w:highlight w:val="none"/>
          <w:u w:val="none"/>
          <w:shd w:val="clear" w:color="auto" w:fill="FFFFFF"/>
          <w:lang w:val="en-US" w:eastAsia="zh-CN" w:bidi="ar-SA"/>
        </w:rPr>
        <w:t>项目</w:t>
      </w:r>
      <w:r>
        <w:rPr>
          <w:rFonts w:hint="eastAsia" w:ascii="仿宋_GB2312" w:hAnsi="仿宋_GB2312" w:eastAsia="仿宋_GB2312" w:cs="仿宋_GB2312"/>
          <w:sz w:val="32"/>
          <w:szCs w:val="32"/>
          <w:highlight w:val="none"/>
          <w:shd w:val="clear" w:color="auto" w:fill="FFFFFF"/>
          <w:lang w:val="en-US" w:eastAsia="zh-CN"/>
        </w:rPr>
        <w:t>单位产出能耗应不高于0.0009吨标煤/万元；科技服务业项目单位产出能耗应不高于0.0268吨标煤/万元。或项目单位产出能耗低于上一年度。</w:t>
      </w:r>
    </w:p>
    <w:p>
      <w:pPr>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center"/>
        <w:rPr>
          <w:rFonts w:hint="eastAsia" w:ascii="仿宋_GB2312" w:hAnsi="仿宋_GB2312" w:eastAsia="仿宋_GB2312" w:cs="仿宋_GB2312"/>
          <w:b w:val="0"/>
          <w:bCs w:val="0"/>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val="en-US" w:eastAsia="zh-CN"/>
        </w:rPr>
        <w:t>2.关于水耗指标，</w:t>
      </w:r>
      <w:r>
        <w:rPr>
          <w:rFonts w:hint="eastAsia" w:ascii="仿宋_GB2312" w:hAnsi="仿宋_GB2312" w:eastAsia="仿宋_GB2312" w:cs="仿宋_GB2312"/>
          <w:i w:val="0"/>
          <w:kern w:val="0"/>
          <w:sz w:val="32"/>
          <w:szCs w:val="32"/>
          <w:highlight w:val="none"/>
          <w:u w:val="none"/>
          <w:shd w:val="clear" w:color="auto" w:fill="FFFFFF"/>
          <w:lang w:val="en-US" w:eastAsia="zh-CN" w:bidi="ar-SA"/>
        </w:rPr>
        <w:t>工业项目</w:t>
      </w:r>
      <w:r>
        <w:rPr>
          <w:rFonts w:hint="eastAsia" w:ascii="仿宋_GB2312" w:hAnsi="仿宋_GB2312" w:eastAsia="仿宋_GB2312" w:cs="仿宋_GB2312"/>
          <w:sz w:val="32"/>
          <w:szCs w:val="32"/>
          <w:highlight w:val="none"/>
          <w:shd w:val="clear" w:color="auto" w:fill="FFFFFF"/>
          <w:lang w:val="en-US" w:eastAsia="zh-CN"/>
        </w:rPr>
        <w:t>单位产出水耗应不高于</w:t>
      </w:r>
      <w:r>
        <w:rPr>
          <w:rFonts w:hint="eastAsia" w:ascii="仿宋_GB2312" w:hAnsi="仿宋_GB2312" w:eastAsia="仿宋_GB2312" w:cs="仿宋_GB2312"/>
          <w:i w:val="0"/>
          <w:kern w:val="0"/>
          <w:sz w:val="32"/>
          <w:szCs w:val="32"/>
          <w:highlight w:val="none"/>
          <w:u w:val="none"/>
          <w:shd w:val="clear" w:color="auto" w:fill="FFFFFF"/>
          <w:lang w:val="en-US" w:eastAsia="zh-CN" w:bidi="ar-SA"/>
        </w:rPr>
        <w:t>1.1668立方米/万元；或</w:t>
      </w:r>
      <w:r>
        <w:rPr>
          <w:rFonts w:hint="eastAsia" w:ascii="仿宋_GB2312" w:hAnsi="仿宋_GB2312" w:eastAsia="仿宋_GB2312" w:cs="仿宋_GB2312"/>
          <w:sz w:val="32"/>
          <w:szCs w:val="32"/>
          <w:highlight w:val="none"/>
          <w:shd w:val="clear" w:color="auto" w:fill="FFFFFF"/>
          <w:lang w:val="en-US" w:eastAsia="zh-CN"/>
        </w:rPr>
        <w:t>项目单位产出水耗</w:t>
      </w:r>
      <w:r>
        <w:rPr>
          <w:rFonts w:hint="eastAsia" w:ascii="仿宋_GB2312" w:hAnsi="仿宋_GB2312" w:eastAsia="仿宋_GB2312" w:cs="仿宋_GB2312"/>
          <w:i w:val="0"/>
          <w:kern w:val="0"/>
          <w:sz w:val="32"/>
          <w:szCs w:val="32"/>
          <w:highlight w:val="none"/>
          <w:u w:val="none"/>
          <w:shd w:val="clear" w:color="auto" w:fill="FFFFFF"/>
          <w:lang w:val="en-US" w:eastAsia="zh-CN" w:bidi="ar-SA"/>
        </w:rPr>
        <w:t>低于上一年度。</w:t>
      </w:r>
    </w:p>
    <w:p>
      <w:pPr>
        <w:pStyle w:val="9"/>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42" w:firstLineChars="200"/>
        <w:jc w:val="both"/>
        <w:textAlignment w:val="auto"/>
        <w:outlineLvl w:val="1"/>
        <w:rPr>
          <w:rFonts w:ascii="仿宋_GB2312" w:eastAsia="仿宋_GB2312"/>
          <w:sz w:val="32"/>
          <w:szCs w:val="32"/>
          <w:highlight w:val="none"/>
        </w:rPr>
      </w:pPr>
      <w:r>
        <w:rPr>
          <w:rFonts w:hint="eastAsia" w:ascii="仿宋_GB2312" w:eastAsia="仿宋_GB2312"/>
          <w:b/>
          <w:bCs/>
          <w:sz w:val="32"/>
          <w:szCs w:val="32"/>
          <w:highlight w:val="none"/>
          <w:lang w:eastAsia="zh-CN"/>
        </w:rPr>
        <w:t>第十条</w:t>
      </w:r>
      <w:r>
        <w:rPr>
          <w:rFonts w:hint="eastAsia" w:ascii="仿宋_GB2312" w:eastAsia="仿宋_GB2312"/>
          <w:sz w:val="32"/>
          <w:szCs w:val="32"/>
          <w:highlight w:val="none"/>
        </w:rPr>
        <w:t xml:space="preserve"> 符合下列情况之一的，优先准入：</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rPr>
        <w:t>（一）项目主体核心成员系两院院士、海外院士、国家级人才称号获得者及其团队；省级认定的高水平人才及团队。</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rPr>
        <w:t>（二）国家级、省级认定的工程研究中心、研发中心、</w:t>
      </w:r>
      <w:r>
        <w:rPr>
          <w:rFonts w:hint="eastAsia" w:ascii="仿宋_GB2312" w:hAnsi="仿宋_GB2312" w:eastAsia="仿宋_GB2312" w:cs="仿宋_GB2312"/>
          <w:sz w:val="32"/>
          <w:szCs w:val="32"/>
          <w:highlight w:val="none"/>
          <w:shd w:val="clear" w:color="auto" w:fill="FFFFFF"/>
        </w:rPr>
        <w:t>创新</w:t>
      </w:r>
      <w:r>
        <w:rPr>
          <w:rFonts w:hint="eastAsia" w:ascii="仿宋_GB2312" w:eastAsia="仿宋_GB2312"/>
          <w:sz w:val="32"/>
          <w:szCs w:val="44"/>
          <w:highlight w:val="none"/>
        </w:rPr>
        <w:t>中心、技术中心、重点实验室等转化的项目</w:t>
      </w:r>
      <w:r>
        <w:rPr>
          <w:rFonts w:ascii="仿宋_GB2312" w:eastAsia="仿宋_GB2312"/>
          <w:sz w:val="32"/>
          <w:szCs w:val="44"/>
          <w:highlight w:val="none"/>
        </w:rPr>
        <w:t>。</w:t>
      </w:r>
    </w:p>
    <w:p>
      <w:pPr>
        <w:pStyle w:val="9"/>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rPr>
        <w:t>（三）投资主体系世界企业500强、中国企业100强或</w:t>
      </w:r>
      <w:r>
        <w:rPr>
          <w:rFonts w:hint="eastAsia" w:ascii="仿宋_GB2312" w:hAnsi="仿宋_GB2312" w:eastAsia="仿宋_GB2312" w:cs="仿宋_GB2312"/>
          <w:sz w:val="32"/>
          <w:szCs w:val="32"/>
          <w:highlight w:val="none"/>
          <w:shd w:val="clear" w:color="auto" w:fill="FFFFFF"/>
        </w:rPr>
        <w:t>中国</w:t>
      </w:r>
      <w:r>
        <w:rPr>
          <w:rFonts w:hint="eastAsia" w:ascii="仿宋_GB2312" w:eastAsia="仿宋_GB2312"/>
          <w:sz w:val="32"/>
          <w:szCs w:val="44"/>
          <w:highlight w:val="none"/>
        </w:rPr>
        <w:t>民营企业100强、跨国公司、上市企业；国家高新技术企业，国家级</w:t>
      </w:r>
      <w:r>
        <w:rPr>
          <w:rFonts w:hint="eastAsia" w:ascii="仿宋_GB2312" w:eastAsia="仿宋_GB2312"/>
          <w:sz w:val="32"/>
          <w:szCs w:val="44"/>
          <w:highlight w:val="none"/>
          <w:lang w:eastAsia="zh-CN"/>
        </w:rPr>
        <w:t>专精特新小巨人</w:t>
      </w:r>
      <w:r>
        <w:rPr>
          <w:rFonts w:hint="eastAsia" w:ascii="仿宋_GB2312" w:eastAsia="仿宋_GB2312"/>
          <w:sz w:val="32"/>
          <w:szCs w:val="44"/>
          <w:highlight w:val="none"/>
        </w:rPr>
        <w:t>或省市级专精特新</w:t>
      </w:r>
      <w:r>
        <w:rPr>
          <w:rFonts w:hint="eastAsia" w:ascii="仿宋_GB2312" w:eastAsia="仿宋_GB2312"/>
          <w:sz w:val="32"/>
          <w:szCs w:val="44"/>
          <w:highlight w:val="none"/>
          <w:lang w:eastAsia="zh-CN"/>
        </w:rPr>
        <w:t>中小企业</w:t>
      </w:r>
      <w:r>
        <w:rPr>
          <w:rFonts w:hint="eastAsia" w:ascii="仿宋_GB2312" w:eastAsia="仿宋_GB2312"/>
          <w:sz w:val="32"/>
          <w:szCs w:val="44"/>
          <w:highlight w:val="none"/>
        </w:rPr>
        <w:t>、隐形冠军；</w:t>
      </w:r>
      <w:r>
        <w:rPr>
          <w:rFonts w:hint="eastAsia" w:ascii="仿宋_GB2312" w:eastAsia="仿宋_GB2312"/>
          <w:sz w:val="32"/>
          <w:szCs w:val="44"/>
          <w:highlight w:val="none"/>
          <w:lang w:eastAsia="zh-CN"/>
        </w:rPr>
        <w:t>省部级</w:t>
      </w:r>
      <w:r>
        <w:rPr>
          <w:rFonts w:hint="eastAsia" w:ascii="仿宋_GB2312" w:eastAsia="仿宋_GB2312"/>
          <w:sz w:val="32"/>
          <w:szCs w:val="44"/>
          <w:highlight w:val="none"/>
        </w:rPr>
        <w:t>认定的</w:t>
      </w:r>
      <w:r>
        <w:rPr>
          <w:rFonts w:hint="eastAsia" w:ascii="仿宋_GB2312" w:eastAsia="仿宋_GB2312"/>
          <w:sz w:val="32"/>
          <w:szCs w:val="44"/>
          <w:highlight w:val="none"/>
          <w:lang w:eastAsia="zh-CN"/>
        </w:rPr>
        <w:t>制造业</w:t>
      </w:r>
      <w:r>
        <w:rPr>
          <w:rFonts w:hint="eastAsia" w:ascii="仿宋_GB2312" w:eastAsia="仿宋_GB2312"/>
          <w:sz w:val="32"/>
          <w:szCs w:val="44"/>
          <w:highlight w:val="none"/>
        </w:rPr>
        <w:t>单项冠军</w:t>
      </w:r>
      <w:r>
        <w:rPr>
          <w:rFonts w:hint="eastAsia" w:ascii="仿宋_GB2312" w:eastAsia="仿宋_GB2312"/>
          <w:sz w:val="32"/>
          <w:szCs w:val="44"/>
          <w:highlight w:val="none"/>
          <w:lang w:eastAsia="zh-CN"/>
        </w:rPr>
        <w:t>，以及</w:t>
      </w:r>
      <w:r>
        <w:rPr>
          <w:rFonts w:hint="eastAsia" w:ascii="仿宋_GB2312" w:eastAsia="仿宋_GB2312"/>
          <w:sz w:val="32"/>
          <w:szCs w:val="44"/>
          <w:highlight w:val="none"/>
        </w:rPr>
        <w:t>“独角兽企业”“</w:t>
      </w:r>
      <w:r>
        <w:rPr>
          <w:rFonts w:hint="eastAsia" w:ascii="仿宋_GB2312" w:eastAsia="仿宋_GB2312"/>
          <w:sz w:val="32"/>
          <w:szCs w:val="44"/>
          <w:highlight w:val="none"/>
          <w:lang w:eastAsia="zh-CN"/>
        </w:rPr>
        <w:t>潜在</w:t>
      </w:r>
      <w:r>
        <w:rPr>
          <w:rFonts w:hint="eastAsia" w:ascii="仿宋_GB2312" w:eastAsia="仿宋_GB2312"/>
          <w:sz w:val="32"/>
          <w:szCs w:val="44"/>
          <w:highlight w:val="none"/>
        </w:rPr>
        <w:t>独角兽企业”等。</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44"/>
          <w:highlight w:val="none"/>
        </w:rPr>
      </w:pPr>
      <w:r>
        <w:rPr>
          <w:rFonts w:hint="eastAsia" w:ascii="仿宋_GB2312" w:eastAsia="仿宋_GB2312"/>
          <w:sz w:val="32"/>
          <w:szCs w:val="44"/>
          <w:highlight w:val="none"/>
        </w:rPr>
        <w:t>（</w:t>
      </w:r>
      <w:r>
        <w:rPr>
          <w:rFonts w:hint="eastAsia" w:ascii="仿宋_GB2312" w:eastAsia="仿宋_GB2312"/>
          <w:sz w:val="32"/>
          <w:szCs w:val="44"/>
          <w:highlight w:val="none"/>
          <w:lang w:eastAsia="zh-CN"/>
        </w:rPr>
        <w:t>四</w:t>
      </w:r>
      <w:r>
        <w:rPr>
          <w:rFonts w:hint="eastAsia" w:ascii="仿宋_GB2312" w:eastAsia="仿宋_GB2312"/>
          <w:sz w:val="32"/>
          <w:szCs w:val="44"/>
          <w:highlight w:val="none"/>
        </w:rPr>
        <w:t>）项目属于“国家科技重大专项”或同级别的科技成果项目，拥有核心关键技术及自主知识产权。</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宋体"/>
          <w:sz w:val="32"/>
          <w:szCs w:val="44"/>
          <w:highlight w:val="none"/>
          <w:lang w:eastAsia="zh-CN"/>
        </w:rPr>
      </w:pPr>
      <w:r>
        <w:rPr>
          <w:rFonts w:hint="eastAsia" w:ascii="仿宋_GB2312" w:eastAsia="仿宋_GB2312"/>
          <w:sz w:val="32"/>
          <w:szCs w:val="44"/>
          <w:highlight w:val="none"/>
          <w:lang w:eastAsia="zh-CN"/>
        </w:rPr>
        <w:t>（五）</w:t>
      </w:r>
      <w:r>
        <w:rPr>
          <w:rFonts w:hint="eastAsia" w:ascii="仿宋_GB2312" w:hAnsi="宋体" w:eastAsia="仿宋_GB2312" w:cs="宋体"/>
          <w:sz w:val="32"/>
          <w:szCs w:val="44"/>
          <w:highlight w:val="none"/>
        </w:rPr>
        <w:t>项目投资</w:t>
      </w:r>
      <w:r>
        <w:rPr>
          <w:rFonts w:hint="eastAsia" w:ascii="仿宋_GB2312" w:hAnsi="宋体" w:eastAsia="仿宋_GB2312" w:cs="宋体"/>
          <w:sz w:val="32"/>
          <w:szCs w:val="44"/>
          <w:highlight w:val="none"/>
          <w:lang w:eastAsia="zh-CN"/>
        </w:rPr>
        <w:t>且</w:t>
      </w:r>
      <w:r>
        <w:rPr>
          <w:rFonts w:hint="eastAsia" w:ascii="仿宋_GB2312" w:hAnsi="宋体" w:eastAsia="仿宋_GB2312" w:cs="宋体"/>
          <w:sz w:val="32"/>
          <w:szCs w:val="44"/>
          <w:highlight w:val="none"/>
        </w:rPr>
        <w:t>纳税超过入区最低标准的50%</w:t>
      </w:r>
      <w:r>
        <w:rPr>
          <w:rFonts w:hint="eastAsia" w:ascii="仿宋_GB2312" w:eastAsia="仿宋_GB2312" w:cs="宋体"/>
          <w:sz w:val="32"/>
          <w:szCs w:val="44"/>
          <w:highlight w:val="none"/>
          <w:lang w:eastAsia="zh-CN"/>
        </w:rPr>
        <w:t>。</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_GB2312" w:eastAsia="仿宋_GB2312"/>
          <w:color w:val="0000FF"/>
          <w:sz w:val="32"/>
          <w:szCs w:val="44"/>
          <w:highlight w:val="none"/>
        </w:rPr>
      </w:pPr>
      <w:r>
        <w:rPr>
          <w:rFonts w:hint="eastAsia" w:ascii="仿宋_GB2312" w:eastAsia="仿宋_GB2312"/>
          <w:sz w:val="32"/>
          <w:szCs w:val="44"/>
          <w:highlight w:val="none"/>
          <w:lang w:eastAsia="zh-CN"/>
        </w:rPr>
        <w:t>（六）投资主体整合盘活我区闲置的土地及厂房资源，且项目具有国家专利技术和较高科技含量。</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ascii="仿宋_GB2312" w:eastAsia="仿宋_GB2312"/>
          <w:sz w:val="32"/>
          <w:szCs w:val="44"/>
          <w:highlight w:val="none"/>
        </w:rPr>
      </w:pPr>
      <w:r>
        <w:rPr>
          <w:rFonts w:hint="eastAsia" w:ascii="仿宋_GB2312" w:eastAsia="仿宋_GB2312"/>
          <w:b/>
          <w:bCs/>
          <w:sz w:val="32"/>
          <w:szCs w:val="44"/>
          <w:highlight w:val="none"/>
          <w:lang w:eastAsia="zh-CN"/>
        </w:rPr>
        <w:t>第十一条</w:t>
      </w:r>
      <w:r>
        <w:rPr>
          <w:rFonts w:hint="eastAsia" w:ascii="仿宋_GB2312" w:eastAsia="仿宋_GB2312"/>
          <w:sz w:val="32"/>
          <w:szCs w:val="44"/>
          <w:highlight w:val="none"/>
          <w:lang w:val="en-US" w:eastAsia="zh-CN"/>
        </w:rPr>
        <w:t xml:space="preserve"> </w:t>
      </w:r>
      <w:r>
        <w:rPr>
          <w:rFonts w:hint="eastAsia" w:ascii="仿宋_GB2312" w:eastAsia="仿宋_GB2312"/>
          <w:sz w:val="32"/>
          <w:szCs w:val="44"/>
          <w:highlight w:val="none"/>
        </w:rPr>
        <w:t>出现以下任一项情形的项目，不予准入：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lang w:eastAsia="zh-CN"/>
        </w:rPr>
        <w:t>（</w:t>
      </w:r>
      <w:r>
        <w:rPr>
          <w:rFonts w:hint="eastAsia" w:ascii="仿宋_GB2312" w:eastAsia="仿宋_GB2312"/>
          <w:sz w:val="32"/>
          <w:szCs w:val="44"/>
          <w:highlight w:val="none"/>
          <w:lang w:val="en-US" w:eastAsia="zh-CN"/>
        </w:rPr>
        <w:t>一</w:t>
      </w:r>
      <w:r>
        <w:rPr>
          <w:rFonts w:hint="eastAsia" w:ascii="仿宋_GB2312" w:eastAsia="仿宋_GB2312"/>
          <w:sz w:val="32"/>
          <w:szCs w:val="44"/>
          <w:highlight w:val="none"/>
          <w:lang w:eastAsia="zh-CN"/>
        </w:rPr>
        <w:t>）</w:t>
      </w:r>
      <w:r>
        <w:rPr>
          <w:rFonts w:hint="eastAsia" w:ascii="仿宋_GB2312" w:eastAsia="仿宋_GB2312"/>
          <w:sz w:val="32"/>
          <w:szCs w:val="44"/>
          <w:highlight w:val="none"/>
        </w:rPr>
        <w:t>属于《北京市新增产业的禁止和限制目录（根据市目录调整随之调整）》禁限范围内的项目。</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44"/>
          <w:highlight w:val="none"/>
        </w:rPr>
      </w:pPr>
      <w:r>
        <w:rPr>
          <w:rStyle w:val="17"/>
          <w:rFonts w:hint="eastAsia" w:eastAsia="仿宋_GB2312"/>
          <w:sz w:val="32"/>
          <w:szCs w:val="32"/>
          <w:highlight w:val="none"/>
          <w:lang w:eastAsia="zh-CN"/>
        </w:rPr>
        <w:t>（</w:t>
      </w:r>
      <w:r>
        <w:rPr>
          <w:rStyle w:val="17"/>
          <w:rFonts w:hint="eastAsia" w:eastAsia="仿宋_GB2312"/>
          <w:sz w:val="32"/>
          <w:szCs w:val="32"/>
          <w:highlight w:val="none"/>
          <w:lang w:val="en-US" w:eastAsia="zh-CN"/>
        </w:rPr>
        <w:t>二</w:t>
      </w:r>
      <w:r>
        <w:rPr>
          <w:rStyle w:val="17"/>
          <w:rFonts w:hint="eastAsia" w:eastAsia="仿宋_GB2312"/>
          <w:sz w:val="32"/>
          <w:szCs w:val="32"/>
          <w:highlight w:val="none"/>
          <w:lang w:eastAsia="zh-CN"/>
        </w:rPr>
        <w:t>）</w:t>
      </w:r>
      <w:r>
        <w:rPr>
          <w:rStyle w:val="17"/>
          <w:rFonts w:hint="eastAsia" w:eastAsia="仿宋_GB2312"/>
          <w:sz w:val="32"/>
          <w:szCs w:val="32"/>
          <w:highlight w:val="none"/>
        </w:rPr>
        <w:t>不</w:t>
      </w:r>
      <w:r>
        <w:rPr>
          <w:rStyle w:val="17"/>
          <w:rFonts w:eastAsia="仿宋_GB2312"/>
          <w:sz w:val="32"/>
          <w:szCs w:val="32"/>
          <w:highlight w:val="none"/>
        </w:rPr>
        <w:t>符合</w:t>
      </w:r>
      <w:r>
        <w:rPr>
          <w:rFonts w:hint="eastAsia" w:ascii="仿宋_GB2312" w:hAnsi="仿宋_GB2312" w:eastAsia="仿宋_GB2312" w:cs="仿宋_GB2312"/>
          <w:bCs/>
          <w:sz w:val="32"/>
          <w:szCs w:val="32"/>
          <w:highlight w:val="none"/>
        </w:rPr>
        <w:t>《建设项目环境保护管理条例》</w:t>
      </w:r>
      <w:r>
        <w:rPr>
          <w:rStyle w:val="17"/>
          <w:rFonts w:eastAsia="仿宋_GB2312"/>
          <w:sz w:val="32"/>
          <w:szCs w:val="32"/>
          <w:highlight w:val="none"/>
        </w:rPr>
        <w:t>《规划环境影响评价条例》</w:t>
      </w:r>
      <w:r>
        <w:rPr>
          <w:rStyle w:val="17"/>
          <w:rFonts w:hint="eastAsia" w:eastAsia="仿宋_GB2312"/>
          <w:sz w:val="32"/>
          <w:szCs w:val="32"/>
          <w:highlight w:val="none"/>
          <w:lang w:val="en-US" w:eastAsia="zh-CN"/>
        </w:rPr>
        <w:t>等</w:t>
      </w:r>
      <w:r>
        <w:rPr>
          <w:rStyle w:val="17"/>
          <w:rFonts w:hint="eastAsia" w:eastAsia="仿宋_GB2312"/>
          <w:sz w:val="32"/>
          <w:szCs w:val="32"/>
          <w:highlight w:val="none"/>
        </w:rPr>
        <w:t>要求，</w:t>
      </w:r>
      <w:r>
        <w:rPr>
          <w:rStyle w:val="17"/>
          <w:rFonts w:eastAsia="仿宋_GB2312"/>
          <w:sz w:val="32"/>
          <w:szCs w:val="32"/>
          <w:highlight w:val="none"/>
        </w:rPr>
        <w:t>污染物排放</w:t>
      </w:r>
      <w:r>
        <w:rPr>
          <w:rStyle w:val="17"/>
          <w:rFonts w:hint="eastAsia" w:eastAsia="仿宋_GB2312"/>
          <w:sz w:val="32"/>
          <w:szCs w:val="32"/>
          <w:highlight w:val="none"/>
        </w:rPr>
        <w:t>不符合</w:t>
      </w:r>
      <w:r>
        <w:rPr>
          <w:rStyle w:val="17"/>
          <w:rFonts w:eastAsia="仿宋_GB2312"/>
          <w:sz w:val="32"/>
          <w:szCs w:val="32"/>
          <w:highlight w:val="none"/>
        </w:rPr>
        <w:t>环保</w:t>
      </w:r>
      <w:r>
        <w:rPr>
          <w:rStyle w:val="17"/>
          <w:rFonts w:hint="eastAsia" w:eastAsia="仿宋_GB2312"/>
          <w:sz w:val="32"/>
          <w:szCs w:val="32"/>
          <w:highlight w:val="none"/>
          <w:lang w:eastAsia="zh-CN"/>
        </w:rPr>
        <w:t>相关</w:t>
      </w:r>
      <w:r>
        <w:rPr>
          <w:rStyle w:val="17"/>
          <w:rFonts w:eastAsia="仿宋_GB2312"/>
          <w:sz w:val="32"/>
          <w:szCs w:val="32"/>
          <w:highlight w:val="none"/>
        </w:rPr>
        <w:t>排放标准</w:t>
      </w:r>
      <w:r>
        <w:rPr>
          <w:rStyle w:val="17"/>
          <w:rFonts w:hint="eastAsia" w:eastAsia="仿宋_GB2312"/>
          <w:sz w:val="32"/>
          <w:szCs w:val="32"/>
          <w:highlight w:val="none"/>
        </w:rPr>
        <w:t>。</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44"/>
          <w:highlight w:val="none"/>
        </w:rPr>
      </w:pPr>
      <w:r>
        <w:rPr>
          <w:rFonts w:hint="eastAsia" w:ascii="仿宋_GB2312" w:eastAsia="仿宋_GB2312"/>
          <w:sz w:val="32"/>
          <w:szCs w:val="44"/>
          <w:highlight w:val="none"/>
          <w:lang w:val="en-US" w:eastAsia="zh-CN"/>
        </w:rPr>
        <w:t>（三）</w:t>
      </w:r>
      <w:r>
        <w:rPr>
          <w:rFonts w:hint="eastAsia" w:ascii="仿宋_GB2312" w:eastAsia="仿宋_GB2312"/>
          <w:sz w:val="32"/>
          <w:szCs w:val="44"/>
          <w:highlight w:val="none"/>
        </w:rPr>
        <w:t>近三年被信用中国、</w:t>
      </w:r>
      <w:r>
        <w:rPr>
          <w:rFonts w:ascii="仿宋_GB2312" w:eastAsia="仿宋_GB2312"/>
          <w:sz w:val="32"/>
          <w:szCs w:val="44"/>
          <w:highlight w:val="none"/>
        </w:rPr>
        <w:t>国家企业信用信息公示系统</w:t>
      </w:r>
      <w:r>
        <w:rPr>
          <w:rFonts w:hint="eastAsia" w:ascii="仿宋_GB2312" w:eastAsia="仿宋_GB2312"/>
          <w:sz w:val="32"/>
          <w:szCs w:val="44"/>
          <w:highlight w:val="none"/>
        </w:rPr>
        <w:t>等信用记录查询渠道列入失信被执行主体、重大税收违法案件当事主体、政府采购严重违法失信行为当事主体等严重失信记录名单。</w:t>
      </w:r>
    </w:p>
    <w:p>
      <w:pPr>
        <w:pStyle w:val="9"/>
        <w:keepNext/>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CESI黑体-GB2312" w:hAnsi="CESI黑体-GB2312" w:eastAsia="CESI黑体-GB2312" w:cs="CESI黑体-GB2312"/>
          <w:kern w:val="2"/>
          <w:sz w:val="32"/>
          <w:szCs w:val="32"/>
          <w:highlight w:val="none"/>
        </w:rPr>
      </w:pPr>
      <w:r>
        <w:rPr>
          <w:rFonts w:hint="eastAsia" w:ascii="CESI黑体-GB2312" w:hAnsi="CESI黑体-GB2312" w:eastAsia="CESI黑体-GB2312" w:cs="CESI黑体-GB2312"/>
          <w:kern w:val="2"/>
          <w:sz w:val="32"/>
          <w:szCs w:val="32"/>
          <w:highlight w:val="none"/>
        </w:rPr>
        <w:t>第四章  评价组织</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ascii="仿宋_GB2312" w:eastAsia="仿宋_GB2312"/>
          <w:sz w:val="32"/>
          <w:szCs w:val="44"/>
          <w:highlight w:val="none"/>
        </w:rPr>
      </w:pPr>
      <w:r>
        <w:rPr>
          <w:rFonts w:hint="eastAsia" w:ascii="仿宋_GB2312" w:eastAsia="仿宋_GB2312"/>
          <w:b/>
          <w:bCs/>
          <w:sz w:val="32"/>
          <w:szCs w:val="44"/>
          <w:highlight w:val="none"/>
          <w:lang w:eastAsia="zh-CN"/>
        </w:rPr>
        <w:t>第十二条</w:t>
      </w:r>
      <w:r>
        <w:rPr>
          <w:rFonts w:hint="eastAsia" w:ascii="仿宋_GB2312" w:eastAsia="仿宋_GB2312"/>
          <w:sz w:val="32"/>
          <w:szCs w:val="44"/>
          <w:highlight w:val="none"/>
          <w:lang w:val="en-US" w:eastAsia="zh-CN"/>
        </w:rPr>
        <w:t xml:space="preserve"> </w:t>
      </w:r>
      <w:r>
        <w:rPr>
          <w:rFonts w:hint="eastAsia" w:ascii="仿宋_GB2312" w:eastAsia="仿宋_GB2312"/>
          <w:strike w:val="0"/>
          <w:sz w:val="32"/>
          <w:szCs w:val="44"/>
          <w:highlight w:val="none"/>
          <w:lang w:val="en-US" w:eastAsia="zh-CN"/>
        </w:rPr>
        <w:t>建立协调会商机制。成立怀柔区产业项目全要素综合评价领导小组，成员单位</w:t>
      </w:r>
      <w:r>
        <w:rPr>
          <w:rFonts w:hint="eastAsia" w:ascii="仿宋_GB2312" w:eastAsia="仿宋_GB2312"/>
          <w:sz w:val="32"/>
          <w:szCs w:val="44"/>
          <w:highlight w:val="none"/>
          <w:lang w:val="en-US" w:eastAsia="zh-CN"/>
        </w:rPr>
        <w:t>由</w:t>
      </w:r>
      <w:r>
        <w:rPr>
          <w:rFonts w:ascii="仿宋_GB2312" w:eastAsia="仿宋_GB2312"/>
          <w:sz w:val="32"/>
          <w:szCs w:val="44"/>
          <w:highlight w:val="none"/>
        </w:rPr>
        <w:t>区</w:t>
      </w:r>
      <w:r>
        <w:rPr>
          <w:rFonts w:hint="eastAsia" w:ascii="仿宋_GB2312" w:eastAsia="仿宋_GB2312"/>
          <w:sz w:val="32"/>
          <w:szCs w:val="44"/>
          <w:highlight w:val="none"/>
        </w:rPr>
        <w:t>发展改革</w:t>
      </w:r>
      <w:r>
        <w:rPr>
          <w:rFonts w:ascii="仿宋_GB2312" w:eastAsia="仿宋_GB2312"/>
          <w:sz w:val="32"/>
          <w:szCs w:val="44"/>
          <w:highlight w:val="none"/>
        </w:rPr>
        <w:t>委</w:t>
      </w:r>
      <w:r>
        <w:rPr>
          <w:rFonts w:hint="eastAsia" w:ascii="仿宋_GB2312" w:eastAsia="仿宋_GB2312"/>
          <w:sz w:val="32"/>
          <w:szCs w:val="44"/>
          <w:highlight w:val="none"/>
        </w:rPr>
        <w:t>、区财政局、区规自分局、</w:t>
      </w:r>
      <w:r>
        <w:rPr>
          <w:rFonts w:ascii="仿宋_GB2312" w:eastAsia="仿宋_GB2312"/>
          <w:sz w:val="32"/>
          <w:szCs w:val="44"/>
          <w:highlight w:val="none"/>
        </w:rPr>
        <w:t>区</w:t>
      </w:r>
      <w:r>
        <w:rPr>
          <w:rFonts w:hint="eastAsia" w:ascii="仿宋_GB2312" w:eastAsia="仿宋_GB2312"/>
          <w:sz w:val="32"/>
          <w:szCs w:val="44"/>
          <w:highlight w:val="none"/>
        </w:rPr>
        <w:t>经济</w:t>
      </w:r>
      <w:r>
        <w:rPr>
          <w:rFonts w:hint="eastAsia" w:ascii="仿宋_GB2312" w:eastAsia="仿宋_GB2312"/>
          <w:sz w:val="32"/>
          <w:szCs w:val="44"/>
          <w:highlight w:val="none"/>
          <w:lang w:eastAsia="zh-Hans"/>
        </w:rPr>
        <w:t>和</w:t>
      </w:r>
      <w:r>
        <w:rPr>
          <w:rFonts w:hint="eastAsia" w:ascii="仿宋_GB2312" w:eastAsia="仿宋_GB2312"/>
          <w:sz w:val="32"/>
          <w:szCs w:val="44"/>
          <w:highlight w:val="none"/>
        </w:rPr>
        <w:t>信息</w:t>
      </w:r>
      <w:r>
        <w:rPr>
          <w:rFonts w:hint="eastAsia" w:ascii="仿宋_GB2312" w:eastAsia="仿宋_GB2312"/>
          <w:sz w:val="32"/>
          <w:szCs w:val="44"/>
          <w:highlight w:val="none"/>
          <w:lang w:eastAsia="zh-Hans"/>
        </w:rPr>
        <w:t>化</w:t>
      </w:r>
      <w:r>
        <w:rPr>
          <w:rFonts w:ascii="仿宋_GB2312" w:eastAsia="仿宋_GB2312"/>
          <w:sz w:val="32"/>
          <w:szCs w:val="44"/>
          <w:highlight w:val="none"/>
        </w:rPr>
        <w:t>局</w:t>
      </w:r>
      <w:r>
        <w:rPr>
          <w:rFonts w:hint="eastAsia" w:ascii="仿宋_GB2312" w:eastAsia="仿宋_GB2312"/>
          <w:sz w:val="32"/>
          <w:szCs w:val="44"/>
          <w:highlight w:val="none"/>
        </w:rPr>
        <w:t>、区科委</w:t>
      </w:r>
      <w:r>
        <w:rPr>
          <w:rFonts w:ascii="仿宋_GB2312" w:eastAsia="仿宋_GB2312"/>
          <w:sz w:val="32"/>
          <w:szCs w:val="44"/>
          <w:highlight w:val="none"/>
        </w:rPr>
        <w:t>、</w:t>
      </w:r>
      <w:r>
        <w:rPr>
          <w:rFonts w:hint="eastAsia" w:ascii="仿宋_GB2312" w:eastAsia="仿宋_GB2312"/>
          <w:sz w:val="32"/>
          <w:szCs w:val="44"/>
          <w:highlight w:val="none"/>
          <w:lang w:eastAsia="zh-CN"/>
        </w:rPr>
        <w:t>区住建委、区生态环境局、区国资委、</w:t>
      </w:r>
      <w:r>
        <w:rPr>
          <w:rFonts w:hint="eastAsia" w:ascii="仿宋_GB2312" w:eastAsia="仿宋_GB2312"/>
          <w:sz w:val="32"/>
          <w:szCs w:val="44"/>
          <w:highlight w:val="none"/>
        </w:rPr>
        <w:t>怀柔科学城管委会</w:t>
      </w:r>
      <w:r>
        <w:rPr>
          <w:rFonts w:hint="eastAsia" w:ascii="仿宋_GB2312" w:eastAsia="仿宋_GB2312"/>
          <w:sz w:val="32"/>
          <w:szCs w:val="44"/>
          <w:highlight w:val="none"/>
          <w:lang w:eastAsia="zh-CN"/>
        </w:rPr>
        <w:t>成果转化与创新协调处</w:t>
      </w:r>
      <w:r>
        <w:rPr>
          <w:rFonts w:hint="eastAsia" w:ascii="仿宋_GB2312" w:eastAsia="仿宋_GB2312"/>
          <w:sz w:val="32"/>
          <w:szCs w:val="44"/>
          <w:highlight w:val="none"/>
          <w:lang w:val="en-US" w:eastAsia="zh-CN"/>
        </w:rPr>
        <w:t>等部门</w:t>
      </w:r>
      <w:r>
        <w:rPr>
          <w:rFonts w:ascii="仿宋_GB2312" w:eastAsia="仿宋_GB2312"/>
          <w:sz w:val="32"/>
          <w:szCs w:val="44"/>
          <w:highlight w:val="none"/>
        </w:rPr>
        <w:t>组成</w:t>
      </w:r>
      <w:r>
        <w:rPr>
          <w:rFonts w:hint="eastAsia" w:ascii="仿宋_GB2312" w:eastAsia="仿宋_GB2312"/>
          <w:sz w:val="32"/>
          <w:szCs w:val="44"/>
          <w:highlight w:val="none"/>
        </w:rPr>
        <w:t>。</w:t>
      </w:r>
      <w:r>
        <w:rPr>
          <w:rFonts w:hint="eastAsia" w:ascii="仿宋_GB2312" w:eastAsia="仿宋_GB2312"/>
          <w:strike w:val="0"/>
          <w:sz w:val="32"/>
          <w:szCs w:val="44"/>
          <w:highlight w:val="none"/>
          <w:lang w:val="en-US" w:eastAsia="zh-CN"/>
        </w:rPr>
        <w:t>领导小组根据项目情况，组织会商。领导小组下设办公室，办公室设在区经济和信息化局，负责统筹协调、执行和落实评价工作，办公室主任由区经济和信息化局局长兼任。日常工作中，</w:t>
      </w:r>
      <w:r>
        <w:rPr>
          <w:rFonts w:hint="eastAsia" w:ascii="仿宋_GB2312" w:eastAsia="仿宋_GB2312"/>
          <w:sz w:val="32"/>
          <w:szCs w:val="44"/>
          <w:highlight w:val="none"/>
          <w:lang w:val="en-US" w:eastAsia="zh-CN"/>
        </w:rPr>
        <w:t>由</w:t>
      </w:r>
      <w:r>
        <w:rPr>
          <w:rFonts w:hint="eastAsia" w:ascii="仿宋_GB2312" w:eastAsia="仿宋_GB2312"/>
          <w:sz w:val="32"/>
          <w:szCs w:val="44"/>
          <w:highlight w:val="none"/>
        </w:rPr>
        <w:t>区经济</w:t>
      </w:r>
      <w:r>
        <w:rPr>
          <w:rFonts w:hint="eastAsia" w:ascii="仿宋_GB2312" w:eastAsia="仿宋_GB2312"/>
          <w:sz w:val="32"/>
          <w:szCs w:val="44"/>
          <w:highlight w:val="none"/>
          <w:lang w:eastAsia="zh-Hans"/>
        </w:rPr>
        <w:t>和</w:t>
      </w:r>
      <w:r>
        <w:rPr>
          <w:rFonts w:hint="eastAsia" w:ascii="仿宋_GB2312" w:eastAsia="仿宋_GB2312"/>
          <w:sz w:val="32"/>
          <w:szCs w:val="44"/>
          <w:highlight w:val="none"/>
        </w:rPr>
        <w:t>信息</w:t>
      </w:r>
      <w:r>
        <w:rPr>
          <w:rFonts w:hint="eastAsia" w:ascii="仿宋_GB2312" w:eastAsia="仿宋_GB2312"/>
          <w:sz w:val="32"/>
          <w:szCs w:val="44"/>
          <w:highlight w:val="none"/>
          <w:lang w:eastAsia="zh-Hans"/>
        </w:rPr>
        <w:t>化</w:t>
      </w:r>
      <w:r>
        <w:rPr>
          <w:rFonts w:hint="eastAsia" w:ascii="仿宋_GB2312" w:eastAsia="仿宋_GB2312"/>
          <w:sz w:val="32"/>
          <w:szCs w:val="44"/>
          <w:highlight w:val="none"/>
        </w:rPr>
        <w:t>局</w:t>
      </w:r>
      <w:r>
        <w:rPr>
          <w:rFonts w:hint="eastAsia" w:ascii="仿宋_GB2312" w:eastAsia="仿宋_GB2312"/>
          <w:sz w:val="32"/>
          <w:szCs w:val="44"/>
          <w:highlight w:val="none"/>
          <w:lang w:val="en-US" w:eastAsia="zh-CN"/>
        </w:rPr>
        <w:t>牵头</w:t>
      </w:r>
      <w:r>
        <w:rPr>
          <w:rFonts w:hint="eastAsia" w:ascii="仿宋_GB2312" w:eastAsia="仿宋_GB2312"/>
          <w:sz w:val="32"/>
          <w:szCs w:val="44"/>
          <w:highlight w:val="none"/>
        </w:rPr>
        <w:t>，</w:t>
      </w:r>
      <w:r>
        <w:rPr>
          <w:rFonts w:hint="eastAsia" w:ascii="仿宋_GB2312" w:eastAsia="仿宋_GB2312"/>
          <w:sz w:val="32"/>
          <w:szCs w:val="44"/>
          <w:highlight w:val="none"/>
          <w:lang w:val="en-US" w:eastAsia="zh-CN"/>
        </w:rPr>
        <w:t>会同</w:t>
      </w:r>
      <w:r>
        <w:rPr>
          <w:rFonts w:hint="eastAsia" w:ascii="仿宋_GB2312" w:eastAsia="仿宋_GB2312"/>
          <w:sz w:val="32"/>
          <w:szCs w:val="44"/>
          <w:highlight w:val="none"/>
        </w:rPr>
        <w:t>各相关单位开展</w:t>
      </w:r>
      <w:r>
        <w:rPr>
          <w:rFonts w:ascii="仿宋_GB2312" w:eastAsia="仿宋_GB2312"/>
          <w:sz w:val="32"/>
          <w:szCs w:val="44"/>
          <w:highlight w:val="none"/>
        </w:rPr>
        <w:t>评价工</w:t>
      </w:r>
      <w:r>
        <w:rPr>
          <w:rFonts w:hint="eastAsia" w:ascii="仿宋_GB2312" w:eastAsia="仿宋_GB2312"/>
          <w:sz w:val="32"/>
          <w:szCs w:val="44"/>
          <w:highlight w:val="none"/>
        </w:rPr>
        <w:t>作</w:t>
      </w:r>
      <w:r>
        <w:rPr>
          <w:rFonts w:ascii="仿宋_GB2312" w:eastAsia="仿宋_GB2312"/>
          <w:sz w:val="32"/>
          <w:szCs w:val="44"/>
          <w:highlight w:val="none"/>
        </w:rPr>
        <w:t>。</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ascii="仿宋_GB2312" w:eastAsia="仿宋_GB2312"/>
          <w:sz w:val="32"/>
          <w:szCs w:val="44"/>
          <w:highlight w:val="none"/>
        </w:rPr>
      </w:pPr>
      <w:r>
        <w:rPr>
          <w:rFonts w:hint="eastAsia" w:ascii="仿宋_GB2312" w:eastAsia="仿宋_GB2312"/>
          <w:b/>
          <w:bCs/>
          <w:sz w:val="32"/>
          <w:szCs w:val="44"/>
          <w:highlight w:val="none"/>
          <w:lang w:eastAsia="zh-CN"/>
        </w:rPr>
        <w:t>第十三条</w:t>
      </w:r>
      <w:r>
        <w:rPr>
          <w:rFonts w:hint="eastAsia" w:ascii="仿宋_GB2312" w:eastAsia="仿宋_GB2312"/>
          <w:sz w:val="32"/>
          <w:szCs w:val="44"/>
          <w:highlight w:val="none"/>
          <w:lang w:val="en-US" w:eastAsia="zh-CN"/>
        </w:rPr>
        <w:t xml:space="preserve"> </w:t>
      </w:r>
      <w:r>
        <w:rPr>
          <w:rFonts w:hint="eastAsia" w:ascii="仿宋_GB2312" w:eastAsia="仿宋_GB2312"/>
          <w:sz w:val="32"/>
          <w:szCs w:val="44"/>
          <w:highlight w:val="none"/>
        </w:rPr>
        <w:t>入区评价流程：</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lang w:val="en-US" w:eastAsia="zh-CN"/>
        </w:rPr>
        <w:t>一</w:t>
      </w:r>
      <w:r>
        <w:rPr>
          <w:rFonts w:hint="eastAsia" w:ascii="仿宋_GB2312" w:hAnsi="宋体" w:eastAsia="仿宋_GB2312" w:cs="宋体"/>
          <w:kern w:val="0"/>
          <w:sz w:val="32"/>
          <w:szCs w:val="44"/>
          <w:highlight w:val="none"/>
          <w:lang w:eastAsia="zh-CN"/>
        </w:rPr>
        <w:t>）</w:t>
      </w:r>
      <w:r>
        <w:rPr>
          <w:rFonts w:hint="eastAsia" w:ascii="仿宋_GB2312" w:eastAsia="仿宋_GB2312"/>
          <w:sz w:val="32"/>
          <w:szCs w:val="32"/>
          <w:highlight w:val="none"/>
        </w:rPr>
        <w:t>占地类项目</w:t>
      </w:r>
      <w:r>
        <w:rPr>
          <w:rFonts w:hint="eastAsia" w:ascii="仿宋_GB2312" w:eastAsia="仿宋_GB2312"/>
          <w:sz w:val="32"/>
          <w:szCs w:val="32"/>
          <w:highlight w:val="none"/>
          <w:lang w:eastAsia="zh-CN"/>
        </w:rPr>
        <w:t>（含利用自有土地类项目）</w:t>
      </w:r>
      <w:r>
        <w:rPr>
          <w:rFonts w:hint="eastAsia" w:ascii="仿宋_GB2312" w:hAnsi="宋体" w:eastAsia="仿宋_GB2312" w:cs="宋体"/>
          <w:kern w:val="0"/>
          <w:sz w:val="32"/>
          <w:szCs w:val="44"/>
          <w:highlight w:val="none"/>
        </w:rPr>
        <w:t>评价程序</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分</w:t>
      </w:r>
      <w:r>
        <w:rPr>
          <w:rFonts w:hint="eastAsia" w:ascii="仿宋_GB2312" w:hAnsi="宋体" w:eastAsia="仿宋_GB2312" w:cs="宋体"/>
          <w:kern w:val="0"/>
          <w:sz w:val="32"/>
          <w:szCs w:val="44"/>
          <w:highlight w:val="none"/>
          <w:lang w:val="en-US" w:eastAsia="zh-CN"/>
        </w:rPr>
        <w:t>会审</w:t>
      </w:r>
      <w:r>
        <w:rPr>
          <w:rFonts w:hint="eastAsia" w:ascii="仿宋_GB2312" w:hAnsi="宋体" w:eastAsia="仿宋_GB2312" w:cs="宋体"/>
          <w:kern w:val="0"/>
          <w:sz w:val="32"/>
          <w:szCs w:val="44"/>
          <w:highlight w:val="none"/>
        </w:rPr>
        <w:t>、</w:t>
      </w:r>
      <w:r>
        <w:rPr>
          <w:rFonts w:hint="eastAsia" w:ascii="仿宋_GB2312" w:hAnsi="宋体" w:eastAsia="仿宋_GB2312" w:cs="宋体"/>
          <w:kern w:val="0"/>
          <w:sz w:val="32"/>
          <w:szCs w:val="44"/>
          <w:highlight w:val="none"/>
          <w:lang w:eastAsia="zh-CN"/>
        </w:rPr>
        <w:t>终审</w:t>
      </w:r>
      <w:r>
        <w:rPr>
          <w:rFonts w:hint="eastAsia" w:ascii="仿宋_GB2312" w:hAnsi="宋体" w:eastAsia="仿宋_GB2312" w:cs="宋体"/>
          <w:kern w:val="0"/>
          <w:sz w:val="32"/>
          <w:szCs w:val="44"/>
          <w:highlight w:val="none"/>
        </w:rPr>
        <w:t>、出具评价意见4个环节：</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1</w:t>
      </w:r>
      <w:r>
        <w:rPr>
          <w:rFonts w:hint="eastAsia" w:ascii="仿宋_GB2312" w:hAnsi="宋体" w:eastAsia="仿宋_GB2312" w:cs="宋体"/>
          <w:kern w:val="0"/>
          <w:sz w:val="32"/>
          <w:szCs w:val="44"/>
          <w:highlight w:val="none"/>
          <w:lang w:eastAsia="zh-CN"/>
        </w:rPr>
        <w:t>.</w:t>
      </w:r>
      <w:r>
        <w:rPr>
          <w:rFonts w:hint="default" w:ascii="仿宋_GB2312" w:hAnsi="宋体" w:eastAsia="仿宋_GB2312" w:cs="宋体"/>
          <w:kern w:val="0"/>
          <w:sz w:val="32"/>
          <w:szCs w:val="44"/>
          <w:highlight w:val="none"/>
          <w:lang w:val="en-US" w:eastAsia="zh-CN"/>
        </w:rPr>
        <w:t>部门会审</w:t>
      </w:r>
      <w:r>
        <w:rPr>
          <w:rFonts w:hint="eastAsia" w:ascii="仿宋_GB2312" w:hAnsi="宋体" w:eastAsia="仿宋_GB2312" w:cs="宋体"/>
          <w:kern w:val="0"/>
          <w:sz w:val="32"/>
          <w:szCs w:val="44"/>
          <w:highlight w:val="none"/>
        </w:rPr>
        <w:t xml:space="preserve"> </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lang w:eastAsia="zh-CN"/>
        </w:rPr>
      </w:pPr>
      <w:r>
        <w:rPr>
          <w:rFonts w:hint="eastAsia" w:ascii="仿宋_GB2312" w:hAnsi="宋体" w:eastAsia="仿宋_GB2312" w:cs="宋体"/>
          <w:kern w:val="0"/>
          <w:sz w:val="32"/>
          <w:szCs w:val="44"/>
          <w:highlight w:val="none"/>
          <w:lang w:eastAsia="zh-CN"/>
        </w:rPr>
        <w:t>项目方</w:t>
      </w:r>
      <w:r>
        <w:rPr>
          <w:rFonts w:hint="eastAsia" w:ascii="仿宋_GB2312" w:hAnsi="宋体" w:eastAsia="仿宋_GB2312" w:cs="宋体"/>
          <w:kern w:val="0"/>
          <w:sz w:val="32"/>
          <w:szCs w:val="44"/>
          <w:highlight w:val="none"/>
        </w:rPr>
        <w:t>按要求</w:t>
      </w:r>
      <w:r>
        <w:rPr>
          <w:rFonts w:hint="eastAsia" w:ascii="仿宋_GB2312" w:hAnsi="宋体" w:eastAsia="仿宋_GB2312" w:cs="宋体"/>
          <w:kern w:val="0"/>
          <w:sz w:val="32"/>
          <w:szCs w:val="44"/>
          <w:highlight w:val="none"/>
          <w:lang w:eastAsia="zh-CN"/>
        </w:rPr>
        <w:t>向区经济和信息化局提交《项目综合评价信息表》（简称《项目评价信息表》，</w:t>
      </w:r>
      <w:r>
        <w:rPr>
          <w:rFonts w:hint="eastAsia" w:ascii="CESI楷体-GB2312" w:hAnsi="CESI楷体-GB2312" w:eastAsia="CESI楷体-GB2312" w:cs="CESI楷体-GB2312"/>
          <w:kern w:val="0"/>
          <w:sz w:val="32"/>
          <w:szCs w:val="44"/>
          <w:highlight w:val="none"/>
          <w:lang w:eastAsia="zh-CN"/>
        </w:rPr>
        <w:t>见附件</w:t>
      </w:r>
      <w:r>
        <w:rPr>
          <w:rFonts w:hint="eastAsia" w:ascii="CESI楷体-GB2312" w:hAnsi="CESI楷体-GB2312" w:eastAsia="CESI楷体-GB2312" w:cs="CESI楷体-GB2312"/>
          <w:kern w:val="0"/>
          <w:sz w:val="32"/>
          <w:szCs w:val="44"/>
          <w:highlight w:val="none"/>
          <w:lang w:val="en-US" w:eastAsia="zh-CN"/>
        </w:rPr>
        <w:t>1</w:t>
      </w:r>
      <w:r>
        <w:rPr>
          <w:rFonts w:hint="eastAsia" w:ascii="仿宋_GB2312" w:hAnsi="宋体" w:eastAsia="仿宋_GB2312" w:cs="宋体"/>
          <w:kern w:val="0"/>
          <w:sz w:val="32"/>
          <w:szCs w:val="44"/>
          <w:highlight w:val="none"/>
          <w:lang w:eastAsia="zh-CN"/>
        </w:rPr>
        <w:t>）等相关材料。</w:t>
      </w:r>
      <w:r>
        <w:rPr>
          <w:rFonts w:hint="default" w:ascii="仿宋_GB2312" w:hAnsi="宋体" w:eastAsia="仿宋_GB2312" w:cs="宋体"/>
          <w:kern w:val="0"/>
          <w:sz w:val="32"/>
          <w:szCs w:val="44"/>
          <w:highlight w:val="none"/>
          <w:lang w:val="en-US" w:eastAsia="zh-CN"/>
        </w:rPr>
        <w:t>区经济和信息化局</w:t>
      </w:r>
      <w:r>
        <w:rPr>
          <w:rFonts w:hint="default" w:ascii="仿宋_GB2312" w:hAnsi="宋体" w:eastAsia="仿宋_GB2312" w:cs="宋体"/>
          <w:kern w:val="0"/>
          <w:sz w:val="32"/>
          <w:szCs w:val="44"/>
          <w:highlight w:val="none"/>
        </w:rPr>
        <w:t>根据项目情况，</w:t>
      </w:r>
      <w:r>
        <w:rPr>
          <w:rFonts w:hint="eastAsia" w:ascii="仿宋_GB2312" w:hAnsi="宋体" w:eastAsia="仿宋_GB2312" w:cs="宋体"/>
          <w:kern w:val="0"/>
          <w:sz w:val="32"/>
          <w:szCs w:val="44"/>
          <w:highlight w:val="none"/>
          <w:lang w:val="en-US" w:eastAsia="zh-CN"/>
        </w:rPr>
        <w:t>3</w:t>
      </w:r>
      <w:r>
        <w:rPr>
          <w:rFonts w:hint="eastAsia" w:ascii="仿宋_GB2312" w:hAnsi="宋体" w:eastAsia="仿宋_GB2312" w:cs="宋体"/>
          <w:kern w:val="0"/>
          <w:sz w:val="32"/>
          <w:szCs w:val="44"/>
          <w:highlight w:val="none"/>
        </w:rPr>
        <w:t>个工作日内</w:t>
      </w:r>
      <w:r>
        <w:rPr>
          <w:rFonts w:hint="default" w:ascii="仿宋_GB2312" w:hAnsi="宋体" w:eastAsia="仿宋_GB2312" w:cs="宋体"/>
          <w:kern w:val="0"/>
          <w:sz w:val="32"/>
          <w:szCs w:val="44"/>
          <w:highlight w:val="none"/>
          <w:lang w:val="en-US" w:eastAsia="zh-CN"/>
        </w:rPr>
        <w:t>组织</w:t>
      </w:r>
      <w:r>
        <w:rPr>
          <w:rFonts w:hint="eastAsia" w:ascii="仿宋_GB2312" w:hAnsi="宋体" w:eastAsia="仿宋_GB2312" w:cs="宋体"/>
          <w:kern w:val="0"/>
          <w:sz w:val="32"/>
          <w:szCs w:val="44"/>
          <w:highlight w:val="none"/>
          <w:lang w:val="en-US" w:eastAsia="zh-CN"/>
        </w:rPr>
        <w:t>相关</w:t>
      </w:r>
      <w:r>
        <w:rPr>
          <w:rFonts w:hint="default" w:ascii="仿宋_GB2312" w:hAnsi="宋体" w:eastAsia="仿宋_GB2312" w:cs="宋体"/>
          <w:kern w:val="0"/>
          <w:sz w:val="32"/>
          <w:szCs w:val="44"/>
          <w:highlight w:val="none"/>
        </w:rPr>
        <w:t>成员单位召开</w:t>
      </w:r>
      <w:r>
        <w:rPr>
          <w:rFonts w:hint="default" w:ascii="仿宋_GB2312" w:hAnsi="宋体" w:eastAsia="仿宋_GB2312" w:cs="宋体"/>
          <w:kern w:val="0"/>
          <w:sz w:val="32"/>
          <w:szCs w:val="44"/>
          <w:highlight w:val="none"/>
          <w:lang w:val="en-US" w:eastAsia="zh-CN"/>
        </w:rPr>
        <w:t>专题</w:t>
      </w:r>
      <w:r>
        <w:rPr>
          <w:rFonts w:hint="default" w:ascii="仿宋_GB2312" w:hAnsi="宋体" w:eastAsia="仿宋_GB2312" w:cs="宋体"/>
          <w:kern w:val="0"/>
          <w:sz w:val="32"/>
          <w:szCs w:val="44"/>
          <w:highlight w:val="none"/>
        </w:rPr>
        <w:t>会</w:t>
      </w:r>
      <w:r>
        <w:rPr>
          <w:rFonts w:hint="eastAsia" w:ascii="仿宋_GB2312" w:hAnsi="宋体" w:eastAsia="仿宋_GB2312" w:cs="宋体"/>
          <w:kern w:val="0"/>
          <w:sz w:val="32"/>
          <w:szCs w:val="44"/>
          <w:highlight w:val="none"/>
          <w:lang w:eastAsia="zh-CN"/>
        </w:rPr>
        <w:t>，</w:t>
      </w:r>
      <w:r>
        <w:rPr>
          <w:rFonts w:hint="default" w:ascii="仿宋_GB2312" w:hAnsi="宋体" w:eastAsia="仿宋_GB2312" w:cs="宋体"/>
          <w:kern w:val="0"/>
          <w:sz w:val="32"/>
          <w:szCs w:val="44"/>
          <w:highlight w:val="none"/>
        </w:rPr>
        <w:t>进行项目会商</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lang w:val="en-US" w:eastAsia="zh-CN"/>
        </w:rPr>
        <w:t>形成会审意见</w:t>
      </w:r>
      <w:r>
        <w:rPr>
          <w:rFonts w:hint="default" w:ascii="仿宋_GB2312" w:hAnsi="宋体" w:eastAsia="仿宋_GB2312" w:cs="宋体"/>
          <w:kern w:val="0"/>
          <w:sz w:val="32"/>
          <w:szCs w:val="44"/>
          <w:highlight w:val="none"/>
          <w:lang w:eastAsia="zh-CN"/>
        </w:rPr>
        <w:t>。</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2</w:t>
      </w:r>
      <w:r>
        <w:rPr>
          <w:rFonts w:hint="eastAsia" w:ascii="仿宋_GB2312" w:hAnsi="宋体" w:eastAsia="仿宋_GB2312" w:cs="宋体"/>
          <w:kern w:val="0"/>
          <w:sz w:val="32"/>
          <w:szCs w:val="44"/>
          <w:highlight w:val="none"/>
          <w:lang w:eastAsia="zh-CN"/>
        </w:rPr>
        <w:t>.</w:t>
      </w:r>
      <w:r>
        <w:rPr>
          <w:rFonts w:hint="default" w:ascii="仿宋_GB2312" w:hAnsi="宋体" w:eastAsia="仿宋_GB2312" w:cs="宋体"/>
          <w:kern w:val="0"/>
          <w:sz w:val="32"/>
          <w:szCs w:val="44"/>
          <w:highlight w:val="none"/>
          <w:lang w:val="en-US" w:eastAsia="zh-CN"/>
        </w:rPr>
        <w:t>区政府终审</w:t>
      </w:r>
      <w:r>
        <w:rPr>
          <w:rFonts w:hint="eastAsia" w:ascii="仿宋_GB2312" w:hAnsi="宋体" w:eastAsia="仿宋_GB2312" w:cs="宋体"/>
          <w:kern w:val="0"/>
          <w:sz w:val="32"/>
          <w:szCs w:val="44"/>
          <w:highlight w:val="none"/>
        </w:rPr>
        <w:t xml:space="preserve"> </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rPr>
        <w:t>经</w:t>
      </w:r>
      <w:r>
        <w:rPr>
          <w:rFonts w:hint="default" w:ascii="仿宋_GB2312" w:hAnsi="宋体" w:eastAsia="仿宋_GB2312" w:cs="宋体"/>
          <w:kern w:val="0"/>
          <w:sz w:val="32"/>
          <w:szCs w:val="44"/>
          <w:highlight w:val="none"/>
          <w:lang w:val="en-US" w:eastAsia="zh-CN"/>
        </w:rPr>
        <w:t>部门会审</w:t>
      </w:r>
      <w:r>
        <w:rPr>
          <w:rFonts w:hint="eastAsia" w:ascii="仿宋_GB2312" w:hAnsi="宋体" w:eastAsia="仿宋_GB2312" w:cs="宋体"/>
          <w:kern w:val="0"/>
          <w:sz w:val="32"/>
          <w:szCs w:val="44"/>
          <w:highlight w:val="none"/>
        </w:rPr>
        <w:t>评价后，由</w:t>
      </w:r>
      <w:r>
        <w:rPr>
          <w:rFonts w:hint="default" w:ascii="仿宋_GB2312" w:hAnsi="宋体" w:eastAsia="仿宋_GB2312" w:cs="宋体"/>
          <w:kern w:val="0"/>
          <w:sz w:val="32"/>
          <w:szCs w:val="44"/>
          <w:highlight w:val="none"/>
          <w:lang w:val="en-US" w:eastAsia="zh-CN"/>
        </w:rPr>
        <w:t>区经济和信息化局</w:t>
      </w:r>
      <w:r>
        <w:rPr>
          <w:rFonts w:hint="eastAsia" w:ascii="仿宋_GB2312" w:hAnsi="宋体" w:eastAsia="仿宋_GB2312" w:cs="宋体"/>
          <w:kern w:val="0"/>
          <w:sz w:val="32"/>
          <w:szCs w:val="44"/>
          <w:highlight w:val="none"/>
        </w:rPr>
        <w:t>提请区政府</w:t>
      </w:r>
      <w:r>
        <w:rPr>
          <w:rFonts w:hint="default" w:ascii="仿宋_GB2312" w:hAnsi="宋体" w:eastAsia="仿宋_GB2312" w:cs="宋体"/>
          <w:kern w:val="0"/>
          <w:sz w:val="32"/>
          <w:szCs w:val="44"/>
          <w:highlight w:val="none"/>
          <w:lang w:val="en-US" w:eastAsia="zh-CN"/>
        </w:rPr>
        <w:t>专题</w:t>
      </w:r>
      <w:r>
        <w:rPr>
          <w:rFonts w:hint="eastAsia" w:ascii="仿宋_GB2312" w:hAnsi="宋体" w:eastAsia="仿宋_GB2312" w:cs="宋体"/>
          <w:kern w:val="0"/>
          <w:sz w:val="32"/>
          <w:szCs w:val="44"/>
          <w:highlight w:val="none"/>
        </w:rPr>
        <w:t>审议。</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3</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出具评价意见</w:t>
      </w:r>
    </w:p>
    <w:p>
      <w:pPr>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区政府审议通过后</w:t>
      </w:r>
      <w:r>
        <w:rPr>
          <w:rFonts w:hint="eastAsia" w:ascii="仿宋_GB2312" w:hAnsi="宋体" w:eastAsia="仿宋_GB2312" w:cs="宋体"/>
          <w:kern w:val="0"/>
          <w:sz w:val="32"/>
          <w:szCs w:val="44"/>
          <w:highlight w:val="none"/>
        </w:rPr>
        <w:t>，</w:t>
      </w:r>
      <w:r>
        <w:rPr>
          <w:rFonts w:hint="default" w:ascii="仿宋_GB2312" w:hAnsi="宋体" w:eastAsia="仿宋_GB2312" w:cs="宋体"/>
          <w:kern w:val="0"/>
          <w:sz w:val="32"/>
          <w:szCs w:val="44"/>
          <w:highlight w:val="none"/>
          <w:lang w:val="en-US" w:eastAsia="zh-CN"/>
        </w:rPr>
        <w:t>区经济和信息化局</w:t>
      </w:r>
      <w:r>
        <w:rPr>
          <w:rFonts w:hint="eastAsia" w:ascii="仿宋_GB2312" w:hAnsi="宋体" w:eastAsia="仿宋_GB2312" w:cs="宋体"/>
          <w:kern w:val="0"/>
          <w:sz w:val="32"/>
          <w:szCs w:val="44"/>
          <w:highlight w:val="none"/>
          <w:lang w:val="en-US" w:eastAsia="zh-CN"/>
        </w:rPr>
        <w:t>当日</w:t>
      </w:r>
      <w:r>
        <w:rPr>
          <w:rFonts w:hint="eastAsia" w:ascii="仿宋_GB2312" w:hAnsi="宋体" w:eastAsia="仿宋_GB2312" w:cs="宋体"/>
          <w:kern w:val="0"/>
          <w:sz w:val="32"/>
          <w:szCs w:val="44"/>
          <w:highlight w:val="none"/>
        </w:rPr>
        <w:t>向</w:t>
      </w:r>
      <w:r>
        <w:rPr>
          <w:rFonts w:hint="eastAsia" w:ascii="仿宋_GB2312" w:hAnsi="宋体" w:eastAsia="仿宋_GB2312" w:cs="宋体"/>
          <w:kern w:val="0"/>
          <w:sz w:val="32"/>
          <w:szCs w:val="44"/>
          <w:highlight w:val="none"/>
          <w:lang w:eastAsia="zh-CN"/>
        </w:rPr>
        <w:t>项目方</w:t>
      </w:r>
      <w:r>
        <w:rPr>
          <w:rFonts w:hint="eastAsia" w:ascii="仿宋_GB2312" w:hAnsi="宋体" w:eastAsia="仿宋_GB2312" w:cs="宋体"/>
          <w:kern w:val="0"/>
          <w:sz w:val="32"/>
          <w:szCs w:val="44"/>
          <w:highlight w:val="none"/>
        </w:rPr>
        <w:t>出具《</w:t>
      </w:r>
      <w:r>
        <w:rPr>
          <w:rFonts w:hint="default" w:ascii="仿宋_GB2312" w:hAnsi="宋体" w:eastAsia="仿宋_GB2312" w:cs="宋体"/>
          <w:kern w:val="0"/>
          <w:sz w:val="32"/>
          <w:szCs w:val="44"/>
          <w:highlight w:val="none"/>
          <w:lang w:val="en-US" w:eastAsia="zh-CN"/>
        </w:rPr>
        <w:t>怀柔</w:t>
      </w:r>
      <w:r>
        <w:rPr>
          <w:rFonts w:hint="eastAsia" w:ascii="仿宋_GB2312" w:hAnsi="宋体" w:eastAsia="仿宋_GB2312" w:cs="宋体"/>
          <w:kern w:val="0"/>
          <w:sz w:val="32"/>
          <w:szCs w:val="44"/>
          <w:highlight w:val="none"/>
        </w:rPr>
        <w:t>区产业项目全要素综合评价意见表》</w:t>
      </w:r>
      <w:r>
        <w:rPr>
          <w:rFonts w:hint="eastAsia" w:ascii="仿宋_GB2312" w:hAnsi="宋体" w:eastAsia="仿宋_GB2312" w:cs="宋体"/>
          <w:kern w:val="0"/>
          <w:sz w:val="32"/>
          <w:szCs w:val="44"/>
          <w:highlight w:val="none"/>
          <w:lang w:eastAsia="zh-CN"/>
        </w:rPr>
        <w:t>（以下简称《意见表》，</w:t>
      </w:r>
      <w:r>
        <w:rPr>
          <w:rFonts w:hint="eastAsia" w:ascii="CESI楷体-GB2312" w:hAnsi="CESI楷体-GB2312" w:eastAsia="CESI楷体-GB2312" w:cs="CESI楷体-GB2312"/>
          <w:kern w:val="0"/>
          <w:sz w:val="32"/>
          <w:szCs w:val="44"/>
          <w:highlight w:val="none"/>
          <w:lang w:eastAsia="zh-CN"/>
        </w:rPr>
        <w:t>见附件</w:t>
      </w:r>
      <w:r>
        <w:rPr>
          <w:rFonts w:hint="eastAsia" w:ascii="CESI楷体-GB2312" w:hAnsi="CESI楷体-GB2312" w:eastAsia="CESI楷体-GB2312" w:cs="CESI楷体-GB2312"/>
          <w:kern w:val="0"/>
          <w:sz w:val="32"/>
          <w:szCs w:val="44"/>
          <w:highlight w:val="none"/>
          <w:lang w:val="en-US" w:eastAsia="zh-CN"/>
        </w:rPr>
        <w:t>3</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w:t>
      </w:r>
      <w:r>
        <w:rPr>
          <w:rFonts w:hint="eastAsia" w:ascii="仿宋_GB2312" w:hAnsi="宋体" w:eastAsia="仿宋_GB2312" w:cs="宋体"/>
          <w:kern w:val="0"/>
          <w:sz w:val="32"/>
          <w:szCs w:val="44"/>
          <w:highlight w:val="none"/>
          <w:lang w:eastAsia="zh-CN"/>
        </w:rPr>
        <w:t>并根据土地性质、产业类型确定备案部门。项目方</w:t>
      </w:r>
      <w:r>
        <w:rPr>
          <w:rFonts w:hint="eastAsia" w:ascii="仿宋_GB2312" w:hAnsi="宋体" w:eastAsia="仿宋_GB2312" w:cs="宋体"/>
          <w:kern w:val="0"/>
          <w:sz w:val="32"/>
          <w:szCs w:val="44"/>
          <w:highlight w:val="none"/>
        </w:rPr>
        <w:t>依据《意见表》</w:t>
      </w:r>
      <w:r>
        <w:rPr>
          <w:rFonts w:hint="eastAsia" w:ascii="仿宋_GB2312" w:hAnsi="宋体" w:eastAsia="仿宋_GB2312" w:cs="宋体"/>
          <w:kern w:val="0"/>
          <w:sz w:val="32"/>
          <w:szCs w:val="44"/>
          <w:highlight w:val="none"/>
          <w:lang w:eastAsia="zh-CN"/>
        </w:rPr>
        <w:t>办理相关手续，</w:t>
      </w:r>
      <w:r>
        <w:rPr>
          <w:rFonts w:hint="eastAsia" w:ascii="仿宋_GB2312" w:hAnsi="宋体" w:eastAsia="仿宋_GB2312" w:cs="宋体"/>
          <w:kern w:val="0"/>
          <w:sz w:val="32"/>
          <w:szCs w:val="44"/>
          <w:highlight w:val="none"/>
        </w:rPr>
        <w:t>准予入区的产业项目，纳入审批绿色通道，对项目注册、供地、审批手续办理等事宜进行统筹调度</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 xml:space="preserve">新增工业类用地项目，《意见表》作为项目方参与土地竞买申请的资格条件。 </w:t>
      </w:r>
    </w:p>
    <w:p>
      <w:pPr>
        <w:keepLines w:val="0"/>
        <w:pageBreakBefore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租赁类</w:t>
      </w:r>
      <w:r>
        <w:rPr>
          <w:rFonts w:hint="eastAsia" w:ascii="仿宋_GB2312" w:hAnsi="宋体" w:eastAsia="仿宋_GB2312" w:cs="宋体"/>
          <w:kern w:val="0"/>
          <w:sz w:val="32"/>
          <w:szCs w:val="44"/>
          <w:highlight w:val="none"/>
        </w:rPr>
        <w:t>项目评价程序</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分初评、</w:t>
      </w:r>
      <w:r>
        <w:rPr>
          <w:rFonts w:hint="eastAsia" w:ascii="仿宋_GB2312" w:hAnsi="宋体" w:eastAsia="仿宋_GB2312" w:cs="宋体"/>
          <w:kern w:val="0"/>
          <w:sz w:val="32"/>
          <w:szCs w:val="44"/>
          <w:highlight w:val="none"/>
          <w:lang w:val="en-US" w:eastAsia="zh-CN"/>
        </w:rPr>
        <w:t>会审</w:t>
      </w:r>
      <w:r>
        <w:rPr>
          <w:rFonts w:hint="eastAsia" w:ascii="仿宋_GB2312" w:hAnsi="宋体" w:eastAsia="仿宋_GB2312" w:cs="宋体"/>
          <w:kern w:val="0"/>
          <w:sz w:val="32"/>
          <w:szCs w:val="44"/>
          <w:highlight w:val="none"/>
        </w:rPr>
        <w:t>、</w:t>
      </w:r>
      <w:r>
        <w:rPr>
          <w:rFonts w:hint="eastAsia" w:ascii="仿宋_GB2312" w:hAnsi="宋体" w:eastAsia="仿宋_GB2312" w:cs="宋体"/>
          <w:kern w:val="0"/>
          <w:sz w:val="32"/>
          <w:szCs w:val="44"/>
          <w:highlight w:val="none"/>
          <w:lang w:val="en-US" w:eastAsia="zh-CN"/>
        </w:rPr>
        <w:t>签订入园租赁协议3</w:t>
      </w:r>
      <w:r>
        <w:rPr>
          <w:rFonts w:hint="eastAsia" w:ascii="仿宋_GB2312" w:hAnsi="宋体" w:eastAsia="仿宋_GB2312" w:cs="宋体"/>
          <w:kern w:val="0"/>
          <w:sz w:val="32"/>
          <w:szCs w:val="44"/>
          <w:highlight w:val="none"/>
        </w:rPr>
        <w:t>个环节：</w:t>
      </w:r>
    </w:p>
    <w:p>
      <w:pPr>
        <w:keepLines w:val="0"/>
        <w:pageBreakBefore w:val="0"/>
        <w:numPr>
          <w:ilvl w:val="0"/>
          <w:numId w:val="0"/>
        </w:numPr>
        <w:tabs>
          <w:tab w:val="left" w:pos="312"/>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1.</w:t>
      </w:r>
      <w:r>
        <w:rPr>
          <w:rFonts w:hint="eastAsia" w:ascii="仿宋_GB2312" w:hAnsi="宋体" w:eastAsia="仿宋_GB2312" w:cs="宋体"/>
          <w:kern w:val="0"/>
          <w:sz w:val="32"/>
          <w:szCs w:val="44"/>
          <w:highlight w:val="none"/>
        </w:rPr>
        <w:t>项目初评</w:t>
      </w:r>
    </w:p>
    <w:p>
      <w:pPr>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rPr>
        <w:t>租赁类项目由园区</w:t>
      </w:r>
      <w:r>
        <w:rPr>
          <w:rFonts w:hint="eastAsia" w:ascii="仿宋_GB2312" w:hAnsi="宋体" w:eastAsia="仿宋_GB2312" w:cs="宋体"/>
          <w:kern w:val="0"/>
          <w:sz w:val="32"/>
          <w:szCs w:val="44"/>
          <w:highlight w:val="none"/>
          <w:lang w:eastAsia="zh-CN"/>
        </w:rPr>
        <w:t>运营主体</w:t>
      </w:r>
      <w:r>
        <w:rPr>
          <w:rFonts w:hint="eastAsia" w:ascii="仿宋_GB2312" w:hAnsi="宋体" w:eastAsia="仿宋_GB2312" w:cs="宋体"/>
          <w:kern w:val="0"/>
          <w:sz w:val="32"/>
          <w:szCs w:val="44"/>
          <w:highlight w:val="none"/>
        </w:rPr>
        <w:t>进行</w:t>
      </w:r>
      <w:r>
        <w:rPr>
          <w:rFonts w:hint="eastAsia" w:ascii="仿宋_GB2312" w:hAnsi="宋体" w:eastAsia="仿宋_GB2312" w:cs="宋体"/>
          <w:kern w:val="0"/>
          <w:sz w:val="32"/>
          <w:szCs w:val="44"/>
          <w:highlight w:val="none"/>
          <w:lang w:val="en-US" w:eastAsia="zh-CN"/>
        </w:rPr>
        <w:t>初审</w:t>
      </w:r>
      <w:r>
        <w:rPr>
          <w:rFonts w:hint="eastAsia" w:ascii="仿宋_GB2312" w:hAnsi="宋体" w:eastAsia="仿宋_GB2312" w:cs="宋体"/>
          <w:kern w:val="0"/>
          <w:sz w:val="32"/>
          <w:szCs w:val="44"/>
          <w:highlight w:val="none"/>
        </w:rPr>
        <w:t>，</w:t>
      </w:r>
      <w:r>
        <w:rPr>
          <w:rFonts w:hint="eastAsia" w:ascii="仿宋_GB2312" w:hAnsi="宋体" w:eastAsia="仿宋_GB2312" w:cs="宋体"/>
          <w:kern w:val="0"/>
          <w:sz w:val="32"/>
          <w:szCs w:val="44"/>
          <w:highlight w:val="none"/>
          <w:lang w:val="en-US" w:eastAsia="zh-CN"/>
        </w:rPr>
        <w:t>3个工作日内，《怀柔区产业项目全要素综合评价申请表》</w:t>
      </w:r>
      <w:r>
        <w:rPr>
          <w:rFonts w:hint="eastAsia" w:ascii="仿宋_GB2312" w:hAnsi="宋体" w:eastAsia="仿宋_GB2312" w:cs="宋体"/>
          <w:kern w:val="0"/>
          <w:sz w:val="32"/>
          <w:szCs w:val="44"/>
          <w:highlight w:val="none"/>
          <w:lang w:eastAsia="zh-CN"/>
        </w:rPr>
        <w:t>（</w:t>
      </w:r>
      <w:r>
        <w:rPr>
          <w:rFonts w:hint="eastAsia" w:ascii="CESI楷体-GB2312" w:hAnsi="CESI楷体-GB2312" w:eastAsia="CESI楷体-GB2312" w:cs="CESI楷体-GB2312"/>
          <w:kern w:val="0"/>
          <w:sz w:val="32"/>
          <w:szCs w:val="44"/>
          <w:highlight w:val="none"/>
          <w:lang w:eastAsia="zh-CN"/>
        </w:rPr>
        <w:t>见附件</w:t>
      </w:r>
      <w:r>
        <w:rPr>
          <w:rFonts w:hint="eastAsia" w:ascii="CESI楷体-GB2312" w:hAnsi="CESI楷体-GB2312" w:eastAsia="CESI楷体-GB2312" w:cs="CESI楷体-GB2312"/>
          <w:kern w:val="0"/>
          <w:sz w:val="32"/>
          <w:szCs w:val="44"/>
          <w:highlight w:val="none"/>
          <w:lang w:val="en-US" w:eastAsia="zh-CN"/>
        </w:rPr>
        <w:t>2</w:t>
      </w:r>
      <w:r>
        <w:rPr>
          <w:rFonts w:hint="eastAsia" w:ascii="仿宋_GB2312" w:hAnsi="宋体"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报送区经济和信息化</w:t>
      </w:r>
      <w:r>
        <w:rPr>
          <w:rFonts w:hint="eastAsia" w:ascii="仿宋_GB2312" w:hAnsi="宋体" w:eastAsia="仿宋_GB2312" w:cs="宋体"/>
          <w:kern w:val="0"/>
          <w:sz w:val="32"/>
          <w:szCs w:val="44"/>
          <w:highlight w:val="none"/>
          <w:lang w:val="en-US" w:eastAsia="zh-CN"/>
        </w:rPr>
        <w:t>局</w:t>
      </w:r>
      <w:r>
        <w:rPr>
          <w:rFonts w:hint="eastAsia" w:ascii="仿宋_GB2312" w:hAnsi="宋体" w:eastAsia="仿宋_GB2312" w:cs="宋体"/>
          <w:kern w:val="0"/>
          <w:sz w:val="32"/>
          <w:szCs w:val="44"/>
          <w:highlight w:val="none"/>
        </w:rPr>
        <w:t>。</w:t>
      </w:r>
    </w:p>
    <w:p>
      <w:pPr>
        <w:keepLines w:val="0"/>
        <w:pageBreakBefore w:val="0"/>
        <w:numPr>
          <w:ilvl w:val="0"/>
          <w:numId w:val="0"/>
        </w:numPr>
        <w:tabs>
          <w:tab w:val="left" w:pos="312"/>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2.</w:t>
      </w:r>
      <w:r>
        <w:rPr>
          <w:rFonts w:hint="eastAsia" w:ascii="仿宋_GB2312" w:hAnsi="宋体" w:eastAsia="仿宋_GB2312" w:cs="宋体"/>
          <w:kern w:val="0"/>
          <w:sz w:val="32"/>
          <w:szCs w:val="44"/>
          <w:highlight w:val="none"/>
        </w:rPr>
        <w:t>项目</w:t>
      </w:r>
      <w:r>
        <w:rPr>
          <w:rFonts w:hint="eastAsia" w:ascii="仿宋_GB2312" w:hAnsi="宋体" w:eastAsia="仿宋_GB2312" w:cs="宋体"/>
          <w:kern w:val="0"/>
          <w:sz w:val="32"/>
          <w:szCs w:val="44"/>
          <w:highlight w:val="none"/>
          <w:lang w:val="en-US" w:eastAsia="zh-CN"/>
        </w:rPr>
        <w:t>会审</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_GB2312" w:hAnsi="宋体" w:eastAsia="仿宋_GB2312" w:cs="宋体"/>
          <w:color w:val="0000FF"/>
          <w:kern w:val="0"/>
          <w:sz w:val="32"/>
          <w:szCs w:val="44"/>
          <w:highlight w:val="none"/>
          <w:lang w:val="en-US" w:eastAsia="zh-CN"/>
        </w:rPr>
      </w:pPr>
      <w:r>
        <w:rPr>
          <w:rFonts w:hint="eastAsia" w:ascii="仿宋_GB2312" w:hAnsi="宋体" w:eastAsia="仿宋_GB2312" w:cs="宋体"/>
          <w:kern w:val="0"/>
          <w:sz w:val="32"/>
          <w:szCs w:val="44"/>
          <w:highlight w:val="none"/>
        </w:rPr>
        <w:t>区经济和信息化局根据项目情况，</w:t>
      </w:r>
      <w:r>
        <w:rPr>
          <w:rFonts w:hint="eastAsia" w:ascii="仿宋_GB2312" w:hAnsi="宋体" w:eastAsia="仿宋_GB2312" w:cs="宋体"/>
          <w:kern w:val="0"/>
          <w:sz w:val="32"/>
          <w:szCs w:val="44"/>
          <w:highlight w:val="none"/>
          <w:lang w:val="en-US" w:eastAsia="zh-CN"/>
        </w:rPr>
        <w:t>3个工作日内，组织</w:t>
      </w:r>
      <w:r>
        <w:rPr>
          <w:rFonts w:hint="eastAsia" w:ascii="仿宋_GB2312" w:hAnsi="宋体" w:eastAsia="仿宋_GB2312" w:cs="宋体"/>
          <w:kern w:val="0"/>
          <w:sz w:val="32"/>
          <w:szCs w:val="44"/>
          <w:highlight w:val="none"/>
          <w:lang w:eastAsia="zh-CN"/>
        </w:rPr>
        <w:t>相关</w:t>
      </w:r>
      <w:r>
        <w:rPr>
          <w:rFonts w:hint="eastAsia" w:ascii="仿宋_GB2312" w:hAnsi="宋体" w:eastAsia="仿宋_GB2312" w:cs="宋体"/>
          <w:kern w:val="0"/>
          <w:sz w:val="32"/>
          <w:szCs w:val="44"/>
          <w:highlight w:val="none"/>
        </w:rPr>
        <w:t>成员单位进行会商，形成评审意见</w:t>
      </w:r>
      <w:r>
        <w:rPr>
          <w:rFonts w:hint="eastAsia" w:ascii="仿宋_GB2312" w:eastAsia="仿宋_GB2312" w:cs="宋体"/>
          <w:kern w:val="0"/>
          <w:sz w:val="32"/>
          <w:szCs w:val="44"/>
          <w:highlight w:val="none"/>
          <w:lang w:val="en" w:eastAsia="zh-CN"/>
        </w:rPr>
        <w:t>。</w:t>
      </w:r>
    </w:p>
    <w:p>
      <w:pPr>
        <w:keepLines w:val="0"/>
        <w:pageBreakBefore w:val="0"/>
        <w:numPr>
          <w:ilvl w:val="0"/>
          <w:numId w:val="0"/>
        </w:numPr>
        <w:tabs>
          <w:tab w:val="left" w:pos="312"/>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44"/>
          <w:highlight w:val="none"/>
        </w:rPr>
      </w:pPr>
      <w:r>
        <w:rPr>
          <w:rFonts w:hint="eastAsia" w:ascii="仿宋_GB2312" w:hAnsi="宋体" w:eastAsia="仿宋_GB2312" w:cs="宋体"/>
          <w:kern w:val="0"/>
          <w:sz w:val="32"/>
          <w:szCs w:val="44"/>
          <w:highlight w:val="none"/>
          <w:lang w:val="en-US" w:eastAsia="zh-CN"/>
        </w:rPr>
        <w:t>3.</w:t>
      </w:r>
      <w:r>
        <w:rPr>
          <w:rFonts w:hint="eastAsia" w:ascii="仿宋_GB2312" w:hAnsi="宋体" w:eastAsia="仿宋_GB2312" w:cs="宋体"/>
          <w:kern w:val="0"/>
          <w:sz w:val="32"/>
          <w:szCs w:val="44"/>
          <w:highlight w:val="none"/>
        </w:rPr>
        <w:t>签订入</w:t>
      </w:r>
      <w:r>
        <w:rPr>
          <w:rFonts w:hint="eastAsia" w:ascii="仿宋_GB2312" w:hAnsi="宋体" w:eastAsia="仿宋_GB2312" w:cs="宋体"/>
          <w:kern w:val="0"/>
          <w:sz w:val="32"/>
          <w:szCs w:val="44"/>
          <w:highlight w:val="none"/>
          <w:lang w:eastAsia="zh-CN"/>
        </w:rPr>
        <w:t>园</w:t>
      </w:r>
      <w:r>
        <w:rPr>
          <w:rFonts w:hint="eastAsia" w:ascii="仿宋_GB2312" w:hAnsi="宋体" w:eastAsia="仿宋_GB2312" w:cs="宋体"/>
          <w:kern w:val="0"/>
          <w:sz w:val="32"/>
          <w:szCs w:val="44"/>
          <w:highlight w:val="none"/>
        </w:rPr>
        <w:t>协议</w:t>
      </w:r>
    </w:p>
    <w:p>
      <w:pPr>
        <w:pStyle w:val="9"/>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kern w:val="2"/>
          <w:sz w:val="32"/>
          <w:szCs w:val="32"/>
          <w:highlight w:val="none"/>
        </w:rPr>
      </w:pPr>
      <w:r>
        <w:rPr>
          <w:rFonts w:hint="eastAsia" w:ascii="仿宋_GB2312" w:hAnsi="宋体" w:eastAsia="仿宋_GB2312" w:cs="宋体"/>
          <w:kern w:val="0"/>
          <w:sz w:val="32"/>
          <w:szCs w:val="44"/>
          <w:highlight w:val="none"/>
        </w:rPr>
        <w:t>通过</w:t>
      </w:r>
      <w:r>
        <w:rPr>
          <w:rFonts w:hint="eastAsia" w:ascii="仿宋_GB2312" w:eastAsia="仿宋_GB2312" w:cs="宋体"/>
          <w:kern w:val="0"/>
          <w:sz w:val="32"/>
          <w:szCs w:val="44"/>
          <w:highlight w:val="none"/>
          <w:lang w:eastAsia="zh-CN"/>
        </w:rPr>
        <w:t>部门</w:t>
      </w:r>
      <w:r>
        <w:rPr>
          <w:rFonts w:hint="eastAsia" w:ascii="仿宋_GB2312" w:hAnsi="宋体" w:eastAsia="仿宋_GB2312" w:cs="宋体"/>
          <w:kern w:val="0"/>
          <w:sz w:val="32"/>
          <w:szCs w:val="44"/>
          <w:highlight w:val="none"/>
        </w:rPr>
        <w:t>会审的租赁类项目，</w:t>
      </w:r>
      <w:r>
        <w:rPr>
          <w:rFonts w:hint="eastAsia" w:ascii="仿宋_GB2312" w:hAnsi="仿宋_GB2312" w:eastAsia="仿宋_GB2312" w:cs="仿宋_GB2312"/>
          <w:color w:val="auto"/>
          <w:sz w:val="32"/>
          <w:szCs w:val="32"/>
          <w:highlight w:val="none"/>
          <w:lang w:val="en-US" w:eastAsia="zh-CN"/>
        </w:rPr>
        <w:t>租赁面积在1000-5000平方米之间的项目，由区经济和信息化局根据部门评审意见，当日出具</w:t>
      </w:r>
      <w:r>
        <w:rPr>
          <w:rFonts w:hint="eastAsia" w:ascii="仿宋_GB2312" w:hAnsi="宋体" w:eastAsia="仿宋_GB2312" w:cs="宋体"/>
          <w:kern w:val="0"/>
          <w:sz w:val="32"/>
          <w:szCs w:val="44"/>
          <w:highlight w:val="none"/>
          <w:lang w:eastAsia="zh-CN"/>
        </w:rPr>
        <w:t>《意见表》</w:t>
      </w:r>
      <w:r>
        <w:rPr>
          <w:rFonts w:hint="eastAsia" w:ascii="仿宋_GB2312" w:hAnsi="仿宋_GB2312" w:eastAsia="仿宋_GB2312" w:cs="仿宋_GB2312"/>
          <w:color w:val="auto"/>
          <w:sz w:val="32"/>
          <w:szCs w:val="32"/>
          <w:highlight w:val="none"/>
          <w:lang w:val="en-US" w:eastAsia="zh-CN"/>
        </w:rPr>
        <w:t>；租赁面积在5000平方米以上的项目，</w:t>
      </w:r>
      <w:r>
        <w:rPr>
          <w:rFonts w:hint="eastAsia" w:ascii="仿宋_GB2312" w:eastAsia="仿宋_GB2312" w:cs="宋体"/>
          <w:kern w:val="0"/>
          <w:sz w:val="32"/>
          <w:szCs w:val="44"/>
          <w:highlight w:val="none"/>
          <w:lang w:eastAsia="zh-CN"/>
        </w:rPr>
        <w:t>经</w:t>
      </w:r>
      <w:r>
        <w:rPr>
          <w:rFonts w:hint="eastAsia" w:ascii="仿宋_GB2312" w:hAnsi="宋体" w:eastAsia="仿宋_GB2312" w:cs="宋体"/>
          <w:kern w:val="0"/>
          <w:sz w:val="32"/>
          <w:szCs w:val="44"/>
          <w:highlight w:val="none"/>
        </w:rPr>
        <w:t>区政府</w:t>
      </w:r>
      <w:r>
        <w:rPr>
          <w:rFonts w:hint="eastAsia" w:ascii="仿宋_GB2312" w:hAnsi="宋体" w:eastAsia="仿宋_GB2312" w:cs="宋体"/>
          <w:kern w:val="0"/>
          <w:sz w:val="32"/>
          <w:szCs w:val="44"/>
          <w:highlight w:val="none"/>
          <w:lang w:val="en-US" w:eastAsia="zh-CN"/>
        </w:rPr>
        <w:t>分管领导</w:t>
      </w:r>
      <w:r>
        <w:rPr>
          <w:rFonts w:hint="eastAsia" w:ascii="仿宋_GB2312" w:eastAsia="仿宋_GB2312" w:cs="宋体"/>
          <w:kern w:val="0"/>
          <w:sz w:val="32"/>
          <w:szCs w:val="44"/>
          <w:highlight w:val="none"/>
          <w:lang w:val="en-US" w:eastAsia="zh-CN"/>
        </w:rPr>
        <w:t>签批同意后，</w:t>
      </w:r>
      <w:r>
        <w:rPr>
          <w:rFonts w:hint="eastAsia" w:ascii="仿宋_GB2312" w:hAnsi="仿宋_GB2312" w:eastAsia="仿宋_GB2312" w:cs="仿宋_GB2312"/>
          <w:color w:val="auto"/>
          <w:sz w:val="32"/>
          <w:szCs w:val="32"/>
          <w:highlight w:val="none"/>
          <w:lang w:val="en-US" w:eastAsia="zh-CN"/>
        </w:rPr>
        <w:t>由区经济和信息化局当日出具</w:t>
      </w:r>
      <w:r>
        <w:rPr>
          <w:rFonts w:hint="eastAsia" w:ascii="仿宋_GB2312" w:hAnsi="宋体" w:eastAsia="仿宋_GB2312" w:cs="宋体"/>
          <w:kern w:val="0"/>
          <w:sz w:val="32"/>
          <w:szCs w:val="44"/>
          <w:highlight w:val="none"/>
          <w:lang w:eastAsia="zh-CN"/>
        </w:rPr>
        <w:t>《意见表》</w:t>
      </w:r>
      <w:r>
        <w:rPr>
          <w:rFonts w:hint="eastAsia" w:ascii="仿宋_GB2312" w:hAnsi="宋体" w:eastAsia="仿宋_GB2312" w:cs="宋体"/>
          <w:color w:val="0000FF"/>
          <w:kern w:val="0"/>
          <w:sz w:val="32"/>
          <w:szCs w:val="44"/>
          <w:highlight w:val="none"/>
        </w:rPr>
        <w:t>。</w:t>
      </w:r>
      <w:r>
        <w:rPr>
          <w:rFonts w:hint="eastAsia" w:ascii="仿宋_GB2312" w:hAnsi="宋体" w:eastAsia="仿宋_GB2312" w:cs="宋体"/>
          <w:kern w:val="0"/>
          <w:sz w:val="32"/>
          <w:szCs w:val="44"/>
          <w:highlight w:val="none"/>
        </w:rPr>
        <w:t>园区运营主体</w:t>
      </w:r>
      <w:r>
        <w:rPr>
          <w:rFonts w:hint="eastAsia" w:ascii="仿宋_GB2312" w:hAnsi="宋体" w:eastAsia="仿宋_GB2312" w:cs="宋体"/>
          <w:kern w:val="0"/>
          <w:sz w:val="32"/>
          <w:szCs w:val="44"/>
          <w:highlight w:val="none"/>
          <w:lang w:val="en-US" w:eastAsia="zh-CN"/>
        </w:rPr>
        <w:t>2个工作日内</w:t>
      </w:r>
      <w:r>
        <w:rPr>
          <w:rFonts w:hint="eastAsia" w:ascii="仿宋_GB2312" w:hAnsi="宋体" w:eastAsia="仿宋_GB2312" w:cs="宋体"/>
          <w:kern w:val="0"/>
          <w:sz w:val="32"/>
          <w:szCs w:val="44"/>
          <w:highlight w:val="none"/>
        </w:rPr>
        <w:t>与项目方签订《入园</w:t>
      </w:r>
      <w:r>
        <w:rPr>
          <w:rFonts w:hint="eastAsia" w:ascii="仿宋_GB2312" w:hAnsi="宋体" w:eastAsia="仿宋_GB2312" w:cs="宋体"/>
          <w:kern w:val="0"/>
          <w:sz w:val="32"/>
          <w:szCs w:val="44"/>
          <w:highlight w:val="none"/>
          <w:lang w:val="en-US" w:eastAsia="zh-CN"/>
        </w:rPr>
        <w:t>租赁</w:t>
      </w:r>
      <w:r>
        <w:rPr>
          <w:rFonts w:hint="eastAsia" w:ascii="仿宋_GB2312" w:hAnsi="宋体" w:eastAsia="仿宋_GB2312" w:cs="宋体"/>
          <w:kern w:val="0"/>
          <w:sz w:val="32"/>
          <w:szCs w:val="44"/>
          <w:highlight w:val="none"/>
        </w:rPr>
        <w:t>协议》</w:t>
      </w:r>
      <w:r>
        <w:rPr>
          <w:rFonts w:hint="eastAsia" w:ascii="仿宋_GB2312" w:eastAsia="仿宋_GB2312" w:cs="宋体"/>
          <w:kern w:val="0"/>
          <w:sz w:val="32"/>
          <w:szCs w:val="44"/>
          <w:highlight w:val="none"/>
          <w:lang w:eastAsia="zh-CN"/>
        </w:rPr>
        <w:t>（</w:t>
      </w:r>
      <w:r>
        <w:rPr>
          <w:rFonts w:hint="eastAsia" w:ascii="CESI楷体-GB2312" w:hAnsi="CESI楷体-GB2312" w:eastAsia="CESI楷体-GB2312" w:cs="CESI楷体-GB2312"/>
          <w:kern w:val="0"/>
          <w:sz w:val="32"/>
          <w:szCs w:val="44"/>
          <w:highlight w:val="none"/>
          <w:lang w:eastAsia="zh-CN"/>
        </w:rPr>
        <w:t>其关键要素见附件</w:t>
      </w:r>
      <w:r>
        <w:rPr>
          <w:rFonts w:hint="eastAsia" w:ascii="CESI楷体-GB2312" w:hAnsi="CESI楷体-GB2312" w:eastAsia="CESI楷体-GB2312" w:cs="CESI楷体-GB2312"/>
          <w:kern w:val="0"/>
          <w:sz w:val="32"/>
          <w:szCs w:val="44"/>
          <w:highlight w:val="none"/>
          <w:lang w:val="en-US" w:eastAsia="zh-CN"/>
        </w:rPr>
        <w:t>4</w:t>
      </w:r>
      <w:r>
        <w:rPr>
          <w:rFonts w:hint="eastAsia" w:ascii="仿宋_GB2312"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w:t>
      </w:r>
    </w:p>
    <w:p>
      <w:pPr>
        <w:pStyle w:val="9"/>
        <w:keepNext/>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CESI黑体-GB2312" w:hAnsi="CESI黑体-GB2312" w:eastAsia="CESI黑体-GB2312" w:cs="CESI黑体-GB2312"/>
          <w:kern w:val="2"/>
          <w:sz w:val="32"/>
          <w:szCs w:val="32"/>
          <w:highlight w:val="none"/>
        </w:rPr>
      </w:pPr>
      <w:r>
        <w:rPr>
          <w:rFonts w:hint="eastAsia" w:ascii="CESI黑体-GB2312" w:hAnsi="CESI黑体-GB2312" w:eastAsia="CESI黑体-GB2312" w:cs="CESI黑体-GB2312"/>
          <w:kern w:val="2"/>
          <w:sz w:val="32"/>
          <w:szCs w:val="32"/>
          <w:highlight w:val="none"/>
        </w:rPr>
        <w:t>第</w:t>
      </w:r>
      <w:r>
        <w:rPr>
          <w:rFonts w:hint="eastAsia" w:ascii="CESI黑体-GB2312" w:hAnsi="CESI黑体-GB2312" w:eastAsia="CESI黑体-GB2312" w:cs="CESI黑体-GB2312"/>
          <w:kern w:val="2"/>
          <w:sz w:val="32"/>
          <w:szCs w:val="32"/>
          <w:highlight w:val="none"/>
          <w:lang w:val="en-US" w:eastAsia="zh-CN"/>
        </w:rPr>
        <w:t>五</w:t>
      </w:r>
      <w:r>
        <w:rPr>
          <w:rFonts w:hint="eastAsia" w:ascii="CESI黑体-GB2312" w:hAnsi="CESI黑体-GB2312" w:eastAsia="CESI黑体-GB2312" w:cs="CESI黑体-GB2312"/>
          <w:kern w:val="2"/>
          <w:sz w:val="32"/>
          <w:szCs w:val="32"/>
          <w:highlight w:val="none"/>
        </w:rPr>
        <w:t>章  附则</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eastAsia="仿宋_GB2312"/>
          <w:b/>
          <w:bCs/>
          <w:sz w:val="32"/>
          <w:szCs w:val="44"/>
          <w:highlight w:val="none"/>
          <w:lang w:eastAsia="zh-CN"/>
        </w:rPr>
        <w:t>第十四条</w:t>
      </w:r>
      <w:r>
        <w:rPr>
          <w:rFonts w:hint="eastAsia" w:ascii="仿宋_GB2312" w:eastAsia="仿宋_GB2312"/>
          <w:sz w:val="32"/>
          <w:szCs w:val="44"/>
          <w:highlight w:val="none"/>
          <w:lang w:val="en-US" w:eastAsia="zh-CN"/>
        </w:rPr>
        <w:t xml:space="preserve"> </w:t>
      </w:r>
      <w:r>
        <w:rPr>
          <w:rFonts w:hint="eastAsia" w:ascii="仿宋_GB2312" w:eastAsia="仿宋_GB2312" w:cs="宋体"/>
          <w:kern w:val="0"/>
          <w:sz w:val="32"/>
          <w:szCs w:val="44"/>
          <w:highlight w:val="none"/>
          <w:lang w:eastAsia="zh-CN"/>
        </w:rPr>
        <w:t>项目方</w:t>
      </w:r>
      <w:r>
        <w:rPr>
          <w:rFonts w:hint="eastAsia" w:ascii="仿宋_GB2312" w:hAnsi="宋体" w:eastAsia="仿宋_GB2312" w:cs="宋体"/>
          <w:kern w:val="0"/>
          <w:sz w:val="32"/>
          <w:szCs w:val="44"/>
          <w:highlight w:val="none"/>
        </w:rPr>
        <w:t>应如实提供申请资料</w:t>
      </w:r>
      <w:r>
        <w:rPr>
          <w:rFonts w:hint="eastAsia" w:ascii="仿宋_GB2312" w:eastAsia="仿宋_GB2312" w:cs="宋体"/>
          <w:kern w:val="0"/>
          <w:sz w:val="32"/>
          <w:szCs w:val="44"/>
          <w:highlight w:val="none"/>
          <w:lang w:eastAsia="zh-CN"/>
        </w:rPr>
        <w:t>，</w:t>
      </w:r>
      <w:r>
        <w:rPr>
          <w:rFonts w:hint="eastAsia" w:ascii="仿宋_GB2312" w:hAnsi="宋体" w:eastAsia="仿宋_GB2312" w:cs="宋体"/>
          <w:kern w:val="0"/>
          <w:sz w:val="32"/>
          <w:szCs w:val="44"/>
          <w:highlight w:val="none"/>
        </w:rPr>
        <w:t>通过评价后不得擅自调整和变更项目投资主体、投资内容和使用性质。《意见表》有效期2年，超过2年未实施或调整投资主体、投资内容和使用性质的项目，</w:t>
      </w:r>
      <w:r>
        <w:rPr>
          <w:rFonts w:hint="eastAsia" w:ascii="仿宋_GB2312" w:eastAsia="仿宋_GB2312" w:cs="宋体"/>
          <w:kern w:val="0"/>
          <w:sz w:val="32"/>
          <w:szCs w:val="44"/>
          <w:highlight w:val="none"/>
          <w:lang w:eastAsia="zh-CN"/>
        </w:rPr>
        <w:t>项目方</w:t>
      </w:r>
      <w:r>
        <w:rPr>
          <w:rFonts w:hint="eastAsia" w:ascii="仿宋_GB2312" w:hAnsi="宋体" w:eastAsia="仿宋_GB2312" w:cs="宋体"/>
          <w:kern w:val="0"/>
          <w:sz w:val="32"/>
          <w:szCs w:val="44"/>
          <w:highlight w:val="none"/>
        </w:rPr>
        <w:t>应重新提交评价申请。</w:t>
      </w:r>
    </w:p>
    <w:p>
      <w:pPr>
        <w:pStyle w:val="9"/>
        <w:numPr>
          <w:ilvl w:val="0"/>
          <w:numId w:val="0"/>
        </w:numPr>
        <w:spacing w:before="0" w:beforeAutospacing="0" w:after="0" w:afterAutospacing="0" w:line="560" w:lineRule="exact"/>
        <w:ind w:left="0" w:leftChars="0" w:firstLine="642" w:firstLineChars="200"/>
        <w:jc w:val="both"/>
        <w:outlineLvl w:val="1"/>
        <w:rPr>
          <w:rFonts w:ascii="仿宋_GB2312" w:eastAsia="仿宋_GB2312"/>
          <w:sz w:val="32"/>
          <w:szCs w:val="44"/>
          <w:highlight w:val="none"/>
        </w:rPr>
      </w:pPr>
      <w:r>
        <w:rPr>
          <w:rFonts w:hint="eastAsia" w:ascii="仿宋_GB2312" w:eastAsia="仿宋_GB2312"/>
          <w:b/>
          <w:bCs/>
          <w:sz w:val="32"/>
          <w:szCs w:val="44"/>
          <w:highlight w:val="none"/>
          <w:lang w:eastAsia="zh-CN"/>
        </w:rPr>
        <w:t>第十五条</w:t>
      </w:r>
      <w:r>
        <w:rPr>
          <w:rFonts w:hint="eastAsia" w:ascii="仿宋_GB2312" w:eastAsia="仿宋_GB2312"/>
          <w:sz w:val="32"/>
          <w:szCs w:val="44"/>
          <w:highlight w:val="none"/>
          <w:lang w:val="en-US" w:eastAsia="zh-CN"/>
        </w:rPr>
        <w:t xml:space="preserve"> </w:t>
      </w:r>
      <w:r>
        <w:rPr>
          <w:rFonts w:hint="eastAsia" w:ascii="仿宋_GB2312" w:eastAsia="仿宋_GB2312"/>
          <w:sz w:val="32"/>
          <w:szCs w:val="44"/>
          <w:highlight w:val="none"/>
        </w:rPr>
        <w:t>过程服务和监督：</w:t>
      </w:r>
    </w:p>
    <w:p>
      <w:pPr>
        <w:pStyle w:val="9"/>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44"/>
          <w:highlight w:val="none"/>
        </w:rPr>
      </w:pPr>
      <w:r>
        <w:rPr>
          <w:rFonts w:hint="eastAsia" w:ascii="仿宋_GB2312" w:hAnsi="仿宋_GB2312" w:eastAsia="仿宋_GB2312" w:cs="仿宋_GB2312"/>
          <w:sz w:val="32"/>
          <w:szCs w:val="32"/>
          <w:highlight w:val="none"/>
          <w:shd w:val="clear" w:color="auto" w:fill="FFFFFF"/>
        </w:rPr>
        <w:t>产业主管部门、各园区运营主体，作为监管主体对项目实施进行全过程监管和跟踪服务</w:t>
      </w:r>
      <w:r>
        <w:rPr>
          <w:rFonts w:hint="eastAsia" w:ascii="仿宋_GB2312" w:hAnsi="仿宋_GB2312" w:eastAsia="仿宋_GB2312" w:cs="仿宋_GB2312"/>
          <w:sz w:val="32"/>
          <w:szCs w:val="32"/>
          <w:highlight w:val="none"/>
          <w:shd w:val="clear" w:color="auto" w:fill="FFFFFF"/>
          <w:lang w:eastAsia="zh-CN"/>
        </w:rPr>
        <w:t>，对在建项目，应当督促项目方在每个季度最后一个月</w:t>
      </w:r>
      <w:r>
        <w:rPr>
          <w:rFonts w:hint="eastAsia" w:ascii="仿宋_GB2312" w:hAnsi="仿宋_GB2312" w:eastAsia="仿宋_GB2312" w:cs="仿宋_GB2312"/>
          <w:sz w:val="32"/>
          <w:szCs w:val="32"/>
          <w:highlight w:val="none"/>
          <w:shd w:val="clear" w:color="auto" w:fill="FFFFFF"/>
          <w:lang w:val="en-US" w:eastAsia="zh-CN"/>
        </w:rPr>
        <w:t>20日之前</w:t>
      </w:r>
      <w:r>
        <w:rPr>
          <w:rFonts w:hint="eastAsia" w:ascii="仿宋_GB2312" w:hAnsi="仿宋_GB2312" w:eastAsia="仿宋_GB2312" w:cs="仿宋_GB2312"/>
          <w:sz w:val="32"/>
          <w:szCs w:val="32"/>
          <w:highlight w:val="none"/>
          <w:shd w:val="clear" w:color="auto" w:fill="FFFFFF"/>
          <w:lang w:eastAsia="zh-CN"/>
        </w:rPr>
        <w:t>完成北京市投资项目在线监管平台（依据现行政策进行调整）进展填报，并上传相关佐证材料；对已投入运营项目，应当督促项目方在每年</w:t>
      </w:r>
      <w:r>
        <w:rPr>
          <w:rFonts w:hint="eastAsia" w:ascii="仿宋_GB2312" w:hAnsi="仿宋_GB2312" w:eastAsia="仿宋_GB2312" w:cs="仿宋_GB2312"/>
          <w:sz w:val="32"/>
          <w:szCs w:val="32"/>
          <w:highlight w:val="none"/>
          <w:shd w:val="clear" w:color="auto" w:fill="FFFFFF"/>
          <w:lang w:val="en-US" w:eastAsia="zh-CN"/>
        </w:rPr>
        <w:t>3月底前向区经济和信息化局提交企业自评表（</w:t>
      </w:r>
      <w:r>
        <w:rPr>
          <w:rFonts w:hint="eastAsia" w:ascii="CESI楷体-GB2312" w:hAnsi="CESI楷体-GB2312" w:eastAsia="CESI楷体-GB2312" w:cs="CESI楷体-GB2312"/>
          <w:sz w:val="32"/>
          <w:szCs w:val="32"/>
          <w:highlight w:val="none"/>
          <w:shd w:val="clear" w:color="auto" w:fill="FFFFFF"/>
          <w:lang w:val="en-US" w:eastAsia="zh-CN"/>
        </w:rPr>
        <w:t>附件5</w:t>
      </w:r>
      <w:r>
        <w:rPr>
          <w:rFonts w:hint="eastAsia" w:ascii="仿宋_GB2312" w:hAnsi="仿宋_GB2312" w:eastAsia="仿宋_GB2312" w:cs="仿宋_GB2312"/>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rPr>
        <w:t>其它相关部门，在各自职责范围内做好项目全过程服务保障工作。</w:t>
      </w:r>
      <w:r>
        <w:rPr>
          <w:rFonts w:hint="eastAsia" w:ascii="仿宋_GB2312" w:hAnsi="仿宋_GB2312" w:eastAsia="仿宋_GB2312" w:cs="仿宋_GB2312"/>
          <w:sz w:val="32"/>
          <w:szCs w:val="32"/>
          <w:highlight w:val="none"/>
          <w:shd w:val="clear" w:color="auto" w:fill="FFFFFF"/>
        </w:rPr>
        <w:t>参与评价的部门、单位，严格把关推进工作。</w:t>
      </w:r>
      <w:r>
        <w:rPr>
          <w:rFonts w:hint="eastAsia" w:ascii="仿宋_GB2312" w:hAnsi="仿宋_GB2312" w:eastAsia="仿宋_GB2312" w:cs="仿宋_GB2312"/>
          <w:sz w:val="32"/>
          <w:szCs w:val="32"/>
          <w:highlight w:val="none"/>
        </w:rPr>
        <w:t>财政、审计等部门按职责分工依法依规履行政策执行的监督职责。</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hint="eastAsia" w:ascii="仿宋_GB2312" w:eastAsia="仿宋_GB2312"/>
          <w:sz w:val="32"/>
          <w:szCs w:val="44"/>
          <w:highlight w:val="none"/>
          <w:lang w:val="en-US" w:eastAsia="zh-CN"/>
        </w:rPr>
      </w:pPr>
      <w:r>
        <w:rPr>
          <w:rFonts w:hint="eastAsia" w:ascii="仿宋_GB2312" w:eastAsia="仿宋_GB2312"/>
          <w:b/>
          <w:bCs/>
          <w:sz w:val="32"/>
          <w:szCs w:val="44"/>
          <w:highlight w:val="none"/>
          <w:lang w:eastAsia="zh-CN"/>
        </w:rPr>
        <w:t>第十六条</w:t>
      </w:r>
      <w:r>
        <w:rPr>
          <w:rFonts w:hint="eastAsia" w:ascii="仿宋_GB2312" w:eastAsia="仿宋_GB2312"/>
          <w:sz w:val="32"/>
          <w:szCs w:val="44"/>
          <w:highlight w:val="none"/>
          <w:lang w:val="en-US" w:eastAsia="zh-CN"/>
        </w:rPr>
        <w:t xml:space="preserve"> 退出机制：</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1"/>
        <w:rPr>
          <w:rFonts w:ascii="仿宋_GB2312" w:eastAsia="仿宋_GB2312"/>
          <w:sz w:val="32"/>
          <w:szCs w:val="44"/>
          <w:highlight w:val="none"/>
        </w:rPr>
      </w:pPr>
      <w:r>
        <w:rPr>
          <w:rFonts w:hint="eastAsia" w:ascii="仿宋_GB2312" w:eastAsia="仿宋_GB2312"/>
          <w:sz w:val="32"/>
          <w:szCs w:val="32"/>
          <w:highlight w:val="none"/>
        </w:rPr>
        <w:t>占地类项目</w:t>
      </w:r>
      <w:r>
        <w:rPr>
          <w:rFonts w:hint="eastAsia" w:ascii="仿宋_GB2312" w:eastAsia="仿宋_GB2312"/>
          <w:sz w:val="32"/>
          <w:szCs w:val="32"/>
          <w:highlight w:val="none"/>
          <w:lang w:eastAsia="zh-CN"/>
        </w:rPr>
        <w:t>依据《北京市怀柔区产业用地履约监管协议书》（</w:t>
      </w:r>
      <w:r>
        <w:rPr>
          <w:rFonts w:hint="eastAsia" w:ascii="CESI楷体-GB2312" w:hAnsi="CESI楷体-GB2312" w:eastAsia="CESI楷体-GB2312" w:cs="CESI楷体-GB2312"/>
          <w:sz w:val="32"/>
          <w:szCs w:val="32"/>
          <w:highlight w:val="none"/>
          <w:lang w:eastAsia="zh-CN"/>
        </w:rPr>
        <w:t>见附件</w:t>
      </w:r>
      <w:r>
        <w:rPr>
          <w:rFonts w:hint="eastAsia" w:ascii="CESI楷体-GB2312" w:hAnsi="CESI楷体-GB2312" w:eastAsia="CESI楷体-GB2312" w:cs="CESI楷体-GB2312"/>
          <w:sz w:val="32"/>
          <w:szCs w:val="32"/>
          <w:highlight w:val="none"/>
          <w:lang w:val="en-US" w:eastAsia="zh-CN"/>
        </w:rPr>
        <w:t>6</w:t>
      </w:r>
      <w:r>
        <w:rPr>
          <w:rFonts w:hint="eastAsia" w:ascii="仿宋_GB2312" w:eastAsia="仿宋_GB2312"/>
          <w:sz w:val="32"/>
          <w:szCs w:val="32"/>
          <w:highlight w:val="none"/>
          <w:lang w:eastAsia="zh-CN"/>
        </w:rPr>
        <w:t>）执行，利用自有土地类项、</w:t>
      </w:r>
      <w:r>
        <w:rPr>
          <w:rFonts w:hint="eastAsia" w:ascii="仿宋_GB2312" w:hAnsi="仿宋_GB2312" w:eastAsia="仿宋_GB2312" w:cs="仿宋_GB2312"/>
          <w:sz w:val="32"/>
          <w:szCs w:val="32"/>
          <w:highlight w:val="none"/>
          <w:shd w:val="clear" w:color="auto" w:fill="FFFFFF"/>
        </w:rPr>
        <w:t>租</w:t>
      </w:r>
      <w:r>
        <w:rPr>
          <w:rFonts w:hint="eastAsia" w:ascii="仿宋_GB2312" w:eastAsia="仿宋_GB2312"/>
          <w:sz w:val="32"/>
          <w:szCs w:val="32"/>
          <w:highlight w:val="none"/>
        </w:rPr>
        <w:t>赁类</w:t>
      </w:r>
      <w:r>
        <w:rPr>
          <w:rFonts w:hint="eastAsia" w:ascii="仿宋_GB2312" w:eastAsia="仿宋_GB2312"/>
          <w:sz w:val="32"/>
          <w:szCs w:val="32"/>
          <w:highlight w:val="none"/>
          <w:lang w:val="en-US" w:eastAsia="zh-CN"/>
        </w:rPr>
        <w:t>项目参照执行。</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bCs/>
          <w:sz w:val="32"/>
          <w:szCs w:val="44"/>
          <w:highlight w:val="none"/>
          <w:lang w:eastAsia="zh-CN"/>
        </w:rPr>
        <w:t>第十七条</w:t>
      </w:r>
      <w:r>
        <w:rPr>
          <w:rFonts w:hint="eastAsia" w:ascii="仿宋_GB2312" w:eastAsia="仿宋_GB2312"/>
          <w:b/>
          <w:bCs/>
          <w:sz w:val="32"/>
          <w:szCs w:val="44"/>
          <w:highlight w:val="none"/>
          <w:lang w:val="en-US" w:eastAsia="zh-CN"/>
        </w:rPr>
        <w:t xml:space="preserve"> </w:t>
      </w:r>
      <w:r>
        <w:rPr>
          <w:rFonts w:hint="eastAsia" w:ascii="仿宋_GB2312" w:hAnsi="宋体" w:eastAsia="仿宋_GB2312" w:cs="宋体"/>
          <w:kern w:val="0"/>
          <w:sz w:val="32"/>
          <w:szCs w:val="44"/>
          <w:highlight w:val="none"/>
          <w:lang w:val="en-US" w:eastAsia="zh-CN"/>
        </w:rPr>
        <w:t>镇乡属地或园区</w:t>
      </w:r>
      <w:r>
        <w:rPr>
          <w:rFonts w:hint="eastAsia" w:ascii="仿宋_GB2312" w:eastAsia="仿宋_GB2312" w:cs="宋体"/>
          <w:kern w:val="0"/>
          <w:sz w:val="32"/>
          <w:szCs w:val="44"/>
          <w:highlight w:val="none"/>
          <w:lang w:val="en-US" w:eastAsia="zh-CN"/>
        </w:rPr>
        <w:t>运营主体</w:t>
      </w:r>
      <w:r>
        <w:rPr>
          <w:rFonts w:hint="eastAsia" w:ascii="仿宋_GB2312" w:hAnsi="仿宋_GB2312" w:eastAsia="仿宋_GB2312" w:cs="仿宋_GB2312"/>
          <w:color w:val="auto"/>
          <w:sz w:val="32"/>
          <w:szCs w:val="32"/>
          <w:highlight w:val="none"/>
        </w:rPr>
        <w:t>，自主招商</w:t>
      </w:r>
      <w:r>
        <w:rPr>
          <w:rFonts w:hint="eastAsia" w:ascii="仿宋_GB2312" w:hAnsi="仿宋_GB2312" w:eastAsia="仿宋_GB2312" w:cs="仿宋_GB2312"/>
          <w:color w:val="auto"/>
          <w:sz w:val="32"/>
          <w:szCs w:val="32"/>
          <w:highlight w:val="none"/>
          <w:lang w:val="en-US" w:eastAsia="zh-CN"/>
        </w:rPr>
        <w:t>租赁</w:t>
      </w:r>
      <w:r>
        <w:rPr>
          <w:rFonts w:hint="eastAsia" w:ascii="仿宋_GB2312" w:hAnsi="仿宋_GB2312" w:eastAsia="仿宋_GB2312" w:cs="仿宋_GB2312"/>
          <w:color w:val="auto"/>
          <w:sz w:val="32"/>
          <w:szCs w:val="32"/>
          <w:highlight w:val="none"/>
        </w:rPr>
        <w:t>实体</w:t>
      </w:r>
      <w:r>
        <w:rPr>
          <w:rFonts w:hint="eastAsia" w:ascii="仿宋_GB2312" w:hAnsi="仿宋_GB2312" w:eastAsia="仿宋_GB2312" w:cs="仿宋_GB2312"/>
          <w:color w:val="auto"/>
          <w:sz w:val="32"/>
          <w:szCs w:val="32"/>
          <w:highlight w:val="none"/>
          <w:lang w:val="en-US" w:eastAsia="zh-CN"/>
        </w:rPr>
        <w:t>空间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每月10号前，</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上月签约</w:t>
      </w:r>
      <w:r>
        <w:rPr>
          <w:rFonts w:hint="eastAsia" w:ascii="仿宋_GB2312" w:hAnsi="仿宋_GB2312" w:eastAsia="仿宋_GB2312" w:cs="仿宋_GB2312"/>
          <w:color w:val="auto"/>
          <w:sz w:val="32"/>
          <w:szCs w:val="32"/>
          <w:highlight w:val="none"/>
        </w:rPr>
        <w:t>项目情况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汇总</w:t>
      </w:r>
      <w:r>
        <w:rPr>
          <w:rFonts w:hint="eastAsia" w:ascii="仿宋_GB2312" w:hAnsi="仿宋_GB2312" w:eastAsia="仿宋_GB2312" w:cs="仿宋_GB2312"/>
          <w:color w:val="auto"/>
          <w:sz w:val="32"/>
          <w:szCs w:val="32"/>
          <w:highlight w:val="none"/>
          <w:lang w:val="en-US" w:eastAsia="zh-CN"/>
        </w:rPr>
        <w:t>至区经济和信息化局进行备案。</w:t>
      </w:r>
    </w:p>
    <w:p>
      <w:pPr>
        <w:pStyle w:val="9"/>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outlineLvl w:val="1"/>
        <w:rPr>
          <w:rFonts w:ascii="仿宋_GB2312" w:hAnsi="Calibri" w:eastAsia="仿宋_GB2312"/>
          <w:sz w:val="32"/>
          <w:szCs w:val="32"/>
          <w:highlight w:val="none"/>
        </w:rPr>
      </w:pPr>
      <w:r>
        <w:rPr>
          <w:rFonts w:hint="eastAsia" w:ascii="仿宋_GB2312" w:eastAsia="仿宋_GB2312"/>
          <w:b/>
          <w:bCs/>
          <w:sz w:val="32"/>
          <w:szCs w:val="44"/>
          <w:highlight w:val="none"/>
          <w:lang w:eastAsia="zh-CN"/>
        </w:rPr>
        <w:t>第十八条</w:t>
      </w:r>
      <w:r>
        <w:rPr>
          <w:rFonts w:hint="eastAsia" w:ascii="仿宋_GB2312" w:eastAsia="仿宋_GB2312"/>
          <w:sz w:val="32"/>
          <w:szCs w:val="44"/>
          <w:highlight w:val="none"/>
          <w:lang w:val="en-US" w:eastAsia="zh-CN"/>
        </w:rPr>
        <w:t xml:space="preserve"> </w:t>
      </w:r>
      <w:r>
        <w:rPr>
          <w:rFonts w:ascii="仿宋_GB2312" w:eastAsia="仿宋_GB2312"/>
          <w:sz w:val="32"/>
          <w:szCs w:val="44"/>
          <w:highlight w:val="none"/>
        </w:rPr>
        <w:t>本办法</w:t>
      </w:r>
      <w:r>
        <w:rPr>
          <w:rFonts w:hint="eastAsia" w:ascii="仿宋_GB2312" w:eastAsia="仿宋_GB2312"/>
          <w:sz w:val="32"/>
          <w:szCs w:val="44"/>
          <w:highlight w:val="none"/>
        </w:rPr>
        <w:t>自发布之日起施行，试行期</w:t>
      </w:r>
      <w:r>
        <w:rPr>
          <w:rFonts w:hint="eastAsia" w:ascii="仿宋_GB2312" w:eastAsia="仿宋_GB2312"/>
          <w:sz w:val="32"/>
          <w:szCs w:val="44"/>
          <w:highlight w:val="none"/>
          <w:lang w:val="en-US" w:eastAsia="zh-CN"/>
        </w:rPr>
        <w:t>一</w:t>
      </w:r>
      <w:r>
        <w:rPr>
          <w:rFonts w:hint="eastAsia" w:ascii="仿宋_GB2312" w:eastAsia="仿宋_GB2312"/>
          <w:sz w:val="32"/>
          <w:szCs w:val="44"/>
          <w:highlight w:val="none"/>
        </w:rPr>
        <w:t>年</w:t>
      </w:r>
      <w:r>
        <w:rPr>
          <w:rFonts w:ascii="仿宋_GB2312" w:eastAsia="仿宋_GB2312"/>
          <w:sz w:val="32"/>
          <w:szCs w:val="44"/>
          <w:highlight w:val="none"/>
        </w:rPr>
        <w:t>。</w:t>
      </w:r>
    </w:p>
    <w:p>
      <w:pPr>
        <w:pStyle w:val="2"/>
        <w:jc w:val="center"/>
        <w:rPr>
          <w:rFonts w:ascii="黑体" w:hAnsi="黑体" w:eastAsia="黑体" w:cs="黑体"/>
          <w:b w:val="0"/>
          <w:bCs w:val="0"/>
          <w:szCs w:val="36"/>
          <w:highlight w:val="none"/>
        </w:rPr>
        <w:sectPr>
          <w:footerReference r:id="rId4" w:type="default"/>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tbl>
      <w:tblPr>
        <w:tblStyle w:val="13"/>
        <w:tblW w:w="12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46"/>
        <w:gridCol w:w="3037"/>
        <w:gridCol w:w="4178"/>
        <w:gridCol w:w="4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12879" w:type="dxa"/>
            <w:gridSpan w:val="5"/>
            <w:tcBorders>
              <w:top w:val="nil"/>
              <w:left w:val="nil"/>
              <w:bottom w:val="nil"/>
              <w:right w:val="nil"/>
            </w:tcBorders>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highlight w:val="none"/>
                <w:u w:val="none"/>
              </w:rPr>
            </w:pPr>
            <w:r>
              <w:rPr>
                <w:rFonts w:hint="eastAsia" w:ascii="方正小标宋_GBK" w:hAnsi="方正小标宋_GBK" w:eastAsia="方正小标宋_GBK" w:cs="方正小标宋_GBK"/>
                <w:i w:val="0"/>
                <w:color w:val="000000"/>
                <w:kern w:val="0"/>
                <w:sz w:val="40"/>
                <w:szCs w:val="40"/>
                <w:highlight w:val="none"/>
                <w:u w:val="none"/>
                <w:lang w:val="en-US" w:eastAsia="zh-CN" w:bidi="ar"/>
              </w:rPr>
              <w:t>入区项目准入标准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8" w:hRule="atLeast"/>
        </w:trPr>
        <w:tc>
          <w:tcPr>
            <w:tcW w:w="39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主要指标</w:t>
            </w:r>
          </w:p>
        </w:tc>
        <w:tc>
          <w:tcPr>
            <w:tcW w:w="41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新占地类项目</w:t>
            </w:r>
            <w:r>
              <w:rPr>
                <w:rFonts w:hint="eastAsia" w:ascii="宋体" w:hAnsi="宋体" w:eastAsia="宋体" w:cs="宋体"/>
                <w:b/>
                <w:i w:val="0"/>
                <w:color w:val="000000"/>
                <w:kern w:val="0"/>
                <w:sz w:val="24"/>
                <w:szCs w:val="24"/>
                <w:highlight w:val="none"/>
                <w:u w:val="none"/>
                <w:lang w:val="en-US" w:eastAsia="zh-CN" w:bidi="ar"/>
              </w:rPr>
              <w:br w:type="textWrapping"/>
            </w:r>
            <w:r>
              <w:rPr>
                <w:rFonts w:hint="eastAsia" w:ascii="宋体" w:hAnsi="宋体" w:eastAsia="宋体" w:cs="宋体"/>
                <w:b/>
                <w:i w:val="0"/>
                <w:color w:val="000000"/>
                <w:kern w:val="0"/>
                <w:sz w:val="24"/>
                <w:szCs w:val="24"/>
                <w:highlight w:val="none"/>
                <w:u w:val="none"/>
                <w:lang w:val="en-US" w:eastAsia="zh-CN" w:bidi="ar"/>
              </w:rPr>
              <w:t>（含利用自有土地类项目）</w:t>
            </w:r>
          </w:p>
        </w:tc>
        <w:tc>
          <w:tcPr>
            <w:tcW w:w="47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租赁类产业项目</w:t>
            </w:r>
            <w:r>
              <w:rPr>
                <w:rFonts w:hint="eastAsia" w:ascii="宋体" w:hAnsi="宋体" w:eastAsia="宋体" w:cs="宋体"/>
                <w:b/>
                <w:i w:val="0"/>
                <w:color w:val="000000"/>
                <w:kern w:val="0"/>
                <w:sz w:val="24"/>
                <w:szCs w:val="24"/>
                <w:highlight w:val="none"/>
                <w:u w:val="none"/>
                <w:lang w:val="en-US" w:eastAsia="zh-CN" w:bidi="ar"/>
              </w:rPr>
              <w:br w:type="textWrapping"/>
            </w:r>
            <w:r>
              <w:rPr>
                <w:rFonts w:hint="eastAsia" w:ascii="宋体" w:hAnsi="宋体" w:eastAsia="宋体" w:cs="宋体"/>
                <w:b/>
                <w:i w:val="0"/>
                <w:color w:val="000000"/>
                <w:kern w:val="0"/>
                <w:sz w:val="24"/>
                <w:szCs w:val="24"/>
                <w:highlight w:val="none"/>
                <w:u w:val="none"/>
                <w:lang w:val="en-US" w:eastAsia="zh-CN" w:bidi="ar"/>
              </w:rPr>
              <w:t>（建筑面积1000平方米及以上）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准入标准</w:t>
            </w:r>
          </w:p>
        </w:tc>
        <w:tc>
          <w:tcPr>
            <w:tcW w:w="4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地均指标</w:t>
            </w:r>
          </w:p>
        </w:tc>
        <w:tc>
          <w:tcPr>
            <w:tcW w:w="3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投资强度（亿元/万平方米）</w:t>
            </w:r>
          </w:p>
        </w:tc>
        <w:tc>
          <w:tcPr>
            <w:tcW w:w="41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47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3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年产出（亿元/万平方米）</w:t>
            </w:r>
          </w:p>
        </w:tc>
        <w:tc>
          <w:tcPr>
            <w:tcW w:w="41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7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3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年纳税（亿元/万平方米）</w:t>
            </w:r>
          </w:p>
        </w:tc>
        <w:tc>
          <w:tcPr>
            <w:tcW w:w="41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0.15</w:t>
            </w:r>
          </w:p>
        </w:tc>
        <w:tc>
          <w:tcPr>
            <w:tcW w:w="47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年度研发投入占销售收入比例</w:t>
            </w:r>
          </w:p>
        </w:tc>
        <w:tc>
          <w:tcPr>
            <w:tcW w:w="89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东文宋体" w:hAnsi="东文宋体" w:eastAsia="东文宋体" w:cs="东文宋体"/>
                <w:i w:val="0"/>
                <w:color w:val="000000"/>
                <w:sz w:val="24"/>
                <w:szCs w:val="24"/>
                <w:highlight w:val="none"/>
                <w:u w:val="none"/>
              </w:rPr>
            </w:pPr>
            <w:r>
              <w:rPr>
                <w:rFonts w:hint="default" w:ascii="东文宋体" w:hAnsi="东文宋体" w:eastAsia="东文宋体" w:cs="东文宋体"/>
                <w:i w:val="0"/>
                <w:color w:val="000000"/>
                <w:kern w:val="0"/>
                <w:sz w:val="24"/>
                <w:szCs w:val="24"/>
                <w:highlight w:val="none"/>
                <w:u w:val="none"/>
                <w:lang w:val="en-US" w:eastAsia="zh-CN" w:bidi="ar"/>
              </w:rPr>
              <w:t>≥</w:t>
            </w:r>
            <w:r>
              <w:rPr>
                <w:rStyle w:val="18"/>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约束条件</w:t>
            </w: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单位产出能耗（吨标煤/万元）</w:t>
            </w:r>
          </w:p>
        </w:tc>
        <w:tc>
          <w:tcPr>
            <w:tcW w:w="89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东文宋体" w:hAnsi="东文宋体" w:eastAsia="东文宋体" w:cs="东文宋体"/>
                <w:i w:val="0"/>
                <w:color w:val="000000"/>
                <w:kern w:val="0"/>
                <w:sz w:val="24"/>
                <w:szCs w:val="24"/>
                <w:highlight w:val="none"/>
                <w:u w:val="none"/>
                <w:lang w:val="en-US" w:eastAsia="zh-CN" w:bidi="ar"/>
              </w:rPr>
            </w:pPr>
            <w:r>
              <w:rPr>
                <w:rFonts w:hint="eastAsia" w:ascii="东文宋体" w:hAnsi="东文宋体" w:eastAsia="东文宋体" w:cs="东文宋体"/>
                <w:i w:val="0"/>
                <w:color w:val="000000"/>
                <w:kern w:val="0"/>
                <w:sz w:val="24"/>
                <w:szCs w:val="24"/>
                <w:highlight w:val="none"/>
                <w:u w:val="none"/>
                <w:lang w:val="en-US" w:eastAsia="zh-CN" w:bidi="ar"/>
              </w:rPr>
              <w:t>依据怀柔区各行业近两年年度平均水平（工业0.0364；信软业0.0009；科技服务业0.0268），或项目单位产出能耗低于上一年度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highlight w:val="none"/>
                <w:u w:val="none"/>
              </w:rPr>
            </w:pP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单位产出水耗（立方米/万元）</w:t>
            </w:r>
          </w:p>
        </w:tc>
        <w:tc>
          <w:tcPr>
            <w:tcW w:w="89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东文宋体" w:hAnsi="东文宋体" w:eastAsia="东文宋体" w:cs="东文宋体"/>
                <w:i w:val="0"/>
                <w:color w:val="000000"/>
                <w:kern w:val="0"/>
                <w:sz w:val="24"/>
                <w:szCs w:val="24"/>
                <w:highlight w:val="none"/>
                <w:u w:val="none"/>
                <w:lang w:val="en-US" w:eastAsia="zh-CN" w:bidi="ar"/>
              </w:rPr>
            </w:pPr>
            <w:r>
              <w:rPr>
                <w:rFonts w:hint="eastAsia" w:ascii="东文宋体" w:hAnsi="东文宋体" w:eastAsia="东文宋体" w:cs="东文宋体"/>
                <w:i w:val="0"/>
                <w:color w:val="000000"/>
                <w:kern w:val="0"/>
                <w:sz w:val="24"/>
                <w:szCs w:val="24"/>
                <w:highlight w:val="none"/>
                <w:u w:val="none"/>
                <w:lang w:val="en-US" w:eastAsia="zh-CN" w:bidi="ar"/>
              </w:rPr>
              <w:t>依据怀柔区各行业近两年年度平均水平（工业1.16</w:t>
            </w:r>
            <w:r>
              <w:rPr>
                <w:rFonts w:hint="default" w:ascii="东文宋体" w:hAnsi="东文宋体" w:eastAsia="东文宋体" w:cs="东文宋体"/>
                <w:i w:val="0"/>
                <w:color w:val="000000"/>
                <w:kern w:val="0"/>
                <w:sz w:val="24"/>
                <w:szCs w:val="24"/>
                <w:highlight w:val="none"/>
                <w:u w:val="none"/>
                <w:lang w:val="en" w:eastAsia="zh-CN" w:bidi="ar"/>
              </w:rPr>
              <w:t>68</w:t>
            </w:r>
            <w:r>
              <w:rPr>
                <w:rFonts w:hint="eastAsia" w:ascii="东文宋体" w:hAnsi="东文宋体" w:eastAsia="东文宋体" w:cs="东文宋体"/>
                <w:i w:val="0"/>
                <w:color w:val="000000"/>
                <w:kern w:val="0"/>
                <w:sz w:val="24"/>
                <w:szCs w:val="24"/>
                <w:highlight w:val="none"/>
                <w:u w:val="none"/>
                <w:lang w:val="en-US" w:eastAsia="zh-CN" w:bidi="ar"/>
              </w:rPr>
              <w:t>），</w:t>
            </w:r>
          </w:p>
          <w:p>
            <w:pPr>
              <w:keepNext w:val="0"/>
              <w:keepLines w:val="0"/>
              <w:widowControl/>
              <w:suppressLineNumbers w:val="0"/>
              <w:jc w:val="center"/>
              <w:textAlignment w:val="center"/>
              <w:rPr>
                <w:rFonts w:hint="eastAsia" w:ascii="东文宋体" w:hAnsi="东文宋体" w:eastAsia="东文宋体" w:cs="东文宋体"/>
                <w:i w:val="0"/>
                <w:color w:val="000000"/>
                <w:kern w:val="0"/>
                <w:sz w:val="24"/>
                <w:szCs w:val="24"/>
                <w:highlight w:val="none"/>
                <w:u w:val="none"/>
                <w:lang w:val="en-US" w:eastAsia="zh-CN" w:bidi="ar"/>
              </w:rPr>
            </w:pPr>
            <w:r>
              <w:rPr>
                <w:rFonts w:hint="eastAsia" w:ascii="东文宋体" w:hAnsi="东文宋体" w:eastAsia="东文宋体" w:cs="东文宋体"/>
                <w:i w:val="0"/>
                <w:color w:val="000000"/>
                <w:kern w:val="0"/>
                <w:sz w:val="24"/>
                <w:szCs w:val="24"/>
                <w:highlight w:val="none"/>
                <w:u w:val="none"/>
                <w:lang w:val="en-US" w:eastAsia="zh-CN" w:bidi="ar"/>
              </w:rPr>
              <w:t>或项目单位产出水耗低于上一年度</w:t>
            </w:r>
          </w:p>
        </w:tc>
      </w:tr>
    </w:tbl>
    <w:p>
      <w:pPr>
        <w:pStyle w:val="2"/>
        <w:jc w:val="center"/>
        <w:rPr>
          <w:rFonts w:ascii="黑体" w:hAnsi="黑体" w:eastAsia="黑体" w:cs="黑体"/>
          <w:b w:val="0"/>
          <w:bCs w:val="0"/>
          <w:szCs w:val="36"/>
          <w:highlight w:val="none"/>
        </w:rPr>
        <w:sectPr>
          <w:pgSz w:w="16838" w:h="11906" w:orient="landscape"/>
          <w:pgMar w:top="1587" w:right="2098" w:bottom="1474" w:left="198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pStyle w:val="2"/>
        <w:jc w:val="both"/>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1</w:t>
      </w:r>
    </w:p>
    <w:p>
      <w:pPr>
        <w:pStyle w:val="2"/>
        <w:spacing w:line="560" w:lineRule="exact"/>
        <w:jc w:val="center"/>
        <w:rPr>
          <w:rFonts w:hint="eastAsia" w:ascii="黑体" w:hAnsi="黑体" w:eastAsia="黑体" w:cs="黑体"/>
          <w:b w:val="0"/>
          <w:bCs w:val="0"/>
          <w:szCs w:val="36"/>
          <w:highlight w:val="none"/>
        </w:rPr>
      </w:pPr>
      <w:r>
        <w:rPr>
          <w:rFonts w:hint="eastAsia" w:ascii="黑体" w:hAnsi="黑体" w:eastAsia="黑体" w:cs="黑体"/>
          <w:b w:val="0"/>
          <w:bCs w:val="0"/>
          <w:szCs w:val="36"/>
          <w:highlight w:val="none"/>
        </w:rPr>
        <w:t>项目综合评价信息表</w:t>
      </w: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highlight w:val="none"/>
        </w:rPr>
      </w:pPr>
      <w:r>
        <w:rPr>
          <w:rFonts w:hint="eastAsia" w:ascii="CESI楷体-GB2312" w:hAnsi="CESI楷体-GB2312" w:eastAsia="CESI楷体-GB2312" w:cs="CESI楷体-GB2312"/>
          <w:b w:val="0"/>
          <w:bCs w:val="0"/>
          <w:kern w:val="0"/>
          <w:sz w:val="32"/>
          <w:szCs w:val="32"/>
          <w:highlight w:val="none"/>
          <w:lang w:eastAsia="zh-CN"/>
        </w:rPr>
        <w:t>（项目方填报）</w:t>
      </w:r>
    </w:p>
    <w:tbl>
      <w:tblPr>
        <w:tblStyle w:val="13"/>
        <w:tblW w:w="91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8"/>
        <w:gridCol w:w="1925"/>
        <w:gridCol w:w="475"/>
        <w:gridCol w:w="749"/>
        <w:gridCol w:w="887"/>
        <w:gridCol w:w="199"/>
        <w:gridCol w:w="238"/>
        <w:gridCol w:w="126"/>
        <w:gridCol w:w="1242"/>
        <w:gridCol w:w="605"/>
        <w:gridCol w:w="100"/>
        <w:gridCol w:w="778"/>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9169" w:type="dxa"/>
            <w:gridSpan w:val="13"/>
            <w:vAlign w:val="center"/>
          </w:tcPr>
          <w:p>
            <w:pPr>
              <w:adjustRightInd w:val="0"/>
              <w:snapToGrid w:val="0"/>
              <w:jc w:val="center"/>
              <w:textAlignment w:val="center"/>
              <w:rPr>
                <w:rFonts w:ascii="仿宋_GB2312" w:hAnsi="黑体" w:eastAsia="仿宋_GB2312"/>
                <w:sz w:val="28"/>
                <w:szCs w:val="28"/>
                <w:highlight w:val="none"/>
              </w:rPr>
            </w:pPr>
            <w:r>
              <w:rPr>
                <w:rFonts w:hint="eastAsia" w:ascii="CESI黑体-GB2312" w:hAnsi="CESI黑体-GB2312" w:eastAsia="CESI黑体-GB2312" w:cs="CESI黑体-GB2312"/>
                <w:kern w:val="0"/>
                <w:sz w:val="28"/>
                <w:szCs w:val="28"/>
                <w:highlight w:val="none"/>
              </w:rPr>
              <w:t>一、项目方基本情况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项目方全称</w:t>
            </w:r>
          </w:p>
        </w:tc>
        <w:tc>
          <w:tcPr>
            <w:tcW w:w="6696" w:type="dxa"/>
            <w:gridSpan w:val="11"/>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项目方地址</w:t>
            </w:r>
          </w:p>
        </w:tc>
        <w:tc>
          <w:tcPr>
            <w:tcW w:w="6696" w:type="dxa"/>
            <w:gridSpan w:val="11"/>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营业执照编号</w:t>
            </w:r>
          </w:p>
        </w:tc>
        <w:tc>
          <w:tcPr>
            <w:tcW w:w="2674" w:type="dxa"/>
            <w:gridSpan w:val="6"/>
            <w:vAlign w:val="center"/>
          </w:tcPr>
          <w:p>
            <w:pPr>
              <w:adjustRightInd w:val="0"/>
              <w:snapToGrid w:val="0"/>
              <w:jc w:val="center"/>
              <w:textAlignment w:val="center"/>
              <w:rPr>
                <w:rFonts w:ascii="仿宋_GB2312" w:hAnsi="宋体" w:eastAsia="仿宋_GB2312"/>
                <w:kern w:val="0"/>
                <w:sz w:val="28"/>
                <w:szCs w:val="28"/>
                <w:highlight w:val="none"/>
              </w:rPr>
            </w:pPr>
          </w:p>
        </w:tc>
        <w:tc>
          <w:tcPr>
            <w:tcW w:w="1847"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统一社会信用代码</w:t>
            </w:r>
          </w:p>
        </w:tc>
        <w:tc>
          <w:tcPr>
            <w:tcW w:w="2175" w:type="dxa"/>
            <w:gridSpan w:val="3"/>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注册资本（万元）</w:t>
            </w:r>
          </w:p>
        </w:tc>
        <w:tc>
          <w:tcPr>
            <w:tcW w:w="2674" w:type="dxa"/>
            <w:gridSpan w:val="6"/>
            <w:vAlign w:val="center"/>
          </w:tcPr>
          <w:p>
            <w:pPr>
              <w:adjustRightInd w:val="0"/>
              <w:snapToGrid w:val="0"/>
              <w:jc w:val="center"/>
              <w:textAlignment w:val="center"/>
              <w:rPr>
                <w:rFonts w:ascii="仿宋_GB2312" w:hAnsi="宋体" w:eastAsia="仿宋_GB2312"/>
                <w:kern w:val="0"/>
                <w:sz w:val="28"/>
                <w:szCs w:val="28"/>
                <w:highlight w:val="none"/>
              </w:rPr>
            </w:pPr>
          </w:p>
        </w:tc>
        <w:tc>
          <w:tcPr>
            <w:tcW w:w="1847"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法人代表</w:t>
            </w:r>
          </w:p>
        </w:tc>
        <w:tc>
          <w:tcPr>
            <w:tcW w:w="2175" w:type="dxa"/>
            <w:gridSpan w:val="3"/>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单位性质</w:t>
            </w:r>
          </w:p>
        </w:tc>
        <w:tc>
          <w:tcPr>
            <w:tcW w:w="2674" w:type="dxa"/>
            <w:gridSpan w:val="6"/>
            <w:vAlign w:val="center"/>
          </w:tcPr>
          <w:p>
            <w:pPr>
              <w:adjustRightInd w:val="0"/>
              <w:snapToGrid w:val="0"/>
              <w:jc w:val="center"/>
              <w:textAlignment w:val="center"/>
              <w:rPr>
                <w:rFonts w:ascii="仿宋_GB2312" w:hAnsi="宋体" w:eastAsia="仿宋_GB2312"/>
                <w:kern w:val="0"/>
                <w:sz w:val="28"/>
                <w:szCs w:val="28"/>
                <w:highlight w:val="none"/>
              </w:rPr>
            </w:pPr>
          </w:p>
        </w:tc>
        <w:tc>
          <w:tcPr>
            <w:tcW w:w="1847"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所属行业</w:t>
            </w:r>
          </w:p>
        </w:tc>
        <w:tc>
          <w:tcPr>
            <w:tcW w:w="2175" w:type="dxa"/>
            <w:gridSpan w:val="3"/>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联系人</w:t>
            </w:r>
          </w:p>
        </w:tc>
        <w:tc>
          <w:tcPr>
            <w:tcW w:w="1224" w:type="dxa"/>
            <w:gridSpan w:val="2"/>
            <w:vAlign w:val="center"/>
          </w:tcPr>
          <w:p>
            <w:pPr>
              <w:adjustRightInd w:val="0"/>
              <w:snapToGrid w:val="0"/>
              <w:jc w:val="center"/>
              <w:textAlignment w:val="center"/>
              <w:rPr>
                <w:rFonts w:ascii="仿宋_GB2312" w:hAnsi="宋体" w:eastAsia="仿宋_GB2312"/>
                <w:kern w:val="0"/>
                <w:sz w:val="28"/>
                <w:szCs w:val="28"/>
                <w:highlight w:val="none"/>
              </w:rPr>
            </w:pPr>
          </w:p>
        </w:tc>
        <w:tc>
          <w:tcPr>
            <w:tcW w:w="1450" w:type="dxa"/>
            <w:gridSpan w:val="4"/>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联系电话</w:t>
            </w:r>
          </w:p>
        </w:tc>
        <w:tc>
          <w:tcPr>
            <w:tcW w:w="1242" w:type="dxa"/>
            <w:vAlign w:val="center"/>
          </w:tcPr>
          <w:p>
            <w:pPr>
              <w:adjustRightInd w:val="0"/>
              <w:snapToGrid w:val="0"/>
              <w:jc w:val="center"/>
              <w:textAlignment w:val="center"/>
              <w:rPr>
                <w:rFonts w:ascii="仿宋_GB2312" w:hAnsi="宋体" w:eastAsia="仿宋_GB2312"/>
                <w:kern w:val="0"/>
                <w:sz w:val="28"/>
                <w:szCs w:val="28"/>
                <w:highlight w:val="none"/>
              </w:rPr>
            </w:pPr>
          </w:p>
        </w:tc>
        <w:tc>
          <w:tcPr>
            <w:tcW w:w="1483" w:type="dxa"/>
            <w:gridSpan w:val="3"/>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手机号码</w:t>
            </w:r>
          </w:p>
        </w:tc>
        <w:tc>
          <w:tcPr>
            <w:tcW w:w="1297" w:type="dxa"/>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联系地址</w:t>
            </w:r>
          </w:p>
        </w:tc>
        <w:tc>
          <w:tcPr>
            <w:tcW w:w="3916" w:type="dxa"/>
            <w:gridSpan w:val="7"/>
            <w:vAlign w:val="center"/>
          </w:tcPr>
          <w:p>
            <w:pPr>
              <w:adjustRightInd w:val="0"/>
              <w:snapToGrid w:val="0"/>
              <w:jc w:val="center"/>
              <w:textAlignment w:val="center"/>
              <w:rPr>
                <w:rFonts w:ascii="仿宋_GB2312" w:hAnsi="宋体" w:eastAsia="仿宋_GB2312"/>
                <w:kern w:val="0"/>
                <w:sz w:val="28"/>
                <w:szCs w:val="28"/>
                <w:highlight w:val="none"/>
              </w:rPr>
            </w:pPr>
          </w:p>
        </w:tc>
        <w:tc>
          <w:tcPr>
            <w:tcW w:w="1483" w:type="dxa"/>
            <w:gridSpan w:val="3"/>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传真号码</w:t>
            </w:r>
          </w:p>
        </w:tc>
        <w:tc>
          <w:tcPr>
            <w:tcW w:w="1297" w:type="dxa"/>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经营范围</w:t>
            </w:r>
          </w:p>
        </w:tc>
        <w:tc>
          <w:tcPr>
            <w:tcW w:w="6696" w:type="dxa"/>
            <w:gridSpan w:val="11"/>
            <w:vAlign w:val="center"/>
          </w:tcPr>
          <w:p>
            <w:pPr>
              <w:adjustRightInd w:val="0"/>
              <w:snapToGrid w:val="0"/>
              <w:jc w:val="center"/>
              <w:textAlignment w:val="center"/>
              <w:rPr>
                <w:rFonts w:ascii="仿宋_GB2312" w:hAnsi="宋体" w:eastAsia="仿宋_GB2312"/>
                <w:kern w:val="0"/>
                <w:sz w:val="28"/>
                <w:szCs w:val="28"/>
                <w:highlight w:val="none"/>
              </w:rPr>
            </w:pPr>
          </w:p>
          <w:p>
            <w:pPr>
              <w:pStyle w:val="2"/>
              <w:rPr>
                <w:rFonts w:ascii="仿宋_GB2312"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股东（法人</w:t>
            </w:r>
          </w:p>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或自然人）</w:t>
            </w:r>
          </w:p>
        </w:tc>
        <w:tc>
          <w:tcPr>
            <w:tcW w:w="1224"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出资额</w:t>
            </w:r>
          </w:p>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（万元）</w:t>
            </w:r>
          </w:p>
        </w:tc>
        <w:tc>
          <w:tcPr>
            <w:tcW w:w="1450" w:type="dxa"/>
            <w:gridSpan w:val="4"/>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所占股份（%）</w:t>
            </w:r>
          </w:p>
        </w:tc>
        <w:tc>
          <w:tcPr>
            <w:tcW w:w="1847"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注册地址</w:t>
            </w:r>
          </w:p>
        </w:tc>
        <w:tc>
          <w:tcPr>
            <w:tcW w:w="878" w:type="dxa"/>
            <w:gridSpan w:val="2"/>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法人代表</w:t>
            </w:r>
          </w:p>
        </w:tc>
        <w:tc>
          <w:tcPr>
            <w:tcW w:w="1297" w:type="dxa"/>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银行资信等级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sz w:val="28"/>
                <w:szCs w:val="28"/>
                <w:highlight w:val="none"/>
              </w:rPr>
            </w:pPr>
          </w:p>
        </w:tc>
        <w:tc>
          <w:tcPr>
            <w:tcW w:w="1224"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1450" w:type="dxa"/>
            <w:gridSpan w:val="4"/>
            <w:vAlign w:val="center"/>
          </w:tcPr>
          <w:p>
            <w:pPr>
              <w:adjustRightInd w:val="0"/>
              <w:snapToGrid w:val="0"/>
              <w:jc w:val="center"/>
              <w:textAlignment w:val="center"/>
              <w:rPr>
                <w:rFonts w:ascii="仿宋_GB2312" w:hAnsi="宋体" w:eastAsia="仿宋_GB2312"/>
                <w:sz w:val="28"/>
                <w:szCs w:val="28"/>
                <w:highlight w:val="none"/>
              </w:rPr>
            </w:pPr>
          </w:p>
        </w:tc>
        <w:tc>
          <w:tcPr>
            <w:tcW w:w="1847"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878"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1297" w:type="dxa"/>
            <w:vAlign w:val="center"/>
          </w:tcPr>
          <w:p>
            <w:pPr>
              <w:adjustRightInd w:val="0"/>
              <w:snapToGrid w:val="0"/>
              <w:jc w:val="center"/>
              <w:textAlignment w:val="center"/>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2473" w:type="dxa"/>
            <w:gridSpan w:val="2"/>
            <w:vAlign w:val="center"/>
          </w:tcPr>
          <w:p>
            <w:pPr>
              <w:adjustRightInd w:val="0"/>
              <w:snapToGrid w:val="0"/>
              <w:jc w:val="center"/>
              <w:textAlignment w:val="center"/>
              <w:rPr>
                <w:rFonts w:hAnsi="宋体" w:eastAsia="仿宋_GB2312"/>
                <w:sz w:val="28"/>
                <w:szCs w:val="28"/>
                <w:highlight w:val="none"/>
              </w:rPr>
            </w:pPr>
          </w:p>
        </w:tc>
        <w:tc>
          <w:tcPr>
            <w:tcW w:w="1224"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1450" w:type="dxa"/>
            <w:gridSpan w:val="4"/>
            <w:vAlign w:val="center"/>
          </w:tcPr>
          <w:p>
            <w:pPr>
              <w:adjustRightInd w:val="0"/>
              <w:snapToGrid w:val="0"/>
              <w:jc w:val="center"/>
              <w:textAlignment w:val="center"/>
              <w:rPr>
                <w:rFonts w:ascii="仿宋_GB2312" w:hAnsi="宋体" w:eastAsia="仿宋_GB2312"/>
                <w:sz w:val="28"/>
                <w:szCs w:val="28"/>
                <w:highlight w:val="none"/>
              </w:rPr>
            </w:pPr>
          </w:p>
        </w:tc>
        <w:tc>
          <w:tcPr>
            <w:tcW w:w="1847"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878" w:type="dxa"/>
            <w:gridSpan w:val="2"/>
            <w:vAlign w:val="center"/>
          </w:tcPr>
          <w:p>
            <w:pPr>
              <w:adjustRightInd w:val="0"/>
              <w:snapToGrid w:val="0"/>
              <w:jc w:val="center"/>
              <w:textAlignment w:val="center"/>
              <w:rPr>
                <w:rFonts w:ascii="仿宋_GB2312" w:hAnsi="宋体" w:eastAsia="仿宋_GB2312"/>
                <w:sz w:val="28"/>
                <w:szCs w:val="28"/>
                <w:highlight w:val="none"/>
              </w:rPr>
            </w:pPr>
          </w:p>
        </w:tc>
        <w:tc>
          <w:tcPr>
            <w:tcW w:w="1297" w:type="dxa"/>
            <w:vAlign w:val="center"/>
          </w:tcPr>
          <w:p>
            <w:pPr>
              <w:adjustRightInd w:val="0"/>
              <w:snapToGrid w:val="0"/>
              <w:jc w:val="center"/>
              <w:textAlignment w:val="center"/>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3697" w:type="dxa"/>
            <w:gridSpan w:val="4"/>
            <w:vAlign w:val="center"/>
          </w:tcPr>
          <w:p>
            <w:pPr>
              <w:adjustRightInd w:val="0"/>
              <w:snapToGrid w:val="0"/>
              <w:jc w:val="center"/>
              <w:textAlignment w:val="center"/>
              <w:rPr>
                <w:rFonts w:ascii="仿宋_GB2312" w:hAnsi="宋体" w:eastAsia="仿宋_GB2312"/>
                <w:sz w:val="28"/>
                <w:szCs w:val="28"/>
                <w:highlight w:val="none"/>
              </w:rPr>
            </w:pPr>
            <w:r>
              <w:rPr>
                <w:rFonts w:hint="eastAsia" w:ascii="仿宋_GB2312" w:hAnsi="宋体" w:eastAsia="仿宋_GB2312"/>
                <w:sz w:val="28"/>
                <w:szCs w:val="28"/>
                <w:highlight w:val="none"/>
              </w:rPr>
              <w:t>项目方基本情况介绍</w:t>
            </w:r>
          </w:p>
          <w:p>
            <w:pPr>
              <w:adjustRightInd w:val="0"/>
              <w:snapToGrid w:val="0"/>
              <w:jc w:val="center"/>
              <w:textAlignment w:val="center"/>
              <w:rPr>
                <w:rFonts w:ascii="仿宋_GB2312" w:hAnsi="宋体" w:eastAsia="仿宋_GB2312"/>
                <w:sz w:val="28"/>
                <w:szCs w:val="28"/>
                <w:highlight w:val="none"/>
              </w:rPr>
            </w:pPr>
            <w:r>
              <w:rPr>
                <w:rFonts w:hint="eastAsia" w:ascii="仿宋_GB2312" w:hAnsi="宋体" w:eastAsia="仿宋_GB2312"/>
                <w:sz w:val="28"/>
                <w:szCs w:val="28"/>
                <w:highlight w:val="none"/>
              </w:rPr>
              <w:t>（500字以内）</w:t>
            </w:r>
          </w:p>
        </w:tc>
        <w:tc>
          <w:tcPr>
            <w:tcW w:w="5472" w:type="dxa"/>
            <w:gridSpan w:val="9"/>
            <w:vAlign w:val="center"/>
          </w:tcPr>
          <w:p>
            <w:pPr>
              <w:pStyle w:val="2"/>
              <w:rPr>
                <w:rFonts w:ascii="仿宋_GB2312" w:hAnsi="宋体" w:eastAsia="仿宋_GB2312"/>
                <w:sz w:val="28"/>
                <w:szCs w:val="28"/>
                <w:highlight w:val="none"/>
              </w:rPr>
            </w:pPr>
          </w:p>
          <w:p>
            <w:pPr>
              <w:pStyle w:val="2"/>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9169" w:type="dxa"/>
            <w:gridSpan w:val="13"/>
            <w:vAlign w:val="center"/>
          </w:tcPr>
          <w:p>
            <w:pPr>
              <w:adjustRightInd w:val="0"/>
              <w:snapToGrid w:val="0"/>
              <w:jc w:val="center"/>
              <w:textAlignment w:val="center"/>
              <w:rPr>
                <w:rFonts w:ascii="仿宋_GB2312" w:hAnsi="黑体" w:eastAsia="仿宋_GB2312"/>
                <w:bCs/>
                <w:sz w:val="28"/>
                <w:szCs w:val="28"/>
                <w:highlight w:val="none"/>
              </w:rPr>
            </w:pPr>
            <w:r>
              <w:rPr>
                <w:rFonts w:hint="eastAsia" w:ascii="CESI黑体-GB2312" w:hAnsi="CESI黑体-GB2312" w:eastAsia="CESI黑体-GB2312" w:cs="CESI黑体-GB2312"/>
                <w:kern w:val="0"/>
                <w:sz w:val="28"/>
                <w:szCs w:val="28"/>
                <w:highlight w:val="none"/>
              </w:rPr>
              <w:t>二、项目基本情况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4783" w:type="dxa"/>
            <w:gridSpan w:val="6"/>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项目名称</w:t>
            </w:r>
          </w:p>
        </w:tc>
        <w:tc>
          <w:tcPr>
            <w:tcW w:w="4386" w:type="dxa"/>
            <w:gridSpan w:val="7"/>
            <w:vAlign w:val="center"/>
          </w:tcPr>
          <w:p>
            <w:pPr>
              <w:adjustRightInd w:val="0"/>
              <w:snapToGrid w:val="0"/>
              <w:jc w:val="center"/>
              <w:textAlignment w:val="center"/>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4783" w:type="dxa"/>
            <w:gridSpan w:val="6"/>
            <w:vAlign w:val="center"/>
          </w:tcPr>
          <w:p>
            <w:pPr>
              <w:adjustRightInd w:val="0"/>
              <w:snapToGrid w:val="0"/>
              <w:jc w:val="center"/>
              <w:textAlignment w:val="center"/>
              <w:rPr>
                <w:rFonts w:ascii="仿宋_GB2312" w:eastAsia="仿宋_GB2312"/>
                <w:highlight w:val="none"/>
              </w:rPr>
            </w:pPr>
            <w:r>
              <w:rPr>
                <w:rFonts w:hint="eastAsia" w:ascii="仿宋_GB2312" w:hAnsi="宋体" w:eastAsia="仿宋_GB2312"/>
                <w:kern w:val="0"/>
                <w:sz w:val="28"/>
                <w:szCs w:val="28"/>
                <w:highlight w:val="none"/>
              </w:rPr>
              <w:t>项目类型（生产型/研发型/服务型）</w:t>
            </w:r>
          </w:p>
        </w:tc>
        <w:tc>
          <w:tcPr>
            <w:tcW w:w="4386" w:type="dxa"/>
            <w:gridSpan w:val="7"/>
            <w:vAlign w:val="center"/>
          </w:tcPr>
          <w:p>
            <w:pPr>
              <w:adjustRightInd w:val="0"/>
              <w:snapToGrid w:val="0"/>
              <w:jc w:val="center"/>
              <w:textAlignment w:val="center"/>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jc w:val="center"/>
        </w:trPr>
        <w:tc>
          <w:tcPr>
            <w:tcW w:w="4783" w:type="dxa"/>
            <w:gridSpan w:val="6"/>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行业类型（按国民经济行业分类最新版的中类填写）</w:t>
            </w:r>
          </w:p>
        </w:tc>
        <w:tc>
          <w:tcPr>
            <w:tcW w:w="4386" w:type="dxa"/>
            <w:gridSpan w:val="7"/>
            <w:vAlign w:val="center"/>
          </w:tcPr>
          <w:p>
            <w:pPr>
              <w:adjustRightInd w:val="0"/>
              <w:snapToGrid w:val="0"/>
              <w:jc w:val="center"/>
              <w:textAlignment w:val="center"/>
              <w:rPr>
                <w:rFonts w:ascii="仿宋_GB2312"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4783" w:type="dxa"/>
            <w:gridSpan w:val="6"/>
            <w:vAlign w:val="center"/>
          </w:tcPr>
          <w:p>
            <w:pPr>
              <w:adjustRightInd w:val="0"/>
              <w:snapToGrid w:val="0"/>
              <w:jc w:val="both"/>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产业领域类别（高端仪器装备和传感器、高端制造业、生命科学、新材料新能源、都市工业、科技服务、以及硬科技孵化器（加速器</w:t>
            </w:r>
            <w:r>
              <w:rPr>
                <w:rFonts w:hint="eastAsia" w:ascii="仿宋_GB2312" w:hAnsi="宋体" w:eastAsia="仿宋_GB2312"/>
                <w:kern w:val="0"/>
                <w:sz w:val="28"/>
                <w:szCs w:val="28"/>
                <w:highlight w:val="none"/>
                <w:lang w:eastAsia="zh-CN"/>
              </w:rPr>
              <w:t>、</w:t>
            </w:r>
            <w:r>
              <w:rPr>
                <w:rFonts w:hint="eastAsia" w:ascii="仿宋_GB2312" w:hAnsi="宋体" w:eastAsia="仿宋_GB2312"/>
                <w:kern w:val="0"/>
                <w:sz w:val="28"/>
                <w:szCs w:val="28"/>
                <w:highlight w:val="none"/>
              </w:rPr>
              <w:t>其它战略新兴产业）</w:t>
            </w:r>
          </w:p>
        </w:tc>
        <w:tc>
          <w:tcPr>
            <w:tcW w:w="4386" w:type="dxa"/>
            <w:gridSpan w:val="7"/>
            <w:vAlign w:val="center"/>
          </w:tcPr>
          <w:p>
            <w:pPr>
              <w:adjustRightInd w:val="0"/>
              <w:snapToGrid w:val="0"/>
              <w:jc w:val="center"/>
              <w:textAlignment w:val="center"/>
              <w:rPr>
                <w:rFonts w:ascii="仿宋_GB2312" w:hAnsi="宋体"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4783" w:type="dxa"/>
            <w:gridSpan w:val="6"/>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产品/服务介绍（500字以内）</w:t>
            </w:r>
          </w:p>
        </w:tc>
        <w:tc>
          <w:tcPr>
            <w:tcW w:w="4386" w:type="dxa"/>
            <w:gridSpan w:val="7"/>
            <w:vAlign w:val="center"/>
          </w:tcPr>
          <w:p>
            <w:pPr>
              <w:adjustRightInd w:val="0"/>
              <w:snapToGrid w:val="0"/>
              <w:jc w:val="center"/>
              <w:textAlignment w:val="center"/>
              <w:rPr>
                <w:rFonts w:ascii="仿宋_GB2312" w:hAnsi="宋体" w:eastAsia="仿宋_GB2312"/>
                <w:sz w:val="28"/>
                <w:szCs w:val="28"/>
                <w:highlight w:val="none"/>
              </w:rPr>
            </w:pPr>
          </w:p>
          <w:p>
            <w:pPr>
              <w:pStyle w:val="2"/>
              <w:jc w:val="both"/>
              <w:rPr>
                <w:rFonts w:ascii="仿宋_GB2312"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4783" w:type="dxa"/>
            <w:gridSpan w:val="6"/>
            <w:vAlign w:val="center"/>
          </w:tcPr>
          <w:p>
            <w:pPr>
              <w:adjustRightInd w:val="0"/>
              <w:snapToGrid w:val="0"/>
              <w:jc w:val="center"/>
              <w:textAlignment w:val="center"/>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lang w:eastAsia="zh-CN"/>
              </w:rPr>
              <w:t>项</w:t>
            </w:r>
            <w:r>
              <w:rPr>
                <w:rFonts w:hint="eastAsia" w:ascii="仿宋_GB2312" w:hAnsi="宋体" w:eastAsia="仿宋_GB2312"/>
                <w:kern w:val="0"/>
                <w:sz w:val="28"/>
                <w:szCs w:val="28"/>
                <w:highlight w:val="none"/>
              </w:rPr>
              <w:t>目建设内容及指标承诺情况</w:t>
            </w:r>
          </w:p>
          <w:p>
            <w:pPr>
              <w:adjustRightInd w:val="0"/>
              <w:snapToGrid w:val="0"/>
              <w:jc w:val="center"/>
              <w:textAlignment w:val="center"/>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lang w:eastAsia="zh-CN"/>
              </w:rPr>
              <w:t>（</w:t>
            </w:r>
            <w:r>
              <w:rPr>
                <w:rFonts w:hint="eastAsia" w:ascii="仿宋_GB2312" w:hAnsi="宋体" w:eastAsia="仿宋_GB2312"/>
                <w:kern w:val="0"/>
                <w:sz w:val="28"/>
                <w:szCs w:val="28"/>
                <w:highlight w:val="none"/>
                <w:lang w:val="en-US" w:eastAsia="zh-CN"/>
              </w:rPr>
              <w:t>达产时间、产值、收入、税收等</w:t>
            </w:r>
            <w:r>
              <w:rPr>
                <w:rFonts w:hint="eastAsia" w:ascii="仿宋_GB2312" w:hAnsi="宋体" w:eastAsia="仿宋_GB2312"/>
                <w:kern w:val="0"/>
                <w:sz w:val="28"/>
                <w:szCs w:val="28"/>
                <w:highlight w:val="none"/>
                <w:lang w:eastAsia="zh-CN"/>
              </w:rPr>
              <w:t>）</w:t>
            </w:r>
          </w:p>
        </w:tc>
        <w:tc>
          <w:tcPr>
            <w:tcW w:w="4386" w:type="dxa"/>
            <w:gridSpan w:val="7"/>
            <w:vAlign w:val="center"/>
          </w:tcPr>
          <w:p>
            <w:pPr>
              <w:pStyle w:val="2"/>
              <w:jc w:val="both"/>
              <w:rPr>
                <w:rFonts w:ascii="仿宋_GB2312"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4783" w:type="dxa"/>
            <w:gridSpan w:val="6"/>
            <w:vAlign w:val="center"/>
          </w:tcPr>
          <w:p>
            <w:pPr>
              <w:adjustRightInd w:val="0"/>
              <w:snapToGrid w:val="0"/>
              <w:jc w:val="center"/>
              <w:textAlignment w:val="center"/>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项目建设周期</w:t>
            </w:r>
          </w:p>
        </w:tc>
        <w:tc>
          <w:tcPr>
            <w:tcW w:w="4386" w:type="dxa"/>
            <w:gridSpan w:val="7"/>
            <w:vAlign w:val="center"/>
          </w:tcPr>
          <w:p>
            <w:pPr>
              <w:pStyle w:val="2"/>
              <w:jc w:val="both"/>
              <w:rPr>
                <w:rFonts w:ascii="仿宋_GB2312"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9169" w:type="dxa"/>
            <w:gridSpan w:val="13"/>
            <w:vAlign w:val="center"/>
          </w:tcPr>
          <w:p>
            <w:pPr>
              <w:pStyle w:val="2"/>
              <w:jc w:val="center"/>
              <w:rPr>
                <w:rFonts w:ascii="仿宋_GB2312" w:eastAsia="仿宋_GB2312"/>
                <w:highlight w:val="none"/>
              </w:rPr>
            </w:pPr>
            <w:r>
              <w:rPr>
                <w:rFonts w:hint="eastAsia" w:ascii="CESI黑体-GB2312" w:hAnsi="CESI黑体-GB2312" w:eastAsia="CESI黑体-GB2312" w:cs="CESI黑体-GB2312"/>
                <w:b w:val="0"/>
                <w:bCs w:val="0"/>
                <w:kern w:val="0"/>
                <w:sz w:val="28"/>
                <w:szCs w:val="28"/>
                <w:highlight w:val="none"/>
              </w:rPr>
              <w:t>三、项目用地、租用空间情况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4584" w:type="dxa"/>
            <w:gridSpan w:val="5"/>
            <w:vAlign w:val="center"/>
          </w:tcPr>
          <w:p>
            <w:pPr>
              <w:pStyle w:val="2"/>
              <w:jc w:val="both"/>
              <w:rPr>
                <w:rFonts w:hint="eastAsia" w:ascii="仿宋_GB2312" w:hAnsi="黑体" w:eastAsia="仿宋_GB2312"/>
                <w:b w:val="0"/>
                <w:bCs w:val="0"/>
                <w:kern w:val="0"/>
                <w:sz w:val="28"/>
                <w:szCs w:val="28"/>
                <w:highlight w:val="none"/>
              </w:rPr>
            </w:pPr>
            <w:r>
              <w:rPr>
                <w:rFonts w:hint="eastAsia" w:hAnsi="宋体" w:eastAsia="仿宋_GB2312"/>
                <w:b w:val="0"/>
                <w:bCs w:val="0"/>
                <w:kern w:val="0"/>
                <w:sz w:val="28"/>
                <w:szCs w:val="28"/>
                <w:highlight w:val="none"/>
              </w:rPr>
              <w:t>所属园区或产业区块</w:t>
            </w:r>
          </w:p>
        </w:tc>
        <w:tc>
          <w:tcPr>
            <w:tcW w:w="4585" w:type="dxa"/>
            <w:gridSpan w:val="8"/>
            <w:vAlign w:val="center"/>
          </w:tcPr>
          <w:p>
            <w:pPr>
              <w:pStyle w:val="2"/>
              <w:jc w:val="both"/>
              <w:rPr>
                <w:rFonts w:hint="eastAsia"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4584" w:type="dxa"/>
            <w:gridSpan w:val="5"/>
            <w:vAlign w:val="center"/>
          </w:tcPr>
          <w:p>
            <w:pPr>
              <w:pStyle w:val="2"/>
              <w:jc w:val="both"/>
              <w:rPr>
                <w:rFonts w:hint="eastAsia" w:hAnsi="宋体" w:eastAsia="仿宋_GB2312"/>
                <w:b w:val="0"/>
                <w:bCs w:val="0"/>
                <w:kern w:val="0"/>
                <w:sz w:val="28"/>
                <w:szCs w:val="28"/>
                <w:highlight w:val="none"/>
              </w:rPr>
            </w:pPr>
            <w:r>
              <w:rPr>
                <w:rFonts w:hint="eastAsia" w:hAnsi="宋体" w:eastAsia="仿宋_GB2312"/>
                <w:b w:val="0"/>
                <w:bCs w:val="0"/>
                <w:kern w:val="0"/>
                <w:sz w:val="28"/>
                <w:szCs w:val="28"/>
                <w:highlight w:val="none"/>
              </w:rPr>
              <w:t>拟用空间名称或具体地址</w:t>
            </w:r>
          </w:p>
        </w:tc>
        <w:tc>
          <w:tcPr>
            <w:tcW w:w="4585" w:type="dxa"/>
            <w:gridSpan w:val="8"/>
            <w:vAlign w:val="center"/>
          </w:tcPr>
          <w:p>
            <w:pPr>
              <w:pStyle w:val="2"/>
              <w:jc w:val="both"/>
              <w:rPr>
                <w:rFonts w:hint="eastAsia"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548" w:type="dxa"/>
            <w:vMerge w:val="restart"/>
            <w:vAlign w:val="center"/>
          </w:tcPr>
          <w:p>
            <w:pPr>
              <w:pStyle w:val="2"/>
              <w:jc w:val="both"/>
              <w:rPr>
                <w:rFonts w:hint="eastAsia" w:hAnsi="宋体" w:eastAsia="仿宋_GB2312"/>
                <w:kern w:val="0"/>
                <w:sz w:val="28"/>
                <w:szCs w:val="28"/>
                <w:highlight w:val="none"/>
              </w:rPr>
            </w:pPr>
            <w:r>
              <w:rPr>
                <w:rFonts w:hint="eastAsia" w:hAnsi="宋体" w:eastAsia="仿宋_GB2312"/>
                <w:b w:val="0"/>
                <w:bCs w:val="0"/>
                <w:kern w:val="0"/>
                <w:sz w:val="28"/>
                <w:szCs w:val="28"/>
                <w:highlight w:val="none"/>
              </w:rPr>
              <w:t>用地指标</w:t>
            </w:r>
          </w:p>
        </w:tc>
        <w:tc>
          <w:tcPr>
            <w:tcW w:w="2400" w:type="dxa"/>
            <w:gridSpan w:val="2"/>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租赁总建筑面积</w:t>
            </w:r>
          </w:p>
          <w:p>
            <w:pPr>
              <w:adjustRightInd w:val="0"/>
              <w:snapToGrid w:val="0"/>
              <w:jc w:val="center"/>
              <w:textAlignment w:val="center"/>
              <w:rPr>
                <w:rFonts w:hint="eastAsia" w:hAnsi="宋体" w:eastAsia="仿宋_GB2312"/>
                <w:kern w:val="0"/>
                <w:sz w:val="28"/>
                <w:szCs w:val="28"/>
                <w:highlight w:val="none"/>
              </w:rPr>
            </w:pPr>
            <w:r>
              <w:rPr>
                <w:rFonts w:hint="eastAsia" w:hAnsi="宋体" w:eastAsia="仿宋_GB2312"/>
                <w:kern w:val="0"/>
                <w:sz w:val="28"/>
                <w:szCs w:val="28"/>
                <w:highlight w:val="none"/>
              </w:rPr>
              <w:t>（平方米）</w:t>
            </w:r>
          </w:p>
        </w:tc>
        <w:tc>
          <w:tcPr>
            <w:tcW w:w="2073" w:type="dxa"/>
            <w:gridSpan w:val="4"/>
            <w:vAlign w:val="center"/>
          </w:tcPr>
          <w:p>
            <w:pPr>
              <w:pStyle w:val="2"/>
              <w:jc w:val="both"/>
              <w:rPr>
                <w:rFonts w:hint="eastAsia" w:hAnsi="宋体" w:eastAsia="仿宋_GB2312"/>
                <w:kern w:val="0"/>
                <w:sz w:val="28"/>
                <w:szCs w:val="28"/>
                <w:highlight w:val="none"/>
              </w:rPr>
            </w:pPr>
          </w:p>
        </w:tc>
        <w:tc>
          <w:tcPr>
            <w:tcW w:w="2073" w:type="dxa"/>
            <w:gridSpan w:val="4"/>
            <w:vAlign w:val="center"/>
          </w:tcPr>
          <w:p>
            <w:pPr>
              <w:adjustRightInd w:val="0"/>
              <w:snapToGrid w:val="0"/>
              <w:jc w:val="center"/>
              <w:textAlignment w:val="center"/>
              <w:rPr>
                <w:rFonts w:hint="eastAsia" w:ascii="仿宋_GB2312" w:hAnsi="宋体" w:eastAsia="仿宋_GB2312" w:cs="Times New Roman"/>
                <w:kern w:val="0"/>
                <w:sz w:val="28"/>
                <w:szCs w:val="28"/>
                <w:highlight w:val="none"/>
                <w:lang w:val="en-US" w:eastAsia="zh-CN" w:bidi="ar-SA"/>
              </w:rPr>
            </w:pPr>
            <w:r>
              <w:rPr>
                <w:rFonts w:hint="eastAsia" w:ascii="仿宋_GB2312" w:hAnsi="宋体" w:eastAsia="仿宋_GB2312"/>
                <w:kern w:val="0"/>
                <w:sz w:val="28"/>
                <w:szCs w:val="28"/>
                <w:highlight w:val="none"/>
              </w:rPr>
              <w:t>地上建筑面积（平方米）</w:t>
            </w:r>
          </w:p>
        </w:tc>
        <w:tc>
          <w:tcPr>
            <w:tcW w:w="2075" w:type="dxa"/>
            <w:gridSpan w:val="2"/>
            <w:vAlign w:val="center"/>
          </w:tcPr>
          <w:p>
            <w:pPr>
              <w:pStyle w:val="2"/>
              <w:jc w:val="both"/>
              <w:rPr>
                <w:rFonts w:hint="eastAsia"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7" w:hRule="atLeast"/>
          <w:jc w:val="center"/>
        </w:trPr>
        <w:tc>
          <w:tcPr>
            <w:tcW w:w="548" w:type="dxa"/>
            <w:vMerge w:val="continue"/>
            <w:vAlign w:val="center"/>
          </w:tcPr>
          <w:p>
            <w:pPr>
              <w:pStyle w:val="2"/>
              <w:jc w:val="both"/>
              <w:rPr>
                <w:rFonts w:hint="eastAsia" w:hAnsi="宋体" w:eastAsia="仿宋_GB2312"/>
                <w:kern w:val="0"/>
                <w:sz w:val="28"/>
                <w:szCs w:val="28"/>
                <w:highlight w:val="none"/>
              </w:rPr>
            </w:pPr>
          </w:p>
        </w:tc>
        <w:tc>
          <w:tcPr>
            <w:tcW w:w="2400" w:type="dxa"/>
            <w:gridSpan w:val="2"/>
            <w:vAlign w:val="center"/>
          </w:tcPr>
          <w:p>
            <w:pPr>
              <w:adjustRightInd w:val="0"/>
              <w:snapToGrid w:val="0"/>
              <w:jc w:val="center"/>
              <w:textAlignment w:val="center"/>
              <w:rPr>
                <w:rFonts w:hint="eastAsia" w:hAnsi="宋体" w:eastAsia="仿宋_GB2312"/>
                <w:kern w:val="0"/>
                <w:sz w:val="28"/>
                <w:szCs w:val="28"/>
                <w:highlight w:val="none"/>
              </w:rPr>
            </w:pPr>
            <w:r>
              <w:rPr>
                <w:rFonts w:hint="eastAsia" w:hAnsi="宋体" w:eastAsia="仿宋_GB2312"/>
                <w:kern w:val="0"/>
                <w:sz w:val="28"/>
                <w:szCs w:val="28"/>
                <w:highlight w:val="none"/>
              </w:rPr>
              <w:t>地下建筑面积（平方米）</w:t>
            </w:r>
          </w:p>
        </w:tc>
        <w:tc>
          <w:tcPr>
            <w:tcW w:w="2073" w:type="dxa"/>
            <w:gridSpan w:val="4"/>
            <w:vAlign w:val="center"/>
          </w:tcPr>
          <w:p>
            <w:pPr>
              <w:pStyle w:val="2"/>
              <w:jc w:val="both"/>
              <w:rPr>
                <w:rFonts w:hint="eastAsia" w:hAnsi="宋体" w:eastAsia="仿宋_GB2312"/>
                <w:kern w:val="0"/>
                <w:sz w:val="28"/>
                <w:szCs w:val="28"/>
                <w:highlight w:val="none"/>
              </w:rPr>
            </w:pPr>
          </w:p>
        </w:tc>
        <w:tc>
          <w:tcPr>
            <w:tcW w:w="2073" w:type="dxa"/>
            <w:gridSpan w:val="4"/>
            <w:vAlign w:val="center"/>
          </w:tcPr>
          <w:p>
            <w:pPr>
              <w:adjustRightInd w:val="0"/>
              <w:snapToGrid w:val="0"/>
              <w:jc w:val="center"/>
              <w:textAlignment w:val="center"/>
              <w:rPr>
                <w:rFonts w:hint="eastAsia" w:ascii="仿宋_GB2312" w:hAnsi="宋体" w:eastAsia="仿宋_GB2312" w:cs="Times New Roman"/>
                <w:kern w:val="0"/>
                <w:sz w:val="28"/>
                <w:szCs w:val="28"/>
                <w:highlight w:val="none"/>
                <w:lang w:val="en-US" w:eastAsia="zh-CN" w:bidi="ar-SA"/>
              </w:rPr>
            </w:pPr>
            <w:r>
              <w:rPr>
                <w:rFonts w:hint="eastAsia" w:ascii="仿宋_GB2312" w:hAnsi="宋体" w:eastAsia="仿宋_GB2312"/>
                <w:kern w:val="0"/>
                <w:sz w:val="28"/>
                <w:szCs w:val="28"/>
                <w:highlight w:val="none"/>
              </w:rPr>
              <w:t>配套设施面积（平方米）</w:t>
            </w:r>
          </w:p>
        </w:tc>
        <w:tc>
          <w:tcPr>
            <w:tcW w:w="2075" w:type="dxa"/>
            <w:gridSpan w:val="2"/>
            <w:vAlign w:val="center"/>
          </w:tcPr>
          <w:p>
            <w:pPr>
              <w:pStyle w:val="2"/>
              <w:jc w:val="both"/>
              <w:rPr>
                <w:rFonts w:hint="eastAsia"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2" w:hRule="atLeast"/>
          <w:jc w:val="center"/>
        </w:trPr>
        <w:tc>
          <w:tcPr>
            <w:tcW w:w="548" w:type="dxa"/>
            <w:vMerge w:val="continue"/>
            <w:vAlign w:val="center"/>
          </w:tcPr>
          <w:p>
            <w:pPr>
              <w:pStyle w:val="2"/>
              <w:jc w:val="both"/>
              <w:rPr>
                <w:rFonts w:hint="eastAsia" w:hAnsi="宋体" w:eastAsia="仿宋_GB2312"/>
                <w:kern w:val="0"/>
                <w:sz w:val="28"/>
                <w:szCs w:val="28"/>
                <w:highlight w:val="none"/>
              </w:rPr>
            </w:pPr>
          </w:p>
        </w:tc>
        <w:tc>
          <w:tcPr>
            <w:tcW w:w="2400" w:type="dxa"/>
            <w:gridSpan w:val="2"/>
            <w:vAlign w:val="center"/>
          </w:tcPr>
          <w:p>
            <w:pPr>
              <w:adjustRightInd w:val="0"/>
              <w:snapToGrid w:val="0"/>
              <w:jc w:val="center"/>
              <w:textAlignment w:val="center"/>
              <w:rPr>
                <w:rFonts w:hint="eastAsia" w:hAnsi="宋体" w:eastAsia="仿宋_GB2312"/>
                <w:kern w:val="0"/>
                <w:sz w:val="28"/>
                <w:szCs w:val="28"/>
                <w:highlight w:val="none"/>
              </w:rPr>
            </w:pPr>
            <w:r>
              <w:rPr>
                <w:rFonts w:hint="eastAsia" w:hAnsi="宋体" w:eastAsia="仿宋_GB2312"/>
                <w:kern w:val="0"/>
                <w:sz w:val="28"/>
                <w:szCs w:val="28"/>
                <w:highlight w:val="none"/>
              </w:rPr>
              <w:t>备注</w:t>
            </w:r>
          </w:p>
        </w:tc>
        <w:tc>
          <w:tcPr>
            <w:tcW w:w="6221" w:type="dxa"/>
            <w:gridSpan w:val="10"/>
            <w:vAlign w:val="center"/>
          </w:tcPr>
          <w:p>
            <w:pPr>
              <w:pStyle w:val="2"/>
              <w:jc w:val="both"/>
              <w:rPr>
                <w:rFonts w:hint="eastAsia" w:hAnsi="宋体" w:eastAsia="仿宋_GB2312"/>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2948" w:type="dxa"/>
            <w:gridSpan w:val="3"/>
            <w:vAlign w:val="center"/>
          </w:tcPr>
          <w:p>
            <w:pPr>
              <w:pStyle w:val="2"/>
              <w:jc w:val="center"/>
              <w:rPr>
                <w:rFonts w:hint="eastAsia" w:hAnsi="宋体" w:eastAsia="仿宋_GB2312"/>
                <w:b w:val="0"/>
                <w:bCs w:val="0"/>
                <w:kern w:val="0"/>
                <w:sz w:val="28"/>
                <w:szCs w:val="28"/>
                <w:highlight w:val="none"/>
              </w:rPr>
            </w:pPr>
            <w:r>
              <w:rPr>
                <w:rFonts w:hint="eastAsia" w:hAnsi="宋体" w:eastAsia="仿宋_GB2312"/>
                <w:b w:val="0"/>
                <w:bCs w:val="0"/>
                <w:kern w:val="0"/>
                <w:sz w:val="28"/>
                <w:szCs w:val="28"/>
                <w:highlight w:val="none"/>
              </w:rPr>
              <w:t>项目方承诺</w:t>
            </w:r>
          </w:p>
        </w:tc>
        <w:tc>
          <w:tcPr>
            <w:tcW w:w="6221" w:type="dxa"/>
            <w:gridSpan w:val="10"/>
            <w:vAlign w:val="center"/>
          </w:tcPr>
          <w:p>
            <w:pPr>
              <w:adjustRightInd w:val="0"/>
              <w:snapToGrid w:val="0"/>
              <w:ind w:firstLine="560" w:firstLineChars="200"/>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我方承诺上述内容及其附件均真实有效。</w:t>
            </w:r>
          </w:p>
          <w:p>
            <w:pPr>
              <w:adjustRightInd w:val="0"/>
              <w:snapToGrid w:val="0"/>
              <w:jc w:val="center"/>
              <w:textAlignment w:val="center"/>
              <w:rPr>
                <w:rFonts w:ascii="仿宋_GB2312" w:hAnsi="宋体" w:eastAsia="仿宋_GB2312"/>
                <w:kern w:val="0"/>
                <w:sz w:val="28"/>
                <w:szCs w:val="28"/>
                <w:highlight w:val="none"/>
              </w:rPr>
            </w:pPr>
          </w:p>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法人签字（章）：</w:t>
            </w:r>
          </w:p>
          <w:p>
            <w:pPr>
              <w:adjustRightInd w:val="0"/>
              <w:snapToGrid w:val="0"/>
              <w:ind w:right="1120" w:firstLine="2800" w:firstLineChars="1000"/>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 xml:space="preserve">（盖章）           </w:t>
            </w:r>
          </w:p>
          <w:p>
            <w:pPr>
              <w:pStyle w:val="2"/>
              <w:ind w:firstLine="3080" w:firstLineChars="1100"/>
              <w:jc w:val="both"/>
              <w:rPr>
                <w:rFonts w:hint="eastAsia" w:hAnsi="宋体" w:eastAsia="仿宋_GB2312"/>
                <w:kern w:val="0"/>
                <w:sz w:val="28"/>
                <w:szCs w:val="28"/>
                <w:highlight w:val="none"/>
              </w:rPr>
            </w:pPr>
            <w:r>
              <w:rPr>
                <w:rFonts w:hint="eastAsia" w:ascii="仿宋_GB2312" w:hAnsi="宋体" w:eastAsia="仿宋_GB2312"/>
                <w:b w:val="0"/>
                <w:bCs w:val="0"/>
                <w:kern w:val="0"/>
                <w:sz w:val="28"/>
                <w:szCs w:val="28"/>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2" w:hRule="atLeast"/>
          <w:jc w:val="center"/>
        </w:trPr>
        <w:tc>
          <w:tcPr>
            <w:tcW w:w="2948" w:type="dxa"/>
            <w:gridSpan w:val="3"/>
            <w:vAlign w:val="center"/>
          </w:tcPr>
          <w:p>
            <w:pPr>
              <w:pStyle w:val="2"/>
              <w:jc w:val="center"/>
              <w:rPr>
                <w:rFonts w:hint="eastAsia" w:hAnsi="宋体" w:eastAsia="仿宋_GB2312"/>
                <w:b w:val="0"/>
                <w:bCs w:val="0"/>
                <w:kern w:val="0"/>
                <w:sz w:val="28"/>
                <w:szCs w:val="28"/>
                <w:highlight w:val="none"/>
              </w:rPr>
            </w:pPr>
            <w:r>
              <w:rPr>
                <w:rFonts w:hint="eastAsia" w:hAnsi="宋体" w:eastAsia="仿宋_GB2312"/>
                <w:b w:val="0"/>
                <w:bCs w:val="0"/>
                <w:kern w:val="0"/>
                <w:sz w:val="28"/>
                <w:szCs w:val="28"/>
                <w:highlight w:val="none"/>
              </w:rPr>
              <w:t>项目签约主体意见</w:t>
            </w:r>
          </w:p>
        </w:tc>
        <w:tc>
          <w:tcPr>
            <w:tcW w:w="6221" w:type="dxa"/>
            <w:gridSpan w:val="10"/>
            <w:vAlign w:val="center"/>
          </w:tcPr>
          <w:p>
            <w:pPr>
              <w:adjustRightInd w:val="0"/>
              <w:snapToGrid w:val="0"/>
              <w:jc w:val="center"/>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法人签字（章）：</w:t>
            </w:r>
          </w:p>
          <w:p>
            <w:pPr>
              <w:adjustRightInd w:val="0"/>
              <w:snapToGrid w:val="0"/>
              <w:ind w:right="1120" w:firstLine="2800" w:firstLineChars="1000"/>
              <w:textAlignment w:val="center"/>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 xml:space="preserve">（盖章）           </w:t>
            </w:r>
          </w:p>
          <w:p>
            <w:pPr>
              <w:pStyle w:val="2"/>
              <w:ind w:firstLine="3080" w:firstLineChars="1100"/>
              <w:jc w:val="both"/>
              <w:rPr>
                <w:rFonts w:hint="eastAsia" w:ascii="仿宋_GB2312" w:hAnsi="宋体" w:eastAsia="仿宋_GB2312"/>
                <w:kern w:val="0"/>
                <w:sz w:val="28"/>
                <w:szCs w:val="28"/>
                <w:highlight w:val="none"/>
              </w:rPr>
            </w:pPr>
            <w:r>
              <w:rPr>
                <w:rFonts w:hint="eastAsia" w:ascii="仿宋_GB2312" w:hAnsi="宋体" w:eastAsia="仿宋_GB2312"/>
                <w:b w:val="0"/>
                <w:bCs w:val="0"/>
                <w:kern w:val="0"/>
                <w:sz w:val="28"/>
                <w:szCs w:val="28"/>
                <w:highlight w:val="none"/>
              </w:rPr>
              <w:t>年    月    日</w:t>
            </w:r>
          </w:p>
        </w:tc>
      </w:tr>
    </w:tbl>
    <w:p>
      <w:pPr>
        <w:spacing w:line="560" w:lineRule="exact"/>
        <w:ind w:firstLine="640" w:firstLineChars="200"/>
        <w:rPr>
          <w:rFonts w:hint="eastAsia" w:ascii="仿宋_GB2312" w:hAnsi="方正小标宋简体" w:eastAsia="仿宋_GB2312" w:cs="方正小标宋简体"/>
          <w:bCs/>
          <w:sz w:val="32"/>
          <w:szCs w:val="32"/>
          <w:highlight w:val="none"/>
          <w:lang w:bidi="ar"/>
        </w:rPr>
        <w:sectPr>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pStyle w:val="2"/>
        <w:jc w:val="both"/>
        <w:rPr>
          <w:rFonts w:hint="eastAsia" w:ascii="黑体" w:hAnsi="黑体" w:eastAsia="黑体" w:cs="黑体"/>
          <w:sz w:val="36"/>
          <w:szCs w:val="36"/>
          <w:highlight w:val="none"/>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2</w:t>
      </w:r>
    </w:p>
    <w:p>
      <w:pPr>
        <w:spacing w:line="56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怀柔区产业项目全要素综合评价</w:t>
      </w:r>
      <w:r>
        <w:rPr>
          <w:rFonts w:hint="eastAsia" w:ascii="黑体" w:hAnsi="黑体" w:eastAsia="黑体" w:cs="黑体"/>
          <w:sz w:val="36"/>
          <w:szCs w:val="36"/>
          <w:highlight w:val="none"/>
          <w:lang w:val="en-US" w:eastAsia="zh-CN"/>
        </w:rPr>
        <w:t>申请</w:t>
      </w:r>
      <w:r>
        <w:rPr>
          <w:rFonts w:hint="eastAsia" w:ascii="黑体" w:hAnsi="黑体" w:eastAsia="黑体" w:cs="黑体"/>
          <w:sz w:val="36"/>
          <w:szCs w:val="36"/>
          <w:highlight w:val="none"/>
        </w:rPr>
        <w:t>表</w:t>
      </w:r>
    </w:p>
    <w:p>
      <w:pPr>
        <w:jc w:val="center"/>
        <w:rPr>
          <w:rFonts w:hint="eastAsia" w:ascii="黑体" w:hAnsi="黑体" w:eastAsia="黑体" w:cs="黑体"/>
          <w:sz w:val="36"/>
          <w:szCs w:val="36"/>
          <w:highlight w:val="none"/>
          <w:lang w:eastAsia="zh-CN"/>
        </w:rPr>
      </w:pPr>
      <w:r>
        <w:rPr>
          <w:rFonts w:hint="eastAsia" w:ascii="CESI楷体-GB2312" w:hAnsi="CESI楷体-GB2312" w:eastAsia="CESI楷体-GB2312" w:cs="CESI楷体-GB2312"/>
          <w:kern w:val="0"/>
          <w:sz w:val="32"/>
          <w:szCs w:val="32"/>
          <w:highlight w:val="none"/>
          <w:lang w:eastAsia="zh-CN"/>
        </w:rPr>
        <w:t>（园区运营主体填报）</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76"/>
        <w:gridCol w:w="559"/>
        <w:gridCol w:w="1358"/>
        <w:gridCol w:w="1052"/>
        <w:gridCol w:w="212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项目名称</w:t>
            </w:r>
          </w:p>
        </w:tc>
        <w:tc>
          <w:tcPr>
            <w:tcW w:w="6997" w:type="dxa"/>
            <w:gridSpan w:val="6"/>
            <w:vAlign w:val="top"/>
          </w:tcPr>
          <w:p>
            <w:pPr>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项目类型</w:t>
            </w:r>
          </w:p>
        </w:tc>
        <w:tc>
          <w:tcPr>
            <w:tcW w:w="6997" w:type="dxa"/>
            <w:gridSpan w:val="6"/>
            <w:vAlign w:val="top"/>
          </w:tcPr>
          <w:p>
            <w:pPr>
              <w:adjustRightInd w:val="0"/>
              <w:snapToGrid w:val="0"/>
              <w:textAlignment w:val="center"/>
              <w:rPr>
                <w:rFonts w:hAnsi="宋体" w:eastAsia="仿宋_GB2312"/>
                <w:kern w:val="0"/>
                <w:sz w:val="28"/>
                <w:szCs w:val="28"/>
                <w:highlight w:val="none"/>
              </w:rPr>
            </w:pPr>
            <w:r>
              <w:rPr>
                <w:rFonts w:hint="eastAsia" w:hAnsi="宋体" w:eastAsia="仿宋_GB2312"/>
                <w:kern w:val="0"/>
                <w:sz w:val="28"/>
                <w:szCs w:val="28"/>
                <w:highlight w:val="none"/>
              </w:rPr>
              <w:t>租赁类（生产型□</w:t>
            </w:r>
            <w:r>
              <w:rPr>
                <w:rFonts w:hint="eastAsia" w:hAnsi="宋体" w:eastAsia="仿宋_GB2312"/>
                <w:kern w:val="0"/>
                <w:sz w:val="28"/>
                <w:szCs w:val="28"/>
                <w:highlight w:val="none"/>
                <w:lang w:val="en-US" w:eastAsia="zh-CN"/>
              </w:rPr>
              <w:t xml:space="preserve">  </w:t>
            </w:r>
            <w:r>
              <w:rPr>
                <w:rFonts w:hint="eastAsia" w:hAnsi="宋体" w:eastAsia="仿宋_GB2312"/>
                <w:kern w:val="0"/>
                <w:sz w:val="28"/>
                <w:szCs w:val="28"/>
                <w:highlight w:val="none"/>
              </w:rPr>
              <w:t>研发型□）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25" w:type="dxa"/>
            <w:vMerge w:val="restart"/>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投资总额</w:t>
            </w:r>
          </w:p>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（万元）</w:t>
            </w:r>
          </w:p>
        </w:tc>
        <w:tc>
          <w:tcPr>
            <w:tcW w:w="1135" w:type="dxa"/>
            <w:gridSpan w:val="2"/>
            <w:vMerge w:val="restart"/>
            <w:vAlign w:val="center"/>
          </w:tcPr>
          <w:p>
            <w:pPr>
              <w:adjustRightInd w:val="0"/>
              <w:snapToGrid w:val="0"/>
              <w:jc w:val="center"/>
              <w:textAlignment w:val="center"/>
              <w:rPr>
                <w:rFonts w:hAnsi="宋体" w:eastAsia="仿宋_GB2312"/>
                <w:kern w:val="0"/>
                <w:sz w:val="28"/>
                <w:szCs w:val="28"/>
                <w:highlight w:val="none"/>
              </w:rPr>
            </w:pPr>
          </w:p>
        </w:tc>
        <w:tc>
          <w:tcPr>
            <w:tcW w:w="1358" w:type="dxa"/>
            <w:vMerge w:val="restart"/>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实缴注册资本</w:t>
            </w:r>
          </w:p>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（万元）</w:t>
            </w:r>
          </w:p>
        </w:tc>
        <w:tc>
          <w:tcPr>
            <w:tcW w:w="1052" w:type="dxa"/>
            <w:vMerge w:val="restart"/>
            <w:vAlign w:val="center"/>
          </w:tcPr>
          <w:p>
            <w:pPr>
              <w:adjustRightInd w:val="0"/>
              <w:snapToGrid w:val="0"/>
              <w:jc w:val="center"/>
              <w:textAlignment w:val="center"/>
              <w:rPr>
                <w:rFonts w:hAnsi="宋体" w:eastAsia="仿宋_GB2312"/>
                <w:kern w:val="0"/>
                <w:sz w:val="28"/>
                <w:szCs w:val="28"/>
                <w:highlight w:val="none"/>
              </w:rPr>
            </w:pPr>
          </w:p>
        </w:tc>
        <w:tc>
          <w:tcPr>
            <w:tcW w:w="2125" w:type="dxa"/>
            <w:vAlign w:val="top"/>
          </w:tcPr>
          <w:p>
            <w:pPr>
              <w:adjustRightInd w:val="0"/>
              <w:snapToGrid w:val="0"/>
              <w:textAlignment w:val="center"/>
              <w:rPr>
                <w:rFonts w:hAnsi="宋体" w:eastAsia="仿宋_GB2312"/>
                <w:kern w:val="0"/>
                <w:sz w:val="28"/>
                <w:szCs w:val="28"/>
                <w:highlight w:val="none"/>
              </w:rPr>
            </w:pPr>
            <w:r>
              <w:rPr>
                <w:rFonts w:hint="eastAsia" w:hAnsi="宋体" w:eastAsia="仿宋_GB2312"/>
                <w:kern w:val="0"/>
                <w:sz w:val="28"/>
                <w:szCs w:val="28"/>
                <w:highlight w:val="none"/>
              </w:rPr>
              <w:t>用地面积（亩）</w:t>
            </w:r>
          </w:p>
        </w:tc>
        <w:tc>
          <w:tcPr>
            <w:tcW w:w="1327" w:type="dxa"/>
            <w:vAlign w:val="top"/>
          </w:tcPr>
          <w:p>
            <w:pPr>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25"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1135" w:type="dxa"/>
            <w:gridSpan w:val="2"/>
            <w:vMerge w:val="continue"/>
            <w:vAlign w:val="top"/>
          </w:tcPr>
          <w:p>
            <w:pPr>
              <w:adjustRightInd w:val="0"/>
              <w:snapToGrid w:val="0"/>
              <w:jc w:val="center"/>
              <w:textAlignment w:val="center"/>
              <w:rPr>
                <w:rFonts w:hAnsi="宋体" w:eastAsia="仿宋_GB2312"/>
                <w:kern w:val="0"/>
                <w:sz w:val="28"/>
                <w:szCs w:val="28"/>
                <w:highlight w:val="none"/>
              </w:rPr>
            </w:pPr>
          </w:p>
        </w:tc>
        <w:tc>
          <w:tcPr>
            <w:tcW w:w="1358"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1052"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2125" w:type="dxa"/>
            <w:vAlign w:val="top"/>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建筑（租赁）面积（平方米）</w:t>
            </w:r>
          </w:p>
        </w:tc>
        <w:tc>
          <w:tcPr>
            <w:tcW w:w="1327" w:type="dxa"/>
            <w:vAlign w:val="top"/>
          </w:tcPr>
          <w:p>
            <w:pPr>
              <w:adjustRightInd w:val="0"/>
              <w:snapToGrid w:val="0"/>
              <w:jc w:val="center"/>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建设内容</w:t>
            </w:r>
          </w:p>
        </w:tc>
        <w:tc>
          <w:tcPr>
            <w:tcW w:w="6997" w:type="dxa"/>
            <w:gridSpan w:val="6"/>
            <w:vAlign w:val="center"/>
          </w:tcPr>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trPr>
        <w:tc>
          <w:tcPr>
            <w:tcW w:w="8522" w:type="dxa"/>
            <w:gridSpan w:val="7"/>
            <w:vAlign w:val="top"/>
          </w:tcPr>
          <w:p>
            <w:pPr>
              <w:wordWrap w:val="0"/>
              <w:spacing w:line="560" w:lineRule="exact"/>
              <w:rPr>
                <w:rFonts w:hAnsi="宋体" w:eastAsia="仿宋_GB2312"/>
                <w:kern w:val="0"/>
                <w:sz w:val="28"/>
                <w:szCs w:val="28"/>
                <w:highlight w:val="none"/>
              </w:rPr>
            </w:pPr>
            <w:r>
              <w:rPr>
                <w:rFonts w:hint="eastAsia" w:ascii="仿宋" w:hAnsi="仿宋" w:eastAsia="仿宋" w:cs="仿宋"/>
                <w:sz w:val="32"/>
                <w:szCs w:val="32"/>
                <w:highlight w:val="none"/>
                <w:lang w:val="en-US" w:eastAsia="zh-CN"/>
              </w:rPr>
              <w:t>园区运营主体</w:t>
            </w:r>
            <w:r>
              <w:rPr>
                <w:rFonts w:hint="eastAsia" w:ascii="仿宋" w:hAnsi="仿宋" w:eastAsia="仿宋" w:cs="仿宋"/>
                <w:sz w:val="32"/>
                <w:szCs w:val="32"/>
                <w:highlight w:val="none"/>
              </w:rPr>
              <w:t>评价意见</w:t>
            </w:r>
          </w:p>
          <w:p>
            <w:pPr>
              <w:wordWrap w:val="0"/>
              <w:adjustRightInd w:val="0"/>
              <w:spacing w:line="560" w:lineRule="exact"/>
              <w:jc w:val="both"/>
              <w:textAlignment w:val="center"/>
              <w:rPr>
                <w:rFonts w:hint="eastAsia" w:hAnsi="宋体" w:eastAsia="仿宋_GB2312"/>
                <w:kern w:val="0"/>
                <w:sz w:val="28"/>
                <w:szCs w:val="28"/>
                <w:highlight w:val="none"/>
              </w:rPr>
            </w:pPr>
          </w:p>
          <w:p>
            <w:pPr>
              <w:wordWrap w:val="0"/>
              <w:adjustRightInd w:val="0"/>
              <w:spacing w:line="560" w:lineRule="exact"/>
              <w:jc w:val="center"/>
              <w:textAlignment w:val="center"/>
              <w:rPr>
                <w:rFonts w:hint="eastAsia" w:hAnsi="宋体" w:eastAsia="仿宋_GB2312"/>
                <w:kern w:val="0"/>
                <w:sz w:val="28"/>
                <w:szCs w:val="28"/>
                <w:highlight w:val="none"/>
              </w:rPr>
            </w:pPr>
          </w:p>
          <w:p>
            <w:pPr>
              <w:pStyle w:val="2"/>
              <w:rPr>
                <w:rFonts w:hint="eastAsia" w:hAnsi="宋体" w:eastAsia="仿宋_GB2312"/>
                <w:kern w:val="0"/>
                <w:sz w:val="28"/>
                <w:szCs w:val="28"/>
                <w:highlight w:val="none"/>
              </w:rPr>
            </w:pPr>
          </w:p>
          <w:p>
            <w:pPr>
              <w:pStyle w:val="3"/>
              <w:rPr>
                <w:rFonts w:hint="eastAsia"/>
                <w:highlight w:val="none"/>
              </w:rPr>
            </w:pPr>
          </w:p>
          <w:p>
            <w:pPr>
              <w:wordWrap w:val="0"/>
              <w:adjustRightInd w:val="0"/>
              <w:spacing w:line="560" w:lineRule="exact"/>
              <w:jc w:val="center"/>
              <w:textAlignment w:val="center"/>
              <w:rPr>
                <w:rFonts w:hint="eastAsia" w:hAnsi="宋体" w:eastAsia="仿宋_GB2312"/>
                <w:kern w:val="0"/>
                <w:sz w:val="28"/>
                <w:szCs w:val="28"/>
                <w:highlight w:val="none"/>
              </w:rPr>
            </w:pPr>
          </w:p>
          <w:p>
            <w:pPr>
              <w:wordWrap w:val="0"/>
              <w:adjustRightInd w:val="0"/>
              <w:spacing w:line="560" w:lineRule="exact"/>
              <w:jc w:val="center"/>
              <w:textAlignment w:val="center"/>
              <w:rPr>
                <w:rFonts w:hint="eastAsia" w:hAnsi="宋体" w:eastAsia="仿宋_GB2312"/>
                <w:kern w:val="0"/>
                <w:sz w:val="28"/>
                <w:szCs w:val="28"/>
                <w:highlight w:val="none"/>
              </w:rPr>
            </w:pPr>
          </w:p>
          <w:p>
            <w:pPr>
              <w:wordWrap w:val="0"/>
              <w:adjustRightInd w:val="0"/>
              <w:spacing w:line="560" w:lineRule="exact"/>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2101" w:type="dxa"/>
            <w:gridSpan w:val="2"/>
            <w:vAlign w:val="center"/>
          </w:tcPr>
          <w:p>
            <w:pPr>
              <w:adjustRightInd w:val="0"/>
              <w:snapToGrid w:val="0"/>
              <w:jc w:val="center"/>
              <w:textAlignment w:val="center"/>
              <w:rPr>
                <w:rFonts w:hint="eastAsia" w:hAnsi="宋体" w:eastAsia="仿宋_GB2312"/>
                <w:kern w:val="0"/>
                <w:sz w:val="28"/>
                <w:szCs w:val="28"/>
                <w:highlight w:val="none"/>
              </w:rPr>
            </w:pPr>
            <w:r>
              <w:rPr>
                <w:rFonts w:hint="eastAsia" w:hAnsi="宋体" w:eastAsia="仿宋_GB2312"/>
                <w:kern w:val="0"/>
                <w:sz w:val="28"/>
                <w:szCs w:val="28"/>
                <w:highlight w:val="none"/>
              </w:rPr>
              <w:t>备注</w:t>
            </w:r>
          </w:p>
        </w:tc>
        <w:tc>
          <w:tcPr>
            <w:tcW w:w="6421" w:type="dxa"/>
            <w:gridSpan w:val="5"/>
            <w:vAlign w:val="center"/>
          </w:tcPr>
          <w:p>
            <w:pPr>
              <w:pStyle w:val="2"/>
              <w:wordWrap w:val="0"/>
              <w:adjustRightInd w:val="0"/>
              <w:snapToGrid w:val="0"/>
              <w:jc w:val="right"/>
              <w:textAlignment w:val="center"/>
              <w:rPr>
                <w:rFonts w:hAnsi="宋体" w:eastAsia="仿宋_GB2312"/>
                <w:kern w:val="0"/>
                <w:sz w:val="28"/>
                <w:szCs w:val="28"/>
                <w:highlight w:val="none"/>
              </w:rPr>
            </w:pPr>
          </w:p>
        </w:tc>
      </w:tr>
    </w:tbl>
    <w:p>
      <w:pPr>
        <w:pStyle w:val="2"/>
        <w:jc w:val="both"/>
        <w:rPr>
          <w:rFonts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3</w:t>
      </w:r>
      <w:r>
        <w:rPr>
          <w:rFonts w:hint="eastAsia" w:ascii="仿宋_GB2312" w:hAnsi="方正小标宋简体" w:eastAsia="仿宋_GB2312" w:cs="方正小标宋简体"/>
          <w:bCs/>
          <w:sz w:val="32"/>
          <w:szCs w:val="32"/>
          <w:highlight w:val="none"/>
          <w:lang w:bidi="ar"/>
        </w:rPr>
        <w:t xml:space="preserve">           </w:t>
      </w:r>
    </w:p>
    <w:p>
      <w:pPr>
        <w:spacing w:line="56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怀柔区产业项目全要素综合评价意见表</w:t>
      </w:r>
    </w:p>
    <w:p>
      <w:pPr>
        <w:jc w:val="center"/>
        <w:rPr>
          <w:rFonts w:hint="eastAsia" w:ascii="黑体" w:hAnsi="黑体" w:eastAsia="黑体" w:cs="黑体"/>
          <w:sz w:val="36"/>
          <w:szCs w:val="36"/>
          <w:highlight w:val="none"/>
          <w:lang w:eastAsia="zh-CN"/>
        </w:rPr>
      </w:pPr>
      <w:r>
        <w:rPr>
          <w:rFonts w:hint="eastAsia" w:ascii="CESI楷体-GB2312" w:hAnsi="CESI楷体-GB2312" w:eastAsia="CESI楷体-GB2312" w:cs="CESI楷体-GB2312"/>
          <w:kern w:val="0"/>
          <w:sz w:val="32"/>
          <w:szCs w:val="32"/>
          <w:highlight w:val="none"/>
          <w:lang w:eastAsia="zh-CN"/>
        </w:rPr>
        <w:t>（区经济和信息化局出具）</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76"/>
        <w:gridCol w:w="559"/>
        <w:gridCol w:w="1358"/>
        <w:gridCol w:w="1052"/>
        <w:gridCol w:w="212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项目名称</w:t>
            </w:r>
          </w:p>
        </w:tc>
        <w:tc>
          <w:tcPr>
            <w:tcW w:w="6997" w:type="dxa"/>
            <w:gridSpan w:val="6"/>
            <w:vAlign w:val="top"/>
          </w:tcPr>
          <w:p>
            <w:pPr>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项目类型</w:t>
            </w:r>
          </w:p>
        </w:tc>
        <w:tc>
          <w:tcPr>
            <w:tcW w:w="6997" w:type="dxa"/>
            <w:gridSpan w:val="6"/>
            <w:vAlign w:val="top"/>
          </w:tcPr>
          <w:p>
            <w:pPr>
              <w:adjustRightInd w:val="0"/>
              <w:snapToGrid w:val="0"/>
              <w:textAlignment w:val="center"/>
              <w:rPr>
                <w:rFonts w:hAnsi="宋体" w:eastAsia="仿宋_GB2312"/>
                <w:kern w:val="0"/>
                <w:sz w:val="28"/>
                <w:szCs w:val="28"/>
                <w:highlight w:val="none"/>
              </w:rPr>
            </w:pPr>
            <w:r>
              <w:rPr>
                <w:rFonts w:hint="eastAsia" w:hAnsi="宋体" w:eastAsia="仿宋_GB2312"/>
                <w:kern w:val="0"/>
                <w:sz w:val="28"/>
                <w:szCs w:val="28"/>
                <w:highlight w:val="none"/>
                <w:lang w:val="en-US" w:eastAsia="zh-CN"/>
              </w:rPr>
              <w:t>新</w:t>
            </w:r>
            <w:r>
              <w:rPr>
                <w:rFonts w:hint="eastAsia" w:hAnsi="宋体" w:eastAsia="仿宋_GB2312"/>
                <w:kern w:val="0"/>
                <w:sz w:val="28"/>
                <w:szCs w:val="28"/>
                <w:highlight w:val="none"/>
              </w:rPr>
              <w:t>占地类□</w:t>
            </w:r>
            <w:r>
              <w:rPr>
                <w:rFonts w:hint="eastAsia" w:hAnsi="宋体" w:eastAsia="仿宋_GB2312"/>
                <w:kern w:val="0"/>
                <w:sz w:val="28"/>
                <w:szCs w:val="28"/>
                <w:highlight w:val="none"/>
                <w:lang w:val="en-US" w:eastAsia="zh-CN"/>
              </w:rPr>
              <w:t xml:space="preserve">    自有土地</w:t>
            </w:r>
            <w:r>
              <w:rPr>
                <w:rFonts w:hint="eastAsia" w:hAnsi="宋体" w:eastAsia="仿宋_GB2312"/>
                <w:kern w:val="0"/>
                <w:sz w:val="28"/>
                <w:szCs w:val="28"/>
                <w:highlight w:val="none"/>
              </w:rPr>
              <w:t>（新建</w:t>
            </w:r>
            <w:r>
              <w:rPr>
                <w:rFonts w:hint="eastAsia" w:hAnsi="宋体" w:eastAsia="仿宋_GB2312"/>
                <w:kern w:val="0"/>
                <w:sz w:val="28"/>
                <w:szCs w:val="28"/>
                <w:highlight w:val="none"/>
                <w:lang w:eastAsia="zh-CN"/>
              </w:rPr>
              <w:t>□</w:t>
            </w:r>
            <w:r>
              <w:rPr>
                <w:rFonts w:hint="eastAsia" w:hAnsi="宋体" w:eastAsia="仿宋_GB2312"/>
                <w:kern w:val="0"/>
                <w:sz w:val="28"/>
                <w:szCs w:val="28"/>
                <w:highlight w:val="none"/>
                <w:lang w:val="en-US" w:eastAsia="zh-CN"/>
              </w:rPr>
              <w:t xml:space="preserve">  </w:t>
            </w:r>
            <w:r>
              <w:rPr>
                <w:rFonts w:hint="eastAsia" w:hAnsi="宋体" w:eastAsia="仿宋_GB2312"/>
                <w:kern w:val="0"/>
                <w:sz w:val="28"/>
                <w:szCs w:val="28"/>
                <w:highlight w:val="none"/>
              </w:rPr>
              <w:t>扩（改）建</w:t>
            </w:r>
            <w:r>
              <w:rPr>
                <w:rFonts w:hint="eastAsia" w:hAnsi="宋体" w:eastAsia="仿宋_GB2312"/>
                <w:kern w:val="0"/>
                <w:sz w:val="28"/>
                <w:szCs w:val="28"/>
                <w:highlight w:val="none"/>
                <w:lang w:eastAsia="zh-CN"/>
              </w:rPr>
              <w:t>□</w:t>
            </w:r>
            <w:r>
              <w:rPr>
                <w:rFonts w:hint="eastAsia" w:hAnsi="宋体" w:eastAsia="仿宋_GB2312"/>
                <w:kern w:val="0"/>
                <w:sz w:val="28"/>
                <w:szCs w:val="28"/>
                <w:highlight w:val="none"/>
              </w:rPr>
              <w:t>）</w:t>
            </w:r>
          </w:p>
          <w:p>
            <w:pPr>
              <w:adjustRightInd w:val="0"/>
              <w:snapToGrid w:val="0"/>
              <w:textAlignment w:val="center"/>
              <w:rPr>
                <w:rFonts w:hint="eastAsia" w:hAnsi="宋体" w:eastAsia="仿宋_GB2312"/>
                <w:kern w:val="0"/>
                <w:sz w:val="28"/>
                <w:szCs w:val="28"/>
                <w:highlight w:val="none"/>
                <w:lang w:val="en-US" w:eastAsia="zh-CN"/>
              </w:rPr>
            </w:pPr>
            <w:r>
              <w:rPr>
                <w:rFonts w:hint="eastAsia" w:hAnsi="宋体" w:eastAsia="仿宋_GB2312"/>
                <w:kern w:val="0"/>
                <w:sz w:val="28"/>
                <w:szCs w:val="28"/>
                <w:highlight w:val="none"/>
              </w:rPr>
              <w:t>租赁类（生产型□</w:t>
            </w:r>
            <w:r>
              <w:rPr>
                <w:rFonts w:hint="eastAsia" w:hAnsi="宋体" w:eastAsia="仿宋_GB2312"/>
                <w:kern w:val="0"/>
                <w:sz w:val="28"/>
                <w:szCs w:val="28"/>
                <w:highlight w:val="none"/>
                <w:lang w:val="en-US" w:eastAsia="zh-CN"/>
              </w:rPr>
              <w:t xml:space="preserve">  </w:t>
            </w:r>
            <w:r>
              <w:rPr>
                <w:rFonts w:hint="eastAsia" w:hAnsi="宋体" w:eastAsia="仿宋_GB2312"/>
                <w:kern w:val="0"/>
                <w:sz w:val="28"/>
                <w:szCs w:val="28"/>
                <w:highlight w:val="none"/>
              </w:rPr>
              <w:t>研发型□）</w:t>
            </w:r>
            <w:r>
              <w:rPr>
                <w:rFonts w:hint="eastAsia" w:hAnsi="宋体" w:eastAsia="仿宋_GB2312"/>
                <w:kern w:val="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25" w:type="dxa"/>
            <w:vMerge w:val="restart"/>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投资总额</w:t>
            </w:r>
          </w:p>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（万元）</w:t>
            </w:r>
          </w:p>
        </w:tc>
        <w:tc>
          <w:tcPr>
            <w:tcW w:w="1135" w:type="dxa"/>
            <w:gridSpan w:val="2"/>
            <w:vMerge w:val="restart"/>
            <w:vAlign w:val="center"/>
          </w:tcPr>
          <w:p>
            <w:pPr>
              <w:adjustRightInd w:val="0"/>
              <w:snapToGrid w:val="0"/>
              <w:jc w:val="center"/>
              <w:textAlignment w:val="center"/>
              <w:rPr>
                <w:rFonts w:hAnsi="宋体" w:eastAsia="仿宋_GB2312"/>
                <w:kern w:val="0"/>
                <w:sz w:val="28"/>
                <w:szCs w:val="28"/>
                <w:highlight w:val="none"/>
              </w:rPr>
            </w:pPr>
          </w:p>
        </w:tc>
        <w:tc>
          <w:tcPr>
            <w:tcW w:w="1358" w:type="dxa"/>
            <w:vMerge w:val="restart"/>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实缴注册资本</w:t>
            </w:r>
          </w:p>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（万元）</w:t>
            </w:r>
          </w:p>
        </w:tc>
        <w:tc>
          <w:tcPr>
            <w:tcW w:w="1052" w:type="dxa"/>
            <w:vMerge w:val="restart"/>
            <w:vAlign w:val="center"/>
          </w:tcPr>
          <w:p>
            <w:pPr>
              <w:adjustRightInd w:val="0"/>
              <w:snapToGrid w:val="0"/>
              <w:jc w:val="center"/>
              <w:textAlignment w:val="center"/>
              <w:rPr>
                <w:rFonts w:hAnsi="宋体" w:eastAsia="仿宋_GB2312"/>
                <w:kern w:val="0"/>
                <w:sz w:val="28"/>
                <w:szCs w:val="28"/>
                <w:highlight w:val="none"/>
              </w:rPr>
            </w:pPr>
          </w:p>
        </w:tc>
        <w:tc>
          <w:tcPr>
            <w:tcW w:w="2125" w:type="dxa"/>
            <w:vAlign w:val="top"/>
          </w:tcPr>
          <w:p>
            <w:pPr>
              <w:adjustRightInd w:val="0"/>
              <w:snapToGrid w:val="0"/>
              <w:textAlignment w:val="center"/>
              <w:rPr>
                <w:rFonts w:hAnsi="宋体" w:eastAsia="仿宋_GB2312"/>
                <w:kern w:val="0"/>
                <w:sz w:val="28"/>
                <w:szCs w:val="28"/>
                <w:highlight w:val="none"/>
              </w:rPr>
            </w:pPr>
            <w:r>
              <w:rPr>
                <w:rFonts w:hint="eastAsia" w:hAnsi="宋体" w:eastAsia="仿宋_GB2312"/>
                <w:kern w:val="0"/>
                <w:sz w:val="28"/>
                <w:szCs w:val="28"/>
                <w:highlight w:val="none"/>
              </w:rPr>
              <w:t>用地面积（亩）</w:t>
            </w:r>
          </w:p>
        </w:tc>
        <w:tc>
          <w:tcPr>
            <w:tcW w:w="1327" w:type="dxa"/>
            <w:vAlign w:val="top"/>
          </w:tcPr>
          <w:p>
            <w:pPr>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25"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1135" w:type="dxa"/>
            <w:gridSpan w:val="2"/>
            <w:vMerge w:val="continue"/>
            <w:vAlign w:val="top"/>
          </w:tcPr>
          <w:p>
            <w:pPr>
              <w:adjustRightInd w:val="0"/>
              <w:snapToGrid w:val="0"/>
              <w:jc w:val="center"/>
              <w:textAlignment w:val="center"/>
              <w:rPr>
                <w:rFonts w:hAnsi="宋体" w:eastAsia="仿宋_GB2312"/>
                <w:kern w:val="0"/>
                <w:sz w:val="28"/>
                <w:szCs w:val="28"/>
                <w:highlight w:val="none"/>
              </w:rPr>
            </w:pPr>
          </w:p>
        </w:tc>
        <w:tc>
          <w:tcPr>
            <w:tcW w:w="1358"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1052" w:type="dxa"/>
            <w:vMerge w:val="continue"/>
            <w:vAlign w:val="top"/>
          </w:tcPr>
          <w:p>
            <w:pPr>
              <w:adjustRightInd w:val="0"/>
              <w:snapToGrid w:val="0"/>
              <w:jc w:val="center"/>
              <w:textAlignment w:val="center"/>
              <w:rPr>
                <w:rFonts w:hAnsi="宋体" w:eastAsia="仿宋_GB2312"/>
                <w:kern w:val="0"/>
                <w:sz w:val="28"/>
                <w:szCs w:val="28"/>
                <w:highlight w:val="none"/>
              </w:rPr>
            </w:pPr>
          </w:p>
        </w:tc>
        <w:tc>
          <w:tcPr>
            <w:tcW w:w="2125" w:type="dxa"/>
            <w:vAlign w:val="top"/>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建筑（租赁）面积（平方米）</w:t>
            </w:r>
          </w:p>
        </w:tc>
        <w:tc>
          <w:tcPr>
            <w:tcW w:w="1327" w:type="dxa"/>
            <w:vAlign w:val="top"/>
          </w:tcPr>
          <w:p>
            <w:pPr>
              <w:adjustRightInd w:val="0"/>
              <w:snapToGrid w:val="0"/>
              <w:jc w:val="center"/>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1525" w:type="dxa"/>
            <w:vAlign w:val="center"/>
          </w:tcPr>
          <w:p>
            <w:pPr>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建设内容</w:t>
            </w:r>
          </w:p>
        </w:tc>
        <w:tc>
          <w:tcPr>
            <w:tcW w:w="6997" w:type="dxa"/>
            <w:gridSpan w:val="6"/>
            <w:vAlign w:val="center"/>
          </w:tcPr>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trPr>
        <w:tc>
          <w:tcPr>
            <w:tcW w:w="8522" w:type="dxa"/>
            <w:gridSpan w:val="7"/>
            <w:vAlign w:val="top"/>
          </w:tcPr>
          <w:p>
            <w:pPr>
              <w:wordWrap w:val="0"/>
              <w:spacing w:line="560" w:lineRule="exact"/>
              <w:rPr>
                <w:rFonts w:hAnsi="宋体" w:eastAsia="仿宋_GB2312"/>
                <w:kern w:val="0"/>
                <w:sz w:val="28"/>
                <w:szCs w:val="28"/>
                <w:highlight w:val="none"/>
              </w:rPr>
            </w:pPr>
            <w:r>
              <w:rPr>
                <w:rFonts w:hint="eastAsia" w:ascii="仿宋" w:hAnsi="仿宋" w:eastAsia="仿宋" w:cs="仿宋"/>
                <w:sz w:val="32"/>
                <w:szCs w:val="32"/>
                <w:highlight w:val="none"/>
                <w:lang w:val="en-US" w:eastAsia="zh-CN"/>
              </w:rPr>
              <w:t>会审</w:t>
            </w:r>
            <w:r>
              <w:rPr>
                <w:rFonts w:hint="eastAsia" w:ascii="仿宋" w:hAnsi="仿宋" w:eastAsia="仿宋" w:cs="仿宋"/>
                <w:sz w:val="32"/>
                <w:szCs w:val="32"/>
                <w:highlight w:val="none"/>
              </w:rPr>
              <w:t>评价意见</w:t>
            </w:r>
          </w:p>
          <w:p>
            <w:pPr>
              <w:adjustRightInd w:val="0"/>
              <w:spacing w:line="560" w:lineRule="exact"/>
              <w:jc w:val="center"/>
              <w:textAlignment w:val="center"/>
              <w:rPr>
                <w:highlight w:val="none"/>
              </w:rPr>
            </w:pPr>
          </w:p>
          <w:p>
            <w:pPr>
              <w:wordWrap w:val="0"/>
              <w:adjustRightInd w:val="0"/>
              <w:spacing w:line="560" w:lineRule="exact"/>
              <w:jc w:val="center"/>
              <w:textAlignment w:val="center"/>
              <w:rPr>
                <w:highlight w:val="none"/>
              </w:rPr>
            </w:pPr>
          </w:p>
          <w:p>
            <w:pPr>
              <w:wordWrap w:val="0"/>
              <w:adjustRightInd w:val="0"/>
              <w:spacing w:line="560" w:lineRule="exact"/>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8522" w:type="dxa"/>
            <w:gridSpan w:val="7"/>
            <w:vAlign w:val="center"/>
          </w:tcPr>
          <w:p>
            <w:pPr>
              <w:adjustRightInd w:val="0"/>
              <w:snapToGrid w:val="0"/>
              <w:jc w:val="left"/>
              <w:textAlignment w:val="center"/>
              <w:rPr>
                <w:highlight w:val="none"/>
              </w:rPr>
            </w:pPr>
            <w:r>
              <w:rPr>
                <w:rFonts w:hint="eastAsia" w:ascii="仿宋" w:hAnsi="仿宋" w:eastAsia="仿宋" w:cs="仿宋"/>
                <w:sz w:val="32"/>
                <w:szCs w:val="32"/>
                <w:highlight w:val="none"/>
                <w:lang w:val="en-US" w:eastAsia="zh-CN"/>
              </w:rPr>
              <w:t>终审</w:t>
            </w:r>
            <w:r>
              <w:rPr>
                <w:rFonts w:hint="eastAsia" w:ascii="仿宋" w:hAnsi="仿宋" w:eastAsia="仿宋" w:cs="仿宋"/>
                <w:sz w:val="32"/>
                <w:szCs w:val="32"/>
                <w:highlight w:val="none"/>
              </w:rPr>
              <w:t>评价意见</w:t>
            </w:r>
          </w:p>
          <w:p>
            <w:pPr>
              <w:adjustRightInd w:val="0"/>
              <w:snapToGrid w:val="0"/>
              <w:jc w:val="center"/>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adjustRightInd w:val="0"/>
              <w:snapToGrid w:val="0"/>
              <w:textAlignment w:val="center"/>
              <w:rPr>
                <w:rFonts w:hAnsi="宋体" w:eastAsia="仿宋_GB2312"/>
                <w:kern w:val="0"/>
                <w:sz w:val="28"/>
                <w:szCs w:val="28"/>
                <w:highlight w:val="none"/>
              </w:rPr>
            </w:pPr>
          </w:p>
          <w:p>
            <w:pPr>
              <w:pStyle w:val="2"/>
              <w:wordWrap w:val="0"/>
              <w:adjustRightInd w:val="0"/>
              <w:snapToGrid w:val="0"/>
              <w:jc w:val="center"/>
              <w:textAlignment w:val="center"/>
              <w:rPr>
                <w:rFonts w:hAnsi="宋体" w:eastAsia="仿宋_GB2312"/>
                <w:kern w:val="0"/>
                <w:sz w:val="28"/>
                <w:szCs w:val="28"/>
                <w:highlight w:val="none"/>
              </w:rPr>
            </w:pPr>
            <w:r>
              <w:rPr>
                <w:rFonts w:hint="eastAsia" w:hAnsi="宋体" w:eastAsia="仿宋_GB2312"/>
                <w:kern w:val="0"/>
                <w:sz w:val="28"/>
                <w:szCs w:val="28"/>
                <w:highlight w:val="none"/>
                <w:lang w:val="en-US" w:eastAsia="zh-CN"/>
              </w:rPr>
              <w:t xml:space="preserve">                                       </w:t>
            </w:r>
            <w:r>
              <w:rPr>
                <w:rFonts w:hint="eastAsia" w:hAnsi="宋体" w:eastAsia="仿宋_GB2312"/>
                <w:b w:val="0"/>
                <w:bCs w:val="0"/>
                <w:kern w:val="0"/>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2101" w:type="dxa"/>
            <w:gridSpan w:val="2"/>
            <w:vAlign w:val="center"/>
          </w:tcPr>
          <w:p>
            <w:pPr>
              <w:adjustRightInd w:val="0"/>
              <w:snapToGrid w:val="0"/>
              <w:jc w:val="center"/>
              <w:textAlignment w:val="center"/>
              <w:rPr>
                <w:rFonts w:hint="eastAsia" w:hAnsi="宋体" w:eastAsia="仿宋_GB2312"/>
                <w:kern w:val="0"/>
                <w:sz w:val="28"/>
                <w:szCs w:val="28"/>
                <w:highlight w:val="none"/>
              </w:rPr>
            </w:pPr>
            <w:r>
              <w:rPr>
                <w:rFonts w:hint="eastAsia" w:hAnsi="宋体" w:eastAsia="仿宋_GB2312"/>
                <w:kern w:val="0"/>
                <w:sz w:val="28"/>
                <w:szCs w:val="28"/>
                <w:highlight w:val="none"/>
              </w:rPr>
              <w:t>备注</w:t>
            </w:r>
          </w:p>
        </w:tc>
        <w:tc>
          <w:tcPr>
            <w:tcW w:w="6421" w:type="dxa"/>
            <w:gridSpan w:val="5"/>
            <w:vAlign w:val="center"/>
          </w:tcPr>
          <w:p>
            <w:pPr>
              <w:pStyle w:val="2"/>
              <w:wordWrap w:val="0"/>
              <w:adjustRightInd w:val="0"/>
              <w:snapToGrid w:val="0"/>
              <w:jc w:val="right"/>
              <w:textAlignment w:val="center"/>
              <w:rPr>
                <w:rFonts w:hAnsi="宋体" w:eastAsia="仿宋_GB2312"/>
                <w:kern w:val="0"/>
                <w:sz w:val="28"/>
                <w:szCs w:val="28"/>
                <w:highlight w:val="none"/>
              </w:rPr>
            </w:pPr>
          </w:p>
        </w:tc>
      </w:tr>
    </w:tbl>
    <w:p>
      <w:pPr>
        <w:rPr>
          <w:rFonts w:hint="default" w:ascii="黑体" w:hAnsi="黑体" w:eastAsia="黑体" w:cs="黑体"/>
          <w:sz w:val="36"/>
          <w:szCs w:val="36"/>
          <w:highlight w:val="none"/>
          <w:lang w:val="en-US" w:eastAsia="zh-CN"/>
        </w:rPr>
      </w:pPr>
      <w:r>
        <w:rPr>
          <w:rFonts w:hint="eastAsia" w:ascii="黑体" w:hAnsi="黑体" w:eastAsia="黑体" w:cs="黑体"/>
          <w:sz w:val="36"/>
          <w:szCs w:val="36"/>
          <w:highlight w:val="none"/>
        </w:rPr>
        <w:br w:type="page"/>
      </w:r>
      <w:r>
        <w:rPr>
          <w:rFonts w:hint="eastAsia" w:ascii="黑体" w:hAnsi="黑体" w:eastAsia="黑体" w:cs="黑体"/>
          <w:sz w:val="36"/>
          <w:szCs w:val="36"/>
          <w:highlight w:val="none"/>
          <w:lang w:eastAsia="zh-CN"/>
        </w:rPr>
        <w:t>附件</w:t>
      </w:r>
      <w:r>
        <w:rPr>
          <w:rFonts w:hint="eastAsia" w:ascii="黑体" w:hAnsi="黑体" w:eastAsia="黑体" w:cs="黑体"/>
          <w:sz w:val="36"/>
          <w:szCs w:val="36"/>
          <w:highlight w:val="none"/>
          <w:lang w:val="en-US" w:eastAsia="zh-CN"/>
        </w:rPr>
        <w:t>4</w:t>
      </w:r>
    </w:p>
    <w:p>
      <w:pPr>
        <w:shd w:val="clear" w:color="auto" w:fill="FFFFFF"/>
        <w:spacing w:line="560" w:lineRule="exact"/>
        <w:jc w:val="center"/>
        <w:outlineLvl w:val="0"/>
        <w:rPr>
          <w:rFonts w:ascii="黑体" w:hAnsi="黑体" w:eastAsia="黑体" w:cs="黑体"/>
          <w:sz w:val="36"/>
          <w:szCs w:val="36"/>
          <w:highlight w:val="none"/>
        </w:rPr>
      </w:pPr>
      <w:r>
        <w:rPr>
          <w:rFonts w:hint="eastAsia" w:ascii="黑体" w:hAnsi="黑体" w:eastAsia="黑体" w:cs="黑体"/>
          <w:sz w:val="36"/>
          <w:szCs w:val="36"/>
          <w:highlight w:val="none"/>
        </w:rPr>
        <w:t>《</w:t>
      </w:r>
      <w:r>
        <w:rPr>
          <w:rFonts w:hint="eastAsia" w:ascii="黑体" w:hAnsi="黑体" w:eastAsia="黑体" w:cs="黑体"/>
          <w:sz w:val="36"/>
          <w:szCs w:val="36"/>
          <w:highlight w:val="none"/>
          <w:lang w:val="en-US" w:eastAsia="zh-CN"/>
        </w:rPr>
        <w:t>入园租赁</w:t>
      </w:r>
      <w:r>
        <w:rPr>
          <w:rFonts w:hint="eastAsia" w:ascii="黑体" w:hAnsi="黑体" w:eastAsia="黑体" w:cs="黑体"/>
          <w:sz w:val="36"/>
          <w:szCs w:val="36"/>
          <w:highlight w:val="none"/>
        </w:rPr>
        <w:t>协议》的关键要素</w:t>
      </w:r>
    </w:p>
    <w:p>
      <w:pPr>
        <w:pStyle w:val="2"/>
        <w:rPr>
          <w:b w:val="0"/>
          <w:bCs w:val="0"/>
          <w:highlight w:val="none"/>
        </w:rPr>
      </w:pPr>
      <w:r>
        <w:rPr>
          <w:rFonts w:hint="eastAsia" w:ascii="CESI楷体-GB2312" w:hAnsi="CESI楷体-GB2312" w:eastAsia="CESI楷体-GB2312" w:cs="CESI楷体-GB2312"/>
          <w:b w:val="0"/>
          <w:bCs w:val="0"/>
          <w:kern w:val="0"/>
          <w:sz w:val="32"/>
          <w:szCs w:val="32"/>
          <w:highlight w:val="none"/>
          <w:lang w:eastAsia="zh-CN"/>
        </w:rPr>
        <w:t>（园区运营主体参考）</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一、项目内容。主要包括：项目名称、主要产品和达产规模、项目用地、项目总投资额。</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二、项目方的承诺。主要包括：注册资本、经营期限、五年内的年产值、年纳税、年研发投入强度，服务（孵化）企业数量、服务产品数量、新引进企业数量，引进人才数量、知识产权产出数量、新技术新产品数量、参与制定标准数量、科技创新成果转化数量等内容。</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三、对项目方的支持。</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四、特别约定。</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五、</w:t>
      </w:r>
      <w:r>
        <w:rPr>
          <w:rFonts w:ascii="仿宋_GB2312" w:hAnsi="仿宋" w:eastAsia="仿宋_GB2312"/>
          <w:sz w:val="32"/>
          <w:szCs w:val="32"/>
          <w:highlight w:val="none"/>
        </w:rPr>
        <w:t>项目方未达成承诺内容的</w:t>
      </w:r>
      <w:r>
        <w:rPr>
          <w:rFonts w:hint="eastAsia" w:ascii="仿宋_GB2312" w:hAnsi="仿宋" w:eastAsia="仿宋_GB2312"/>
          <w:sz w:val="32"/>
          <w:szCs w:val="32"/>
          <w:highlight w:val="none"/>
        </w:rPr>
        <w:t>相关</w:t>
      </w:r>
      <w:r>
        <w:rPr>
          <w:rFonts w:ascii="仿宋_GB2312" w:hAnsi="仿宋" w:eastAsia="仿宋_GB2312"/>
          <w:sz w:val="32"/>
          <w:szCs w:val="32"/>
          <w:highlight w:val="none"/>
        </w:rPr>
        <w:t>约束措施</w:t>
      </w:r>
      <w:r>
        <w:rPr>
          <w:rFonts w:hint="eastAsia" w:ascii="仿宋_GB2312" w:hAnsi="仿宋" w:eastAsia="仿宋_GB2312"/>
          <w:sz w:val="32"/>
          <w:szCs w:val="32"/>
          <w:highlight w:val="none"/>
        </w:rPr>
        <w:t>。</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六</w:t>
      </w:r>
      <w:r>
        <w:rPr>
          <w:rFonts w:ascii="仿宋_GB2312" w:hAnsi="仿宋" w:eastAsia="仿宋_GB2312"/>
          <w:sz w:val="32"/>
          <w:szCs w:val="32"/>
          <w:highlight w:val="none"/>
        </w:rPr>
        <w:t>、退出情形和违约责任。</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七、适用的法律及争议解决。</w:t>
      </w:r>
    </w:p>
    <w:p>
      <w:pPr>
        <w:pStyle w:val="2"/>
        <w:spacing w:line="560" w:lineRule="exact"/>
        <w:ind w:firstLine="640" w:firstLineChars="200"/>
        <w:jc w:val="both"/>
        <w:rPr>
          <w:rFonts w:hint="eastAsia" w:ascii="仿宋_GB2312" w:hAnsi="仿宋" w:eastAsia="仿宋_GB2312"/>
          <w:b w:val="0"/>
          <w:bCs w:val="0"/>
          <w:sz w:val="32"/>
          <w:szCs w:val="32"/>
          <w:highlight w:val="none"/>
        </w:rPr>
      </w:pPr>
      <w:r>
        <w:rPr>
          <w:rFonts w:hint="eastAsia" w:ascii="仿宋_GB2312" w:hAnsi="仿宋" w:eastAsia="仿宋_GB2312"/>
          <w:b w:val="0"/>
          <w:bCs w:val="0"/>
          <w:sz w:val="32"/>
          <w:szCs w:val="32"/>
          <w:highlight w:val="none"/>
        </w:rPr>
        <w:t>八、协议的法律效力。</w:t>
      </w:r>
    </w:p>
    <w:p>
      <w:pPr>
        <w:pStyle w:val="19"/>
        <w:rPr>
          <w:rFonts w:hint="eastAsia" w:ascii="仿宋_GB2312" w:hAnsi="仿宋" w:eastAsia="仿宋_GB2312"/>
          <w:b w:val="0"/>
          <w:bCs w:val="0"/>
          <w:sz w:val="32"/>
          <w:szCs w:val="32"/>
          <w:highlight w:val="none"/>
        </w:rPr>
      </w:pPr>
    </w:p>
    <w:p>
      <w:pPr>
        <w:rPr>
          <w:rFonts w:hint="eastAsia" w:ascii="仿宋_GB2312" w:hAnsi="仿宋" w:eastAsia="仿宋_GB2312"/>
          <w:b w:val="0"/>
          <w:bCs w:val="0"/>
          <w:sz w:val="32"/>
          <w:szCs w:val="32"/>
          <w:highlight w:val="none"/>
        </w:rPr>
      </w:pPr>
    </w:p>
    <w:p>
      <w:pPr>
        <w:rPr>
          <w:rFonts w:hint="eastAsia" w:ascii="仿宋_GB2312" w:hAnsi="仿宋" w:eastAsia="仿宋_GB2312"/>
          <w:b w:val="0"/>
          <w:bCs w:val="0"/>
          <w:sz w:val="32"/>
          <w:szCs w:val="32"/>
          <w:highlight w:val="none"/>
        </w:rPr>
      </w:pPr>
    </w:p>
    <w:p>
      <w:pPr>
        <w:rPr>
          <w:rFonts w:hint="eastAsia" w:ascii="仿宋_GB2312" w:hAnsi="仿宋" w:eastAsia="仿宋_GB2312"/>
          <w:b w:val="0"/>
          <w:bCs w:val="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720" w:footer="720"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8" w:charSpace="0"/>
        </w:sectPr>
      </w:pPr>
    </w:p>
    <w:p>
      <w:pPr>
        <w:pStyle w:val="2"/>
        <w:jc w:val="both"/>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eastAsia="zh-CN"/>
        </w:rPr>
        <w:t>附件</w:t>
      </w:r>
      <w:r>
        <w:rPr>
          <w:rFonts w:hint="eastAsia" w:ascii="黑体" w:hAnsi="黑体" w:eastAsia="黑体" w:cs="黑体"/>
          <w:b w:val="0"/>
          <w:bCs w:val="0"/>
          <w:sz w:val="36"/>
          <w:szCs w:val="36"/>
          <w:highlight w:val="none"/>
          <w:lang w:val="en-US" w:eastAsia="zh-CN"/>
        </w:rPr>
        <w:t>5</w:t>
      </w:r>
    </w:p>
    <w:p>
      <w:pPr>
        <w:pStyle w:val="3"/>
        <w:jc w:val="center"/>
        <w:rPr>
          <w:rFonts w:hint="eastAsia"/>
          <w:highlight w:val="none"/>
          <w:lang w:val="en-US" w:eastAsia="zh-CN"/>
        </w:rPr>
      </w:pPr>
      <w:r>
        <w:rPr>
          <w:rFonts w:hint="eastAsia" w:ascii="黑体" w:hAnsi="黑体" w:eastAsia="黑体" w:cs="黑体"/>
          <w:kern w:val="2"/>
          <w:sz w:val="36"/>
          <w:szCs w:val="36"/>
          <w:highlight w:val="none"/>
          <w:shd w:val="clear" w:color="auto" w:fill="auto"/>
          <w:lang w:val="en-US" w:eastAsia="zh-CN"/>
        </w:rPr>
        <w:t>企业自评表</w:t>
      </w:r>
      <w:r>
        <w:rPr>
          <w:rFonts w:hint="eastAsia" w:ascii="CESI楷体-GB2312" w:hAnsi="CESI楷体-GB2312" w:eastAsia="CESI楷体-GB2312" w:cs="CESI楷体-GB2312"/>
          <w:kern w:val="0"/>
          <w:sz w:val="32"/>
          <w:szCs w:val="32"/>
          <w:highlight w:val="none"/>
          <w:lang w:eastAsia="zh-CN"/>
        </w:rPr>
        <w:t>（企业填报）</w:t>
      </w:r>
    </w:p>
    <w:tbl>
      <w:tblPr>
        <w:tblStyle w:val="13"/>
        <w:tblW w:w="8308" w:type="dxa"/>
        <w:jc w:val="center"/>
        <w:tblInd w:w="0" w:type="dxa"/>
        <w:tblLayout w:type="fixed"/>
        <w:tblCellMar>
          <w:top w:w="0" w:type="dxa"/>
          <w:left w:w="0" w:type="dxa"/>
          <w:bottom w:w="0" w:type="dxa"/>
          <w:right w:w="0" w:type="dxa"/>
        </w:tblCellMar>
      </w:tblPr>
      <w:tblGrid>
        <w:gridCol w:w="998"/>
        <w:gridCol w:w="1350"/>
        <w:gridCol w:w="3795"/>
        <w:gridCol w:w="1170"/>
        <w:gridCol w:w="995"/>
      </w:tblGrid>
      <w:tr>
        <w:tblPrEx>
          <w:tblLayout w:type="fixed"/>
          <w:tblCellMar>
            <w:top w:w="0" w:type="dxa"/>
            <w:left w:w="0" w:type="dxa"/>
            <w:bottom w:w="0" w:type="dxa"/>
            <w:right w:w="0" w:type="dxa"/>
          </w:tblCellMar>
        </w:tblPrEx>
        <w:trPr>
          <w:trHeight w:val="794" w:hRule="exact"/>
          <w:jc w:val="center"/>
        </w:trPr>
        <w:tc>
          <w:tcPr>
            <w:tcW w:w="8308" w:type="dxa"/>
            <w:gridSpan w:val="5"/>
            <w:tcBorders>
              <w:top w:val="nil"/>
              <w:left w:val="nil"/>
              <w:bottom w:val="nil"/>
              <w:right w:val="nil"/>
            </w:tcBorders>
            <w:tcMar>
              <w:top w:w="15" w:type="dxa"/>
              <w:left w:w="15" w:type="dxa"/>
              <w:right w:w="15" w:type="dxa"/>
            </w:tcMar>
            <w:vAlign w:val="center"/>
          </w:tcPr>
          <w:p>
            <w:pPr>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企业名称（盖章）：</w:t>
            </w:r>
          </w:p>
        </w:tc>
      </w:tr>
      <w:tr>
        <w:tblPrEx>
          <w:tblLayout w:type="fixed"/>
          <w:tblCellMar>
            <w:top w:w="0" w:type="dxa"/>
            <w:left w:w="0" w:type="dxa"/>
            <w:bottom w:w="0" w:type="dxa"/>
            <w:right w:w="0" w:type="dxa"/>
          </w:tblCellMar>
        </w:tblPrEx>
        <w:trPr>
          <w:trHeight w:val="794" w:hRule="exact"/>
          <w:jc w:val="center"/>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评价目标</w:t>
            </w:r>
          </w:p>
        </w:tc>
        <w:tc>
          <w:tcPr>
            <w:tcW w:w="51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评价指标</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企业自评</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备注</w:t>
            </w:r>
          </w:p>
        </w:tc>
      </w:tr>
      <w:tr>
        <w:tblPrEx>
          <w:tblLayout w:type="fixed"/>
          <w:tblCellMar>
            <w:top w:w="0" w:type="dxa"/>
            <w:left w:w="0" w:type="dxa"/>
            <w:bottom w:w="0" w:type="dxa"/>
            <w:right w:w="0" w:type="dxa"/>
          </w:tblCellMar>
        </w:tblPrEx>
        <w:trPr>
          <w:trHeight w:val="794" w:hRule="exact"/>
          <w:jc w:val="center"/>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经济绩效</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企业盈利能力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达产后年产值或营业收入（亿元/公顷）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达产后年税收（万元/公顷）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盈利能力变动水平</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达产后近三年产值或营业收入平均增速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达产后近三年</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color w:val="000000"/>
                <w:kern w:val="0"/>
                <w:sz w:val="21"/>
                <w:szCs w:val="21"/>
                <w:highlight w:val="none"/>
              </w:rPr>
              <w:t>税收平均增速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投资情况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新建</w:t>
            </w:r>
            <w:r>
              <w:rPr>
                <w:rFonts w:hint="eastAsia" w:ascii="宋体" w:hAnsi="宋体" w:cs="宋体"/>
                <w:color w:val="000000"/>
                <w:kern w:val="0"/>
                <w:sz w:val="21"/>
                <w:szCs w:val="21"/>
                <w:highlight w:val="none"/>
                <w:lang w:eastAsia="zh-CN"/>
              </w:rPr>
              <w:t>、改扩建</w:t>
            </w:r>
            <w:r>
              <w:rPr>
                <w:rFonts w:hint="eastAsia" w:ascii="宋体" w:hAnsi="宋体" w:eastAsia="宋体" w:cs="宋体"/>
                <w:color w:val="000000"/>
                <w:kern w:val="0"/>
                <w:sz w:val="21"/>
                <w:szCs w:val="21"/>
                <w:highlight w:val="none"/>
              </w:rPr>
              <w:t>项目投资</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投资强度（亿元/公顷）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科技创新能力</w:t>
            </w:r>
          </w:p>
        </w:tc>
        <w:tc>
          <w:tcPr>
            <w:tcW w:w="1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科技创新投入能力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达产年研发费用占总收入比重</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0"/>
                <w:sz w:val="21"/>
                <w:szCs w:val="21"/>
                <w:highlight w:val="none"/>
              </w:rPr>
            </w:pPr>
          </w:p>
        </w:tc>
        <w:tc>
          <w:tcPr>
            <w:tcW w:w="1350" w:type="dxa"/>
            <w:vMerge w:val="continue"/>
            <w:tcBorders>
              <w:left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达产后近三年研发费用平均增速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0"/>
                <w:sz w:val="21"/>
                <w:szCs w:val="21"/>
                <w:highlight w:val="none"/>
              </w:rPr>
            </w:pPr>
          </w:p>
        </w:tc>
        <w:tc>
          <w:tcPr>
            <w:tcW w:w="13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达产年研发人员占总员工数量比重</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left w:val="single" w:color="000000" w:sz="4" w:space="0"/>
              <w:bottom w:val="nil"/>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科技创新产出能力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达产年发明专利数（件）</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1"/>
                <w:szCs w:val="21"/>
                <w:highlight w:val="none"/>
                <w:lang w:val="en-US" w:eastAsia="zh-CN" w:bidi="ar-SA"/>
              </w:rPr>
            </w:pPr>
          </w:p>
        </w:tc>
      </w:tr>
    </w:tbl>
    <w:tbl>
      <w:tblPr>
        <w:tblStyle w:val="13"/>
        <w:tblpPr w:leftFromText="180" w:rightFromText="180" w:vertAnchor="text" w:horzAnchor="page" w:tblpX="1870" w:tblpY="11"/>
        <w:tblOverlap w:val="never"/>
        <w:tblW w:w="8308" w:type="dxa"/>
        <w:tblInd w:w="0" w:type="dxa"/>
        <w:tblLayout w:type="fixed"/>
        <w:tblCellMar>
          <w:top w:w="0" w:type="dxa"/>
          <w:left w:w="0" w:type="dxa"/>
          <w:bottom w:w="0" w:type="dxa"/>
          <w:right w:w="0" w:type="dxa"/>
        </w:tblCellMar>
      </w:tblPr>
      <w:tblGrid>
        <w:gridCol w:w="998"/>
        <w:gridCol w:w="5145"/>
        <w:gridCol w:w="1170"/>
        <w:gridCol w:w="995"/>
      </w:tblGrid>
      <w:tr>
        <w:tblPrEx>
          <w:tblLayout w:type="fixed"/>
          <w:tblCellMar>
            <w:top w:w="0" w:type="dxa"/>
            <w:left w:w="0" w:type="dxa"/>
            <w:bottom w:w="0" w:type="dxa"/>
            <w:right w:w="0" w:type="dxa"/>
          </w:tblCellMar>
        </w:tblPrEx>
        <w:trPr>
          <w:trHeight w:val="794" w:hRule="exac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rPr>
              <w:t>单位产出能耗、水耗情况</w:t>
            </w:r>
          </w:p>
        </w:tc>
        <w:tc>
          <w:tcPr>
            <w:tcW w:w="5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lang w:eastAsia="zh-CN"/>
              </w:rPr>
              <w:t>单位产出能耗（吨标煤/万元）</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5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lang w:eastAsia="zh-CN"/>
              </w:rPr>
              <w:t>单位产出水耗（立方米/万元）</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trPr>
        <w:tc>
          <w:tcPr>
            <w:tcW w:w="8308" w:type="dxa"/>
            <w:gridSpan w:val="4"/>
            <w:tcBorders>
              <w:top w:val="nil"/>
              <w:left w:val="nil"/>
              <w:bottom w:val="nil"/>
              <w:right w:val="nil"/>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填表人：                  </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联系电话：</w:t>
            </w:r>
          </w:p>
        </w:tc>
      </w:tr>
    </w:tbl>
    <w:p>
      <w:pPr>
        <w:rPr>
          <w:highlight w:val="none"/>
        </w:rPr>
      </w:pPr>
    </w:p>
    <w:p>
      <w:pPr>
        <w:pStyle w:val="3"/>
        <w:rPr>
          <w:rFonts w:hint="default"/>
          <w:highlight w:val="none"/>
          <w:lang w:val="en-US"/>
        </w:rPr>
        <w:sectPr>
          <w:pgSz w:w="11906" w:h="16838"/>
          <w:pgMar w:top="2098" w:right="1474" w:bottom="1984" w:left="1587" w:header="720" w:footer="720"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8" w:charSpace="0"/>
        </w:sectPr>
      </w:pPr>
    </w:p>
    <w:p>
      <w:pPr>
        <w:pStyle w:val="2"/>
        <w:jc w:val="both"/>
        <w:rPr>
          <w:rFonts w:hint="default"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eastAsia="zh-CN"/>
        </w:rPr>
        <w:t>附件</w:t>
      </w:r>
      <w:r>
        <w:rPr>
          <w:rFonts w:hint="eastAsia" w:ascii="黑体" w:hAnsi="黑体" w:eastAsia="黑体" w:cs="黑体"/>
          <w:b w:val="0"/>
          <w:bCs w:val="0"/>
          <w:sz w:val="36"/>
          <w:szCs w:val="36"/>
          <w:highlight w:val="none"/>
          <w:lang w:val="en-US" w:eastAsia="zh-CN"/>
        </w:rPr>
        <w:t>6</w:t>
      </w:r>
    </w:p>
    <w:p>
      <w:pPr>
        <w:rPr>
          <w:rFonts w:hint="eastAsia" w:ascii="仿宋_GB2312" w:hAnsi="仿宋" w:eastAsia="仿宋_GB2312"/>
          <w:b w:val="0"/>
          <w:bCs w:val="0"/>
          <w:sz w:val="32"/>
          <w:szCs w:val="32"/>
          <w:highlight w:val="none"/>
        </w:rPr>
      </w:pPr>
    </w:p>
    <w:p>
      <w:pPr>
        <w:rPr>
          <w:rFonts w:hint="eastAsia" w:ascii="仿宋_GB2312" w:hAnsi="仿宋" w:eastAsia="仿宋_GB2312"/>
          <w:b w:val="0"/>
          <w:bCs w:val="0"/>
          <w:sz w:val="32"/>
          <w:szCs w:val="32"/>
          <w:highlight w:val="none"/>
        </w:rPr>
      </w:pPr>
    </w:p>
    <w:p>
      <w:pPr>
        <w:rPr>
          <w:rFonts w:hint="eastAsia" w:ascii="仿宋_GB2312" w:hAnsi="仿宋" w:eastAsia="仿宋_GB2312"/>
          <w:b w:val="0"/>
          <w:bCs w:val="0"/>
          <w:sz w:val="32"/>
          <w:szCs w:val="32"/>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adjustRightInd w:val="0"/>
        <w:snapToGrid w:val="0"/>
        <w:spacing w:after="300" w:line="560" w:lineRule="exact"/>
        <w:jc w:val="center"/>
        <w:rPr>
          <w:rFonts w:hint="eastAsia" w:ascii="方正小标宋_GBK" w:hAnsi="微软雅黑" w:eastAsia="方正小标宋_GBK" w:cs="微软雅黑"/>
          <w:bCs/>
          <w:kern w:val="0"/>
          <w:sz w:val="44"/>
          <w:szCs w:val="44"/>
          <w:highlight w:val="none"/>
          <w:shd w:val="clear" w:color="auto" w:fill="FFFFFF"/>
        </w:rPr>
      </w:pPr>
      <w:r>
        <w:rPr>
          <w:rFonts w:hint="eastAsia" w:ascii="方正小标宋_GBK" w:hAnsi="微软雅黑" w:eastAsia="方正小标宋_GBK" w:cs="微软雅黑"/>
          <w:bCs/>
          <w:kern w:val="0"/>
          <w:sz w:val="44"/>
          <w:szCs w:val="44"/>
          <w:highlight w:val="none"/>
          <w:shd w:val="clear" w:color="auto" w:fill="FFFFFF"/>
        </w:rPr>
        <w:t>北京市怀柔区产业用地履约监管协议书</w:t>
      </w:r>
    </w:p>
    <w:p>
      <w:pPr>
        <w:adjustRightInd w:val="0"/>
        <w:snapToGrid w:val="0"/>
        <w:spacing w:after="300" w:line="560" w:lineRule="exact"/>
        <w:jc w:val="center"/>
        <w:rPr>
          <w:rFonts w:ascii="微软雅黑" w:hAnsi="微软雅黑" w:eastAsia="微软雅黑" w:cs="微软雅黑"/>
          <w:bCs/>
          <w:sz w:val="24"/>
          <w:highlight w:val="none"/>
        </w:rPr>
      </w:pPr>
    </w:p>
    <w:p>
      <w:pPr>
        <w:adjustRightInd w:val="0"/>
        <w:snapToGrid w:val="0"/>
        <w:spacing w:after="300" w:line="560" w:lineRule="exact"/>
        <w:jc w:val="center"/>
        <w:rPr>
          <w:rFonts w:ascii="仿宋_GB2312" w:hAnsi="微软雅黑" w:eastAsia="仿宋_GB2312" w:cs="仿宋_GB2312"/>
          <w:kern w:val="0"/>
          <w:sz w:val="32"/>
          <w:szCs w:val="32"/>
          <w:highlight w:val="none"/>
          <w:shd w:val="clear" w:color="auto" w:fill="FFFFFF"/>
        </w:rPr>
      </w:pPr>
    </w:p>
    <w:p>
      <w:pPr>
        <w:adjustRightInd w:val="0"/>
        <w:snapToGrid w:val="0"/>
        <w:spacing w:after="300" w:line="560" w:lineRule="exact"/>
        <w:jc w:val="left"/>
        <w:rPr>
          <w:rFonts w:hint="eastAsia" w:ascii="仿宋_GB2312" w:hAnsi="仿宋_GB2312" w:eastAsia="仿宋_GB2312" w:cs="仿宋_GB2312"/>
          <w:kern w:val="0"/>
          <w:sz w:val="32"/>
          <w:szCs w:val="32"/>
          <w:highlight w:val="none"/>
          <w:shd w:val="clear" w:color="auto" w:fill="FFFFFF"/>
        </w:rPr>
      </w:pPr>
    </w:p>
    <w:p>
      <w:pPr>
        <w:adjustRightInd w:val="0"/>
        <w:snapToGrid w:val="0"/>
        <w:spacing w:after="300" w:line="560" w:lineRule="exact"/>
        <w:ind w:firstLine="640" w:firstLineChars="200"/>
        <w:jc w:val="left"/>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项目名称：</w:t>
      </w:r>
      <w:r>
        <w:rPr>
          <w:rFonts w:hint="eastAsia" w:ascii="仿宋_GB2312" w:hAnsi="仿宋_GB2312" w:eastAsia="仿宋_GB2312" w:cs="仿宋_GB2312"/>
          <w:kern w:val="0"/>
          <w:sz w:val="32"/>
          <w:szCs w:val="32"/>
          <w:highlight w:val="none"/>
          <w:u w:val="single"/>
          <w:shd w:val="clear" w:color="auto" w:fill="FFFFFF"/>
        </w:rPr>
        <w:t xml:space="preserve">    </w:t>
      </w:r>
      <w:r>
        <w:rPr>
          <w:rFonts w:hint="default" w:ascii="仿宋_GB2312" w:hAnsi="仿宋_GB2312" w:eastAsia="仿宋_GB2312" w:cs="仿宋_GB2312"/>
          <w:kern w:val="0"/>
          <w:sz w:val="32"/>
          <w:szCs w:val="32"/>
          <w:highlight w:val="none"/>
          <w:u w:val="single"/>
          <w:shd w:val="clear" w:color="auto" w:fill="FFFFFF"/>
          <w:lang w:val="en"/>
        </w:rPr>
        <w:t xml:space="preserve">                       </w:t>
      </w:r>
      <w:r>
        <w:rPr>
          <w:rFonts w:hint="eastAsia" w:ascii="仿宋_GB2312" w:hAnsi="仿宋_GB2312" w:eastAsia="仿宋_GB2312" w:cs="仿宋_GB2312"/>
          <w:kern w:val="0"/>
          <w:sz w:val="32"/>
          <w:szCs w:val="32"/>
          <w:highlight w:val="none"/>
          <w:u w:val="single"/>
          <w:shd w:val="clear" w:color="auto" w:fill="FFFFFF"/>
        </w:rPr>
        <w:t xml:space="preserve">   </w:t>
      </w:r>
      <w:r>
        <w:rPr>
          <w:rFonts w:hint="default" w:ascii="仿宋_GB2312" w:hAnsi="仿宋_GB2312" w:eastAsia="仿宋_GB2312" w:cs="仿宋_GB2312"/>
          <w:kern w:val="0"/>
          <w:sz w:val="32"/>
          <w:szCs w:val="32"/>
          <w:highlight w:val="none"/>
          <w:u w:val="single"/>
          <w:shd w:val="clear" w:color="auto" w:fill="FFFFFF"/>
          <w:lang w:val="en"/>
        </w:rPr>
        <w:t xml:space="preserve">     </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r>
        <w:rPr>
          <w:rFonts w:hint="eastAsia" w:ascii="仿宋_GB2312" w:hAnsi="仿宋_GB2312" w:eastAsia="仿宋_GB2312" w:cs="仿宋_GB2312"/>
          <w:kern w:val="0"/>
          <w:sz w:val="32"/>
          <w:szCs w:val="32"/>
          <w:highlight w:val="none"/>
          <w:u w:val="single"/>
          <w:shd w:val="clear" w:color="auto" w:fill="FFFFFF"/>
        </w:rPr>
        <w:t xml:space="preserve">  </w:t>
      </w:r>
    </w:p>
    <w:p>
      <w:pPr>
        <w:adjustRightInd w:val="0"/>
        <w:snapToGrid w:val="0"/>
        <w:spacing w:after="300" w:line="560" w:lineRule="exact"/>
        <w:ind w:firstLine="640" w:firstLineChars="200"/>
        <w:jc w:val="left"/>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项目单位：</w:t>
      </w:r>
      <w:r>
        <w:rPr>
          <w:rFonts w:hint="eastAsia" w:ascii="仿宋_GB2312" w:hAnsi="仿宋_GB2312" w:eastAsia="仿宋_GB2312" w:cs="仿宋_GB2312"/>
          <w:kern w:val="0"/>
          <w:sz w:val="32"/>
          <w:szCs w:val="32"/>
          <w:highlight w:val="none"/>
          <w:u w:val="single"/>
          <w:shd w:val="clear" w:color="auto" w:fill="FFFFFF"/>
        </w:rPr>
        <w:t xml:space="preserve">    </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r>
        <w:rPr>
          <w:rFonts w:hint="eastAsia" w:ascii="仿宋_GB2312" w:hAnsi="仿宋_GB2312" w:eastAsia="仿宋_GB2312" w:cs="仿宋_GB2312"/>
          <w:kern w:val="0"/>
          <w:sz w:val="32"/>
          <w:szCs w:val="32"/>
          <w:highlight w:val="none"/>
          <w:u w:val="single"/>
          <w:shd w:val="clear" w:color="auto" w:fill="FFFFFF"/>
        </w:rPr>
        <w:t xml:space="preserve">       </w:t>
      </w:r>
    </w:p>
    <w:p>
      <w:pPr>
        <w:adjustRightInd w:val="0"/>
        <w:snapToGrid w:val="0"/>
        <w:spacing w:after="300" w:line="560" w:lineRule="exact"/>
        <w:ind w:firstLine="640" w:firstLineChars="200"/>
        <w:jc w:val="left"/>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准入产业：</w:t>
      </w:r>
      <w:r>
        <w:rPr>
          <w:rFonts w:hint="eastAsia" w:ascii="仿宋_GB2312" w:hAnsi="仿宋_GB2312" w:eastAsia="仿宋_GB2312" w:cs="仿宋_GB2312"/>
          <w:kern w:val="0"/>
          <w:sz w:val="32"/>
          <w:szCs w:val="32"/>
          <w:highlight w:val="none"/>
          <w:u w:val="single"/>
          <w:shd w:val="clear" w:color="auto" w:fill="FFFFFF"/>
        </w:rPr>
        <w:t xml:space="preserve">             </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r>
        <w:rPr>
          <w:rFonts w:hint="eastAsia" w:ascii="仿宋_GB2312" w:hAnsi="仿宋_GB2312" w:eastAsia="仿宋_GB2312" w:cs="仿宋_GB2312"/>
          <w:kern w:val="0"/>
          <w:sz w:val="32"/>
          <w:szCs w:val="32"/>
          <w:highlight w:val="none"/>
          <w:u w:val="single"/>
          <w:shd w:val="clear" w:color="auto" w:fill="FFFFFF"/>
        </w:rPr>
        <w:t xml:space="preserve">           </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r>
        <w:rPr>
          <w:rFonts w:hint="eastAsia" w:ascii="仿宋_GB2312" w:hAnsi="仿宋_GB2312" w:eastAsia="仿宋_GB2312" w:cs="仿宋_GB2312"/>
          <w:kern w:val="0"/>
          <w:sz w:val="32"/>
          <w:szCs w:val="32"/>
          <w:highlight w:val="none"/>
          <w:u w:val="single"/>
          <w:shd w:val="clear" w:color="auto" w:fill="FFFFFF"/>
        </w:rPr>
        <w:t xml:space="preserve">     </w:t>
      </w:r>
    </w:p>
    <w:p>
      <w:pPr>
        <w:adjustRightInd w:val="0"/>
        <w:snapToGrid w:val="0"/>
        <w:spacing w:after="300"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rPr>
      </w:pPr>
      <w:r>
        <w:rPr>
          <w:rFonts w:hint="eastAsia" w:ascii="仿宋_GB2312" w:hAnsi="仿宋_GB2312" w:eastAsia="仿宋_GB2312" w:cs="仿宋_GB2312"/>
          <w:kern w:val="0"/>
          <w:sz w:val="32"/>
          <w:szCs w:val="32"/>
          <w:highlight w:val="none"/>
          <w:shd w:val="clear" w:color="auto" w:fill="FFFFFF"/>
        </w:rPr>
        <w:t>签订时间：</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p>
    <w:p>
      <w:pPr>
        <w:adjustRightInd w:val="0"/>
        <w:snapToGrid w:val="0"/>
        <w:spacing w:after="300"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rPr>
      </w:pPr>
      <w:r>
        <w:rPr>
          <w:rFonts w:hint="eastAsia" w:ascii="仿宋_GB2312" w:hAnsi="仿宋_GB2312" w:eastAsia="仿宋_GB2312" w:cs="仿宋_GB2312"/>
          <w:kern w:val="0"/>
          <w:sz w:val="32"/>
          <w:szCs w:val="32"/>
          <w:highlight w:val="none"/>
          <w:shd w:val="clear" w:color="auto" w:fill="FFFFFF"/>
        </w:rPr>
        <w:t>签订地点：</w:t>
      </w:r>
      <w:r>
        <w:rPr>
          <w:rFonts w:hint="eastAsia" w:ascii="仿宋_GB2312" w:hAnsi="仿宋_GB2312" w:eastAsia="仿宋_GB2312" w:cs="仿宋_GB2312"/>
          <w:kern w:val="0"/>
          <w:sz w:val="32"/>
          <w:szCs w:val="32"/>
          <w:highlight w:val="none"/>
          <w:u w:val="single"/>
          <w:shd w:val="clear" w:color="auto" w:fill="FFFFFF"/>
          <w:lang w:val="en-US" w:eastAsia="zh-CN"/>
        </w:rPr>
        <w:t xml:space="preserve">                                       </w:t>
      </w:r>
    </w:p>
    <w:p>
      <w:pPr>
        <w:adjustRightInd w:val="0"/>
        <w:snapToGrid w:val="0"/>
        <w:spacing w:after="300" w:line="560" w:lineRule="exact"/>
        <w:jc w:val="left"/>
        <w:rPr>
          <w:rFonts w:ascii="仿宋" w:hAnsi="仿宋" w:eastAsia="仿宋" w:cs="仿宋"/>
          <w:kern w:val="0"/>
          <w:sz w:val="32"/>
          <w:szCs w:val="32"/>
          <w:highlight w:val="none"/>
          <w:shd w:val="clear" w:color="auto" w:fill="FFFFFF"/>
        </w:rPr>
      </w:pPr>
    </w:p>
    <w:p>
      <w:pPr>
        <w:adjustRightInd w:val="0"/>
        <w:snapToGrid w:val="0"/>
        <w:spacing w:after="300" w:line="560" w:lineRule="exact"/>
        <w:jc w:val="center"/>
        <w:rPr>
          <w:rFonts w:ascii="仿宋" w:hAnsi="仿宋" w:eastAsia="仿宋" w:cs="仿宋"/>
          <w:kern w:val="0"/>
          <w:sz w:val="32"/>
          <w:szCs w:val="32"/>
          <w:highlight w:val="none"/>
          <w:shd w:val="clear" w:color="auto" w:fill="FFFFFF"/>
        </w:rPr>
      </w:pPr>
    </w:p>
    <w:p>
      <w:pPr>
        <w:adjustRightInd w:val="0"/>
        <w:snapToGrid w:val="0"/>
        <w:spacing w:after="300" w:line="560" w:lineRule="exact"/>
        <w:jc w:val="left"/>
        <w:rPr>
          <w:rFonts w:ascii="仿宋" w:hAnsi="仿宋" w:eastAsia="仿宋" w:cs="仿宋"/>
          <w:kern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left"/>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甲方：</w:t>
      </w:r>
      <w:r>
        <w:rPr>
          <w:rFonts w:hint="eastAsia" w:ascii="仿宋_GB2312" w:hAnsi="仿宋" w:eastAsia="仿宋_GB2312" w:cs="仿宋"/>
          <w:kern w:val="0"/>
          <w:sz w:val="32"/>
          <w:szCs w:val="32"/>
          <w:highlight w:val="none"/>
          <w:u w:val="single"/>
          <w:shd w:val="clear" w:color="auto" w:fill="FFFFFF"/>
        </w:rPr>
        <w:t>北京市怀柔区经济和信息化局</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jc w:val="left"/>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乙方：</w:t>
      </w:r>
      <w:r>
        <w:rPr>
          <w:rFonts w:hint="default" w:ascii="仿宋_GB2312" w:hAnsi="仿宋" w:eastAsia="仿宋_GB2312" w:cs="仿宋"/>
          <w:kern w:val="0"/>
          <w:sz w:val="32"/>
          <w:szCs w:val="32"/>
          <w:highlight w:val="none"/>
          <w:u w:val="single"/>
          <w:shd w:val="clear" w:color="auto" w:fill="FFFFFF"/>
          <w:lang w:val="e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center"/>
        <w:outlineLvl w:val="9"/>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根据《中华人民共和国土地管理法》、《中华人民共和国城镇国有土地使用权转让出让暂行条例》、《北京市人民政府关于加快科技创新构建高精尖经济结构用地政策的意见》（京政发〔2017〕39号）</w:t>
      </w:r>
      <w:r>
        <w:rPr>
          <w:rFonts w:hint="eastAsia" w:ascii="仿宋_GB2312" w:hAnsi="仿宋" w:eastAsia="仿宋_GB2312" w:cs="仿宋"/>
          <w:kern w:val="0"/>
          <w:sz w:val="32"/>
          <w:szCs w:val="32"/>
          <w:highlight w:val="none"/>
          <w:shd w:val="clear" w:color="auto" w:fill="FFFFFF"/>
          <w:lang w:eastAsia="zh-CN"/>
        </w:rPr>
        <w:t>、</w:t>
      </w:r>
      <w:r>
        <w:rPr>
          <w:rFonts w:hint="eastAsia" w:ascii="仿宋_GB2312" w:hAnsi="仿宋_GB2312" w:eastAsia="仿宋_GB2312" w:cs="仿宋_GB2312"/>
          <w:sz w:val="32"/>
          <w:szCs w:val="32"/>
          <w:highlight w:val="none"/>
          <w:lang w:val="en-US" w:eastAsia="zh-CN"/>
        </w:rPr>
        <w:t>《北京市怀柔区人民政府关于落实&lt;北京市人民政府关于加快科技创新构建高精尖经济结构用地政策的意见（试行）&gt;的试点实施方案》</w:t>
      </w:r>
      <w:r>
        <w:rPr>
          <w:rFonts w:hint="eastAsia" w:ascii="仿宋_GB2312" w:hAnsi="仿宋" w:eastAsia="仿宋_GB2312" w:cs="仿宋"/>
          <w:kern w:val="0"/>
          <w:sz w:val="32"/>
          <w:szCs w:val="32"/>
          <w:highlight w:val="none"/>
          <w:shd w:val="clear" w:color="auto" w:fill="FFFFFF"/>
        </w:rPr>
        <w:t>及其他有关规定，结合乙方承诺标准（见附件：企业评价表），甲方受怀柔区人民政府委托，对乙方产业用地使用情况实施监管，</w:t>
      </w:r>
      <w:r>
        <w:rPr>
          <w:rFonts w:hint="eastAsia" w:ascii="仿宋_GB2312" w:hAnsi="仿宋" w:eastAsia="仿宋_GB2312" w:cs="仿宋"/>
          <w:kern w:val="0"/>
          <w:sz w:val="32"/>
          <w:szCs w:val="32"/>
          <w:highlight w:val="none"/>
          <w:shd w:val="clear" w:color="auto" w:fill="FFFFFF"/>
          <w:lang w:eastAsia="zh-CN"/>
        </w:rPr>
        <w:t>甲乙双方经</w:t>
      </w:r>
      <w:r>
        <w:rPr>
          <w:rFonts w:hint="eastAsia" w:ascii="仿宋_GB2312" w:hAnsi="仿宋" w:eastAsia="仿宋_GB2312" w:cs="仿宋"/>
          <w:kern w:val="0"/>
          <w:sz w:val="32"/>
          <w:szCs w:val="32"/>
          <w:highlight w:val="none"/>
          <w:shd w:val="clear" w:color="auto" w:fill="FFFFFF"/>
        </w:rPr>
        <w:t>协商一致订立此协议。</w:t>
      </w:r>
    </w:p>
    <w:p>
      <w:pPr>
        <w:keepNext w:val="0"/>
        <w:keepLines w:val="0"/>
        <w:pageBreakBefore w:val="0"/>
        <w:widowControl w:val="0"/>
        <w:kinsoku/>
        <w:wordWrap/>
        <w:overflowPunct/>
        <w:topLinePunct w:val="0"/>
        <w:autoSpaceDE/>
        <w:autoSpaceDN/>
        <w:bidi w:val="0"/>
        <w:spacing w:line="530" w:lineRule="exact"/>
        <w:ind w:left="0" w:leftChars="0" w:right="0" w:rightChars="0" w:firstLine="640" w:firstLineChars="200"/>
        <w:jc w:val="left"/>
        <w:textAlignment w:val="center"/>
        <w:rPr>
          <w:rFonts w:hint="eastAsia" w:ascii="黑体" w:hAnsi="黑体" w:eastAsia="黑体" w:cs="黑体"/>
          <w:sz w:val="32"/>
          <w:szCs w:val="32"/>
          <w:highlight w:val="none"/>
        </w:rPr>
      </w:pPr>
      <w:r>
        <w:rPr>
          <w:rFonts w:hint="eastAsia" w:ascii="黑体" w:hAnsi="黑体" w:eastAsia="黑体" w:cs="黑体"/>
          <w:kern w:val="0"/>
          <w:sz w:val="32"/>
          <w:szCs w:val="32"/>
          <w:highlight w:val="none"/>
          <w:shd w:val="clear" w:color="auto" w:fill="FFFFFF"/>
        </w:rPr>
        <w:t xml:space="preserve">第一条 </w:t>
      </w:r>
      <w:r>
        <w:rPr>
          <w:rFonts w:hint="eastAsia" w:ascii="黑体" w:hAnsi="黑体" w:eastAsia="黑体" w:cs="黑体"/>
          <w:kern w:val="0"/>
          <w:sz w:val="32"/>
          <w:szCs w:val="32"/>
          <w:highlight w:val="none"/>
          <w:shd w:val="clear" w:color="auto" w:fill="FFFFFF"/>
          <w:lang w:val="en-US" w:eastAsia="zh-CN"/>
        </w:rPr>
        <w:t xml:space="preserve"> </w:t>
      </w:r>
      <w:r>
        <w:rPr>
          <w:rFonts w:hint="eastAsia" w:ascii="黑体" w:hAnsi="黑体" w:eastAsia="黑体" w:cs="黑体"/>
          <w:sz w:val="32"/>
          <w:szCs w:val="32"/>
          <w:highlight w:val="none"/>
        </w:rPr>
        <w:t>重点产业项目基本情况</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u w:val="single"/>
          <w:shd w:val="clear" w:color="auto" w:fill="FFFFFF"/>
          <w:lang w:val="en-US" w:eastAsia="zh-CN"/>
        </w:rPr>
      </w:pPr>
      <w:r>
        <w:rPr>
          <w:rFonts w:hint="eastAsia" w:ascii="仿宋_GB2312" w:hAnsi="仿宋" w:eastAsia="仿宋_GB2312" w:cs="仿宋"/>
          <w:kern w:val="0"/>
          <w:sz w:val="32"/>
          <w:szCs w:val="32"/>
          <w:highlight w:val="none"/>
          <w:shd w:val="clear" w:color="auto" w:fill="FFFFFF"/>
        </w:rPr>
        <w:t>宗地编号：</w:t>
      </w:r>
      <w:r>
        <w:rPr>
          <w:rFonts w:hint="default" w:ascii="仿宋_GB2312" w:hAnsi="仿宋" w:eastAsia="仿宋_GB2312" w:cs="仿宋"/>
          <w:kern w:val="0"/>
          <w:sz w:val="32"/>
          <w:szCs w:val="32"/>
          <w:highlight w:val="none"/>
          <w:u w:val="single"/>
          <w:shd w:val="clear" w:color="auto" w:fill="FFFFFF"/>
          <w:lang w:val="en" w:eastAsia="zh-CN"/>
        </w:rPr>
        <w:t xml:space="preserve"> </w:t>
      </w:r>
      <w:r>
        <w:rPr>
          <w:rFonts w:hint="eastAsia" w:ascii="仿宋_GB2312" w:hAnsi="仿宋" w:eastAsia="仿宋_GB2312" w:cs="仿宋"/>
          <w:kern w:val="0"/>
          <w:sz w:val="32"/>
          <w:szCs w:val="32"/>
          <w:highlight w:val="none"/>
          <w:u w:val="single"/>
          <w:shd w:val="clear" w:color="auto" w:fill="FFFFFF"/>
          <w:lang w:val="en-US" w:eastAsia="zh-CN"/>
        </w:rPr>
        <w:t xml:space="preserve">                   </w:t>
      </w:r>
      <w:r>
        <w:rPr>
          <w:rFonts w:hint="default" w:ascii="仿宋_GB2312" w:hAnsi="仿宋" w:eastAsia="仿宋_GB2312" w:cs="仿宋"/>
          <w:kern w:val="0"/>
          <w:sz w:val="32"/>
          <w:szCs w:val="32"/>
          <w:highlight w:val="none"/>
          <w:u w:val="single"/>
          <w:shd w:val="clear" w:color="auto" w:fill="FFFFFF"/>
          <w:lang w:val="en"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default" w:ascii="仿宋_GB2312" w:hAnsi="仿宋" w:eastAsia="仿宋_GB2312" w:cs="仿宋"/>
          <w:kern w:val="0"/>
          <w:sz w:val="32"/>
          <w:szCs w:val="32"/>
          <w:highlight w:val="none"/>
          <w:u w:val="single"/>
          <w:shd w:val="clear" w:color="auto" w:fill="FFFFFF"/>
          <w:lang w:val="en-US" w:eastAsia="zh-CN"/>
        </w:rPr>
      </w:pPr>
      <w:r>
        <w:rPr>
          <w:rFonts w:hint="eastAsia" w:ascii="仿宋_GB2312" w:hAnsi="仿宋" w:eastAsia="仿宋_GB2312" w:cs="仿宋"/>
          <w:kern w:val="0"/>
          <w:sz w:val="32"/>
          <w:szCs w:val="32"/>
          <w:highlight w:val="none"/>
          <w:shd w:val="clear" w:color="auto" w:fill="FFFFFF"/>
        </w:rPr>
        <w:t>土地位置：</w:t>
      </w:r>
      <w:r>
        <w:rPr>
          <w:rFonts w:hint="eastAsia" w:ascii="仿宋_GB2312" w:hAnsi="仿宋" w:eastAsia="仿宋_GB2312" w:cs="仿宋"/>
          <w:kern w:val="0"/>
          <w:sz w:val="32"/>
          <w:szCs w:val="32"/>
          <w:highlight w:val="none"/>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default" w:ascii="仿宋_GB2312" w:hAnsi="仿宋" w:eastAsia="仿宋_GB2312" w:cs="仿宋"/>
          <w:kern w:val="0"/>
          <w:sz w:val="32"/>
          <w:szCs w:val="32"/>
          <w:highlight w:val="none"/>
          <w:shd w:val="clear" w:color="auto" w:fill="FFFFFF"/>
          <w:lang w:val="en-US" w:eastAsia="zh-CN"/>
        </w:rPr>
      </w:pPr>
      <w:r>
        <w:rPr>
          <w:rFonts w:hint="eastAsia" w:ascii="仿宋_GB2312" w:hAnsi="仿宋" w:eastAsia="仿宋_GB2312" w:cs="仿宋"/>
          <w:kern w:val="0"/>
          <w:sz w:val="32"/>
          <w:szCs w:val="32"/>
          <w:highlight w:val="none"/>
          <w:shd w:val="clear" w:color="auto" w:fill="FFFFFF"/>
        </w:rPr>
        <w:t>土地功能：</w:t>
      </w:r>
      <w:r>
        <w:rPr>
          <w:rFonts w:hint="eastAsia" w:ascii="仿宋_GB2312" w:hAnsi="仿宋" w:eastAsia="仿宋_GB2312" w:cs="仿宋"/>
          <w:kern w:val="0"/>
          <w:sz w:val="32"/>
          <w:szCs w:val="32"/>
          <w:highlight w:val="none"/>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default" w:ascii="仿宋_GB2312" w:hAnsi="仿宋" w:eastAsia="仿宋_GB2312" w:cs="仿宋"/>
          <w:kern w:val="0"/>
          <w:sz w:val="32"/>
          <w:szCs w:val="32"/>
          <w:highlight w:val="none"/>
          <w:shd w:val="clear" w:color="auto" w:fill="FFFFFF"/>
          <w:lang w:val="en-US" w:eastAsia="zh-CN"/>
        </w:rPr>
      </w:pPr>
      <w:r>
        <w:rPr>
          <w:rFonts w:hint="eastAsia" w:ascii="仿宋_GB2312" w:hAnsi="仿宋" w:eastAsia="仿宋_GB2312" w:cs="仿宋"/>
          <w:kern w:val="0"/>
          <w:sz w:val="32"/>
          <w:szCs w:val="32"/>
          <w:highlight w:val="none"/>
          <w:shd w:val="clear" w:color="auto" w:fill="FFFFFF"/>
        </w:rPr>
        <w:t>总用地面积（平方米）：</w:t>
      </w:r>
      <w:r>
        <w:rPr>
          <w:rFonts w:hint="eastAsia" w:ascii="仿宋_GB2312" w:eastAsia="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lang w:val="en-US"/>
        </w:rPr>
      </w:pPr>
      <w:r>
        <w:rPr>
          <w:rFonts w:hint="eastAsia" w:ascii="仿宋_GB2312" w:hAnsi="仿宋" w:eastAsia="仿宋_GB2312" w:cs="仿宋"/>
          <w:kern w:val="0"/>
          <w:sz w:val="32"/>
          <w:szCs w:val="32"/>
          <w:highlight w:val="none"/>
          <w:shd w:val="clear" w:color="auto" w:fill="FFFFFF"/>
        </w:rPr>
        <w:t>总建筑面积（平方米）：</w:t>
      </w:r>
      <w:r>
        <w:rPr>
          <w:rFonts w:hint="eastAsia" w:ascii="仿宋_GB2312" w:eastAsia="仿宋_GB2312"/>
          <w:sz w:val="32"/>
          <w:szCs w:val="32"/>
          <w:highlight w:val="none"/>
          <w:u w:val="single"/>
          <w:lang w:val="en-US" w:eastAsia="zh-CN"/>
        </w:rPr>
        <w:t xml:space="preserve">                        </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30" w:lineRule="exact"/>
        <w:ind w:left="0" w:leftChars="0" w:right="0" w:rightChars="0" w:firstLine="640" w:firstLineChars="200"/>
        <w:textAlignment w:val="center"/>
        <w:rPr>
          <w:rFonts w:ascii="仿宋_GB2312" w:hAnsi="仿宋" w:eastAsia="仿宋_GB2312" w:cs="仿宋"/>
          <w:b w:val="0"/>
          <w:sz w:val="32"/>
          <w:szCs w:val="32"/>
          <w:highlight w:val="none"/>
          <w:shd w:val="clear" w:color="auto" w:fill="FFFFFF"/>
        </w:rPr>
      </w:pPr>
      <w:r>
        <w:rPr>
          <w:rFonts w:ascii="仿宋_GB2312" w:hAnsi="仿宋" w:eastAsia="仿宋_GB2312" w:cs="仿宋"/>
          <w:b w:val="0"/>
          <w:sz w:val="32"/>
          <w:szCs w:val="32"/>
          <w:highlight w:val="none"/>
          <w:shd w:val="clear" w:color="auto" w:fill="FFFFFF"/>
        </w:rPr>
        <w:t>准入产业类别（准入产业应属于《北京市十大高精尖产</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30" w:lineRule="exact"/>
        <w:ind w:left="0" w:leftChars="0" w:right="0" w:rightChars="0"/>
        <w:textAlignment w:val="center"/>
        <w:rPr>
          <w:rFonts w:hint="eastAsia" w:ascii="仿宋_GB2312" w:hAnsi="仿宋" w:eastAsia="仿宋_GB2312" w:cs="仿宋"/>
          <w:kern w:val="0"/>
          <w:sz w:val="32"/>
          <w:szCs w:val="32"/>
          <w:highlight w:val="none"/>
          <w:u w:val="single"/>
          <w:shd w:val="clear" w:color="auto" w:fill="FFFFFF"/>
          <w:lang w:val="en-US" w:eastAsia="zh-CN"/>
        </w:rPr>
      </w:pPr>
      <w:r>
        <w:rPr>
          <w:rFonts w:ascii="仿宋_GB2312" w:hAnsi="仿宋" w:eastAsia="仿宋_GB2312" w:cs="仿宋"/>
          <w:b w:val="0"/>
          <w:sz w:val="32"/>
          <w:szCs w:val="32"/>
          <w:highlight w:val="none"/>
          <w:shd w:val="clear" w:color="auto" w:fill="FFFFFF"/>
        </w:rPr>
        <w:t>业登记指导目录（2018年版）》范围）</w:t>
      </w:r>
      <w:r>
        <w:rPr>
          <w:rFonts w:ascii="仿宋_GB2312" w:hAnsi="仿宋" w:eastAsia="仿宋_GB2312" w:cs="仿宋"/>
          <w:b w:val="0"/>
          <w:sz w:val="32"/>
          <w:szCs w:val="32"/>
          <w:highlight w:val="none"/>
          <w:u w:val="none"/>
          <w:shd w:val="clear" w:color="auto" w:fill="FFFFFF"/>
        </w:rPr>
        <w:t>及项目内容：</w:t>
      </w:r>
      <w:r>
        <w:rPr>
          <w:rFonts w:hint="eastAsia" w:ascii="仿宋_GB2312" w:hAnsi="仿宋" w:eastAsia="仿宋_GB2312" w:cs="仿宋"/>
          <w:kern w:val="0"/>
          <w:sz w:val="32"/>
          <w:szCs w:val="32"/>
          <w:highlight w:val="none"/>
          <w:u w:val="single"/>
          <w:shd w:val="clear" w:color="auto" w:fill="FFFFFF"/>
          <w:lang w:val="en-US" w:eastAsia="zh-CN"/>
        </w:rPr>
        <w:t xml:space="preserve">         </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30" w:lineRule="exact"/>
        <w:ind w:left="0" w:leftChars="0" w:right="0" w:rightChars="0"/>
        <w:textAlignment w:val="center"/>
        <w:rPr>
          <w:rFonts w:hint="default" w:ascii="仿宋_GB2312" w:hAnsi="仿宋" w:eastAsia="仿宋_GB2312" w:cs="仿宋"/>
          <w:kern w:val="0"/>
          <w:sz w:val="32"/>
          <w:szCs w:val="32"/>
          <w:highlight w:val="none"/>
          <w:u w:val="single"/>
          <w:shd w:val="clear" w:color="auto" w:fill="FFFFFF"/>
          <w:lang w:val="en" w:eastAsia="zh-CN"/>
        </w:rPr>
      </w:pPr>
      <w:r>
        <w:rPr>
          <w:rFonts w:hint="eastAsia" w:ascii="仿宋_GB2312" w:hAnsi="仿宋" w:eastAsia="仿宋_GB2312" w:cs="仿宋"/>
          <w:kern w:val="0"/>
          <w:sz w:val="32"/>
          <w:szCs w:val="32"/>
          <w:highlight w:val="none"/>
          <w:u w:val="single"/>
          <w:shd w:val="clear" w:color="auto" w:fill="FFFFFF"/>
          <w:lang w:val="en-US" w:eastAsia="zh-CN"/>
        </w:rPr>
        <w:t xml:space="preserve">                                                      </w:t>
      </w:r>
      <w:r>
        <w:rPr>
          <w:rFonts w:hint="default" w:ascii="仿宋_GB2312" w:hAnsi="仿宋" w:eastAsia="仿宋_GB2312" w:cs="仿宋"/>
          <w:kern w:val="0"/>
          <w:sz w:val="32"/>
          <w:szCs w:val="32"/>
          <w:highlight w:val="none"/>
          <w:u w:val="single"/>
          <w:shd w:val="clear" w:color="auto" w:fill="FFFFFF"/>
          <w:lang w:val="en" w:eastAsia="zh-CN"/>
        </w:rPr>
        <w:t xml:space="preserve"> </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30" w:lineRule="exact"/>
        <w:ind w:left="0" w:leftChars="0" w:right="0" w:rightChars="0"/>
        <w:textAlignment w:val="center"/>
        <w:rPr>
          <w:rFonts w:hint="default" w:ascii="仿宋_GB2312" w:hAnsi="仿宋" w:eastAsia="仿宋_GB2312" w:cs="仿宋"/>
          <w:b w:val="0"/>
          <w:sz w:val="32"/>
          <w:szCs w:val="32"/>
          <w:highlight w:val="none"/>
          <w:shd w:val="clear" w:color="auto" w:fill="FFFFFF"/>
          <w:lang w:val="en-US"/>
        </w:rPr>
      </w:pPr>
      <w:r>
        <w:rPr>
          <w:rFonts w:hint="default" w:ascii="仿宋_GB2312" w:hAnsi="仿宋" w:eastAsia="仿宋_GB2312" w:cs="仿宋"/>
          <w:kern w:val="0"/>
          <w:sz w:val="32"/>
          <w:szCs w:val="32"/>
          <w:highlight w:val="none"/>
          <w:u w:val="single"/>
          <w:shd w:val="clear" w:color="auto" w:fill="FFFFFF"/>
          <w:lang w:val="en" w:eastAsia="zh-CN"/>
        </w:rPr>
        <w:t xml:space="preserve">                                                      </w:t>
      </w:r>
      <w:r>
        <w:rPr>
          <w:rFonts w:hint="eastAsia" w:ascii="仿宋_GB2312" w:hAnsi="仿宋" w:eastAsia="仿宋_GB2312" w:cs="仿宋"/>
          <w:kern w:val="0"/>
          <w:sz w:val="32"/>
          <w:szCs w:val="32"/>
          <w:highlight w:val="none"/>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u w:val="single"/>
          <w:shd w:val="clear" w:color="auto" w:fill="FFFFFF"/>
        </w:rPr>
      </w:pPr>
      <w:r>
        <w:rPr>
          <w:rFonts w:hint="eastAsia" w:ascii="仿宋_GB2312" w:hAnsi="仿宋" w:eastAsia="仿宋_GB2312" w:cs="仿宋"/>
          <w:kern w:val="0"/>
          <w:sz w:val="32"/>
          <w:szCs w:val="32"/>
          <w:highlight w:val="none"/>
          <w:shd w:val="clear" w:color="auto" w:fill="FFFFFF"/>
        </w:rPr>
        <w:t>项目名称：</w:t>
      </w:r>
      <w:r>
        <w:rPr>
          <w:rFonts w:hint="eastAsia" w:ascii="仿宋_GB2312" w:hAnsi="仿宋" w:eastAsia="仿宋_GB2312" w:cs="仿宋"/>
          <w:kern w:val="0"/>
          <w:sz w:val="32"/>
          <w:szCs w:val="32"/>
          <w:highlight w:val="none"/>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u w:val="single"/>
          <w:shd w:val="clear" w:color="auto" w:fill="FFFFFF"/>
          <w:lang w:val="en-US" w:eastAsia="zh-CN"/>
        </w:rPr>
      </w:pPr>
      <w:r>
        <w:rPr>
          <w:rFonts w:hint="eastAsia" w:ascii="仿宋_GB2312" w:hAnsi="仿宋" w:eastAsia="仿宋_GB2312" w:cs="仿宋"/>
          <w:kern w:val="0"/>
          <w:sz w:val="32"/>
          <w:szCs w:val="32"/>
          <w:highlight w:val="none"/>
          <w:shd w:val="clear" w:color="auto" w:fill="FFFFFF"/>
        </w:rPr>
        <w:t>土地使用年期（年）：</w:t>
      </w:r>
      <w:r>
        <w:rPr>
          <w:rFonts w:hint="eastAsia" w:ascii="仿宋_GB2312" w:hAnsi="仿宋" w:eastAsia="仿宋_GB2312" w:cs="仿宋"/>
          <w:kern w:val="0"/>
          <w:sz w:val="32"/>
          <w:szCs w:val="32"/>
          <w:highlight w:val="none"/>
          <w:u w:val="single"/>
          <w:shd w:val="clear" w:color="auto" w:fill="FFFFFF"/>
          <w:lang w:val="en-US" w:eastAsia="zh-CN"/>
        </w:rPr>
        <w:t xml:space="preserve"> 20 </w:t>
      </w:r>
      <w:r>
        <w:rPr>
          <w:rFonts w:hint="eastAsia" w:ascii="仿宋_GB2312" w:hAnsi="仿宋" w:eastAsia="仿宋_GB2312" w:cs="仿宋"/>
          <w:kern w:val="0"/>
          <w:sz w:val="32"/>
          <w:szCs w:val="32"/>
          <w:highlight w:val="none"/>
          <w:u w:val="single"/>
          <w:shd w:val="clear" w:color="auto" w:fill="FFFFFF"/>
        </w:rPr>
        <w:t>年</w:t>
      </w:r>
    </w:p>
    <w:p>
      <w:pPr>
        <w:keepNext w:val="0"/>
        <w:keepLines w:val="0"/>
        <w:pageBreakBefore w:val="0"/>
        <w:widowControl w:val="0"/>
        <w:kinsoku/>
        <w:wordWrap/>
        <w:overflowPunct/>
        <w:topLinePunct w:val="0"/>
        <w:autoSpaceDE/>
        <w:autoSpaceDN/>
        <w:bidi w:val="0"/>
        <w:spacing w:line="530" w:lineRule="exact"/>
        <w:ind w:left="0" w:leftChars="0" w:right="0" w:rightChars="0" w:firstLine="640" w:firstLineChars="200"/>
        <w:jc w:val="left"/>
        <w:textAlignment w:val="center"/>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第二条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甲方权利和义务</w:t>
      </w:r>
    </w:p>
    <w:p>
      <w:pPr>
        <w:keepNext w:val="0"/>
        <w:keepLines w:val="0"/>
        <w:pageBreakBefore w:val="0"/>
        <w:widowControl w:val="0"/>
        <w:kinsoku/>
        <w:wordWrap/>
        <w:overflowPunct/>
        <w:topLinePunct w:val="0"/>
        <w:autoSpaceDE/>
        <w:autoSpaceDN/>
        <w:bidi w:val="0"/>
        <w:spacing w:line="530" w:lineRule="exact"/>
        <w:ind w:left="0" w:leftChars="0" w:right="0" w:rightChars="0" w:firstLine="640" w:firstLineChars="200"/>
        <w:jc w:val="left"/>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（一）甲方应为产业用地项目提供指导性服务。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（二）甲方每年度对乙方承诺标准（见附件：企业评价表）完成情况进行监督审核。</w:t>
      </w:r>
    </w:p>
    <w:p>
      <w:pPr>
        <w:keepNext w:val="0"/>
        <w:keepLines w:val="0"/>
        <w:pageBreakBefore w:val="0"/>
        <w:widowControl w:val="0"/>
        <w:kinsoku/>
        <w:wordWrap/>
        <w:overflowPunct/>
        <w:topLinePunct w:val="0"/>
        <w:autoSpaceDE/>
        <w:autoSpaceDN/>
        <w:bidi w:val="0"/>
        <w:spacing w:line="530" w:lineRule="exact"/>
        <w:ind w:left="0" w:leftChars="0" w:right="0" w:rightChars="0" w:firstLine="640" w:firstLineChars="200"/>
        <w:jc w:val="left"/>
        <w:textAlignment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乙方权利和义务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（一）乙方有遵守相关法律法规及服从甲方依法管理的义务。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黑体" w:eastAsia="仿宋_GB2312" w:cs="黑体"/>
          <w:sz w:val="32"/>
          <w:szCs w:val="32"/>
          <w:highlight w:val="none"/>
        </w:rPr>
      </w:pPr>
      <w:r>
        <w:rPr>
          <w:rFonts w:hint="eastAsia" w:ascii="仿宋_GB2312" w:hAnsi="仿宋" w:eastAsia="仿宋_GB2312" w:cs="仿宋"/>
          <w:kern w:val="0"/>
          <w:sz w:val="32"/>
          <w:szCs w:val="32"/>
          <w:highlight w:val="none"/>
          <w:shd w:val="clear" w:color="auto" w:fill="FFFFFF"/>
        </w:rPr>
        <w:t>（二）土地使用合同约定的使用年限届满，乙方如需继续使用本协议项下宗地，应至少不迟于土地使用合同约定的使用年限届满前一年向</w:t>
      </w:r>
      <w:r>
        <w:rPr>
          <w:rFonts w:hint="eastAsia" w:ascii="仿宋_GB2312" w:hAnsi="仿宋" w:eastAsia="仿宋_GB2312" w:cs="仿宋"/>
          <w:kern w:val="0"/>
          <w:sz w:val="32"/>
          <w:szCs w:val="32"/>
          <w:highlight w:val="none"/>
          <w:shd w:val="clear" w:color="auto" w:fill="FFFFFF"/>
          <w:lang w:val="en-US" w:eastAsia="zh-CN"/>
        </w:rPr>
        <w:t>怀柔区人民政府</w:t>
      </w:r>
      <w:r>
        <w:rPr>
          <w:rFonts w:hint="eastAsia" w:ascii="仿宋_GB2312" w:hAnsi="仿宋" w:eastAsia="仿宋_GB2312" w:cs="仿宋"/>
          <w:kern w:val="0"/>
          <w:sz w:val="32"/>
          <w:szCs w:val="32"/>
          <w:highlight w:val="none"/>
          <w:shd w:val="clear" w:color="auto" w:fill="FFFFFF"/>
        </w:rPr>
        <w:t>提交续期申请书，经高精尖领导小组审核，如项目符合怀柔区产业规划和产业用地要求，且依然正常生产并保持增长态势，可以重新依法办理供地租地手续。</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lang w:eastAsia="zh-CN"/>
        </w:rPr>
      </w:pPr>
      <w:r>
        <w:rPr>
          <w:rFonts w:hint="eastAsia" w:ascii="仿宋_GB2312" w:hAnsi="仿宋" w:eastAsia="仿宋_GB2312" w:cs="仿宋"/>
          <w:kern w:val="0"/>
          <w:sz w:val="32"/>
          <w:szCs w:val="32"/>
          <w:highlight w:val="none"/>
          <w:shd w:val="clear" w:color="auto" w:fill="FFFFFF"/>
        </w:rPr>
        <w:t>（三）乙方获得的上述产业用地只能用于本协议第一条“重点产业项目基本情况”中约定项目的建设。乙方不得对土地及厂房进行转让、销售、出租</w:t>
      </w:r>
      <w:r>
        <w:rPr>
          <w:rFonts w:hint="eastAsia" w:ascii="仿宋_GB2312" w:hAnsi="仿宋" w:eastAsia="仿宋_GB2312" w:cs="仿宋"/>
          <w:kern w:val="0"/>
          <w:sz w:val="32"/>
          <w:szCs w:val="32"/>
          <w:highlight w:val="none"/>
          <w:shd w:val="clear" w:color="auto" w:fill="FFFFFF"/>
          <w:lang w:eastAsia="zh-CN"/>
        </w:rPr>
        <w:t>；不得改变土地使用性质和确定的使用用途。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（四）乙方须按照其与规划自然部门签订的《土地使用权出让（出租）合同书》约定的时间开发利用土地。</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（五）乙方承诺：</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1.产业准入：乙方自竞得用地之日起，至出让年限届满，需符合协议第一条规定的准入产业类别。</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2.投资强度：</w:t>
      </w:r>
      <w:r>
        <w:rPr>
          <w:rFonts w:hint="eastAsia" w:ascii="仿宋_GB2312" w:hAnsi="仿宋" w:eastAsia="仿宋_GB2312" w:cs="仿宋"/>
          <w:kern w:val="0"/>
          <w:sz w:val="32"/>
          <w:szCs w:val="32"/>
          <w:highlight w:val="none"/>
          <w:shd w:val="clear" w:color="auto" w:fill="FFFFFF"/>
          <w:lang w:eastAsia="zh-CN"/>
        </w:rPr>
        <w:t>原则上，</w:t>
      </w:r>
      <w:r>
        <w:rPr>
          <w:rFonts w:hint="eastAsia" w:ascii="仿宋_GB2312" w:hAnsi="仿宋" w:eastAsia="仿宋_GB2312" w:cs="仿宋"/>
          <w:kern w:val="0"/>
          <w:sz w:val="32"/>
          <w:szCs w:val="32"/>
          <w:highlight w:val="none"/>
          <w:shd w:val="clear" w:color="auto" w:fill="FFFFFF"/>
        </w:rPr>
        <w:t>本项目固定资产投资强度不低于</w:t>
      </w:r>
      <w:r>
        <w:rPr>
          <w:rFonts w:hint="eastAsia" w:ascii="仿宋_GB2312" w:hAnsi="仿宋" w:eastAsia="仿宋_GB2312" w:cs="仿宋"/>
          <w:kern w:val="0"/>
          <w:sz w:val="32"/>
          <w:szCs w:val="32"/>
          <w:highlight w:val="none"/>
          <w:u w:val="single"/>
          <w:shd w:val="clear" w:color="auto" w:fill="FFFFFF"/>
          <w:lang w:val="en-US" w:eastAsia="zh-CN"/>
        </w:rPr>
        <w:t xml:space="preserve"> 1 </w:t>
      </w:r>
      <w:r>
        <w:rPr>
          <w:rFonts w:hint="eastAsia" w:ascii="仿宋_GB2312" w:hAnsi="仿宋" w:eastAsia="仿宋_GB2312" w:cs="仿宋"/>
          <w:kern w:val="0"/>
          <w:sz w:val="32"/>
          <w:szCs w:val="32"/>
          <w:highlight w:val="none"/>
          <w:shd w:val="clear" w:color="auto" w:fill="FFFFFF"/>
        </w:rPr>
        <w:t>（亿元/公顷）。</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3.产出效率：</w:t>
      </w:r>
      <w:r>
        <w:rPr>
          <w:rFonts w:hint="eastAsia" w:ascii="仿宋_GB2312" w:hAnsi="仿宋" w:eastAsia="仿宋_GB2312" w:cs="仿宋"/>
          <w:kern w:val="0"/>
          <w:sz w:val="32"/>
          <w:szCs w:val="32"/>
          <w:highlight w:val="none"/>
          <w:shd w:val="clear" w:color="auto" w:fill="FFFFFF"/>
          <w:lang w:eastAsia="zh-CN"/>
        </w:rPr>
        <w:t>原则上，</w:t>
      </w:r>
      <w:r>
        <w:rPr>
          <w:rFonts w:hint="eastAsia" w:ascii="仿宋_GB2312" w:hAnsi="仿宋" w:eastAsia="仿宋_GB2312" w:cs="仿宋"/>
          <w:kern w:val="0"/>
          <w:sz w:val="32"/>
          <w:szCs w:val="32"/>
          <w:highlight w:val="none"/>
          <w:shd w:val="clear" w:color="auto" w:fill="FFFFFF"/>
        </w:rPr>
        <w:t>达产后年产值或营业收入不低于</w:t>
      </w:r>
      <w:r>
        <w:rPr>
          <w:rFonts w:hint="eastAsia" w:ascii="仿宋_GB2312" w:hAnsi="仿宋" w:eastAsia="仿宋_GB2312" w:cs="仿宋"/>
          <w:kern w:val="0"/>
          <w:sz w:val="32"/>
          <w:szCs w:val="32"/>
          <w:highlight w:val="none"/>
          <w:u w:val="single"/>
          <w:shd w:val="clear" w:color="auto" w:fill="FFFFFF"/>
          <w:lang w:val="en-US" w:eastAsia="zh-CN"/>
        </w:rPr>
        <w:t xml:space="preserve"> 2 </w:t>
      </w:r>
      <w:r>
        <w:rPr>
          <w:rFonts w:hint="eastAsia" w:ascii="仿宋_GB2312" w:hAnsi="仿宋" w:eastAsia="仿宋_GB2312" w:cs="仿宋"/>
          <w:kern w:val="0"/>
          <w:sz w:val="32"/>
          <w:szCs w:val="32"/>
          <w:highlight w:val="none"/>
          <w:shd w:val="clear" w:color="auto" w:fill="FFFFFF"/>
        </w:rPr>
        <w:t>（亿元/公顷），年税收不低于</w:t>
      </w:r>
      <w:r>
        <w:rPr>
          <w:rFonts w:hint="eastAsia" w:ascii="仿宋_GB2312" w:hAnsi="仿宋" w:eastAsia="仿宋_GB2312" w:cs="仿宋"/>
          <w:kern w:val="0"/>
          <w:sz w:val="32"/>
          <w:szCs w:val="32"/>
          <w:highlight w:val="none"/>
          <w:u w:val="single"/>
          <w:shd w:val="clear" w:color="auto" w:fill="FFFFFF"/>
          <w:lang w:val="en-US" w:eastAsia="zh-CN"/>
        </w:rPr>
        <w:t xml:space="preserve"> 1500 </w:t>
      </w:r>
      <w:r>
        <w:rPr>
          <w:rFonts w:hint="eastAsia" w:ascii="仿宋_GB2312" w:hAnsi="仿宋" w:eastAsia="仿宋_GB2312" w:cs="仿宋"/>
          <w:kern w:val="0"/>
          <w:sz w:val="32"/>
          <w:szCs w:val="32"/>
          <w:highlight w:val="none"/>
          <w:shd w:val="clear" w:color="auto" w:fill="FFFFFF"/>
        </w:rPr>
        <w:t>（万元/公顷）。</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32"/>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（六）对于甲方或甲方委托的专业机构核查乙方建设项目的产业准入情况、固定资产投资强度、产出效率及节能环保等落实情况，乙方应主动配合，在甲方的核查通知书要求的时限内提供相关资料。</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七）本项目使用的地块基本情况经有关部门批准发生变动的，乙方应在获批准后7日内，向甲方书面报告地块变动情况。逾期未报告的，视作乙方违约，甲方有权责令乙方整改，并按照本协议第四条规定的相关措施追究乙方责任。</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第四条 </w:t>
      </w:r>
      <w:r>
        <w:rPr>
          <w:rFonts w:hint="eastAsia" w:ascii="黑体" w:hAnsi="黑体" w:eastAsia="黑体" w:cs="黑体"/>
          <w:kern w:val="0"/>
          <w:sz w:val="32"/>
          <w:szCs w:val="32"/>
          <w:highlight w:val="none"/>
          <w:shd w:val="clear" w:color="auto" w:fill="FFFFFF"/>
          <w:lang w:val="en-US" w:eastAsia="zh-CN"/>
        </w:rPr>
        <w:t xml:space="preserve"> </w:t>
      </w:r>
      <w:r>
        <w:rPr>
          <w:rFonts w:hint="eastAsia" w:ascii="黑体" w:hAnsi="黑体" w:eastAsia="黑体" w:cs="黑体"/>
          <w:kern w:val="0"/>
          <w:sz w:val="32"/>
          <w:szCs w:val="32"/>
          <w:highlight w:val="none"/>
          <w:shd w:val="clear" w:color="auto" w:fill="FFFFFF"/>
        </w:rPr>
        <w:t>退出情形及监管措施</w:t>
      </w:r>
    </w:p>
    <w:p>
      <w:pPr>
        <w:keepNext w:val="0"/>
        <w:keepLines w:val="0"/>
        <w:pageBreakBefore w:val="0"/>
        <w:widowControl w:val="0"/>
        <w:kinsoku/>
        <w:wordWrap/>
        <w:overflowPunct/>
        <w:topLinePunct w:val="0"/>
        <w:autoSpaceDE/>
        <w:autoSpaceDN/>
        <w:bidi w:val="0"/>
        <w:spacing w:line="530" w:lineRule="exact"/>
        <w:ind w:left="0" w:leftChars="0" w:right="0" w:rightChars="0" w:firstLine="640" w:firstLineChars="200"/>
        <w:jc w:val="left"/>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经甲方核查有下述情形发生的，甲方有权要求乙方制定整改提升计划，并根据项目实际情况，给予乙方</w:t>
      </w:r>
      <w:r>
        <w:rPr>
          <w:rFonts w:hint="eastAsia" w:ascii="仿宋_GB2312" w:hAnsi="仿宋" w:eastAsia="仿宋_GB2312" w:cs="仿宋"/>
          <w:kern w:val="0"/>
          <w:sz w:val="32"/>
          <w:szCs w:val="32"/>
          <w:highlight w:val="none"/>
          <w:u w:val="single"/>
          <w:shd w:val="clear" w:color="auto" w:fill="FFFFFF"/>
        </w:rPr>
        <w:t>6</w:t>
      </w:r>
      <w:r>
        <w:rPr>
          <w:rFonts w:hint="eastAsia" w:ascii="仿宋_GB2312" w:hAnsi="仿宋" w:eastAsia="仿宋_GB2312" w:cs="仿宋"/>
          <w:kern w:val="0"/>
          <w:sz w:val="32"/>
          <w:szCs w:val="32"/>
          <w:highlight w:val="none"/>
          <w:shd w:val="clear" w:color="auto" w:fill="FFFFFF"/>
        </w:rPr>
        <w:t>个至</w:t>
      </w:r>
      <w:r>
        <w:rPr>
          <w:rFonts w:hint="eastAsia" w:ascii="仿宋_GB2312" w:hAnsi="仿宋" w:eastAsia="仿宋_GB2312" w:cs="仿宋"/>
          <w:kern w:val="0"/>
          <w:sz w:val="32"/>
          <w:szCs w:val="32"/>
          <w:highlight w:val="none"/>
          <w:u w:val="single"/>
          <w:shd w:val="clear" w:color="auto" w:fill="FFFFFF"/>
        </w:rPr>
        <w:t>12</w:t>
      </w:r>
      <w:r>
        <w:rPr>
          <w:rFonts w:hint="eastAsia" w:ascii="仿宋_GB2312" w:hAnsi="仿宋" w:eastAsia="仿宋_GB2312" w:cs="仿宋"/>
          <w:kern w:val="0"/>
          <w:sz w:val="32"/>
          <w:szCs w:val="32"/>
          <w:highlight w:val="none"/>
          <w:shd w:val="clear" w:color="auto" w:fill="FFFFFF"/>
        </w:rPr>
        <w:t>个月的整改期限，若乙方在达标期限截止时仍未达标，应自行退出，视企业规模6至12个月内完成退出（办公用房及厂房腾空、人员安置完毕，债权、债务清算完成及其他退出事宜），甲方应当提请规划自然部门解除土地出让合同</w:t>
      </w:r>
      <w:r>
        <w:rPr>
          <w:rFonts w:hint="eastAsia" w:ascii="仿宋_GB2312" w:hAnsi="仿宋" w:eastAsia="仿宋_GB2312" w:cs="仿宋"/>
          <w:kern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32"/>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（一）乙方自获得《中华人民共和国不动产权证书》之日起3年内未完成固定资产投资计划、且未达到初步生产条件（包括并取得生产经营相关各种证照、证件等各种手续）的。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（二）乙方五年后（是指自取得《中华人民共和国不动产权证书》开始到当年12月31日按一年计算，其余4年为完整会计年度）未达到承诺标准（第三条第五项标准）</w:t>
      </w:r>
      <w:r>
        <w:rPr>
          <w:rStyle w:val="12"/>
          <w:rFonts w:hint="eastAsia" w:ascii="仿宋_GB2312" w:hAnsi="仿宋" w:eastAsia="仿宋_GB2312" w:cs="仿宋"/>
          <w:kern w:val="0"/>
          <w:sz w:val="32"/>
          <w:szCs w:val="32"/>
          <w:highlight w:val="none"/>
          <w:shd w:val="clear" w:color="auto" w:fill="FFFFFF"/>
        </w:rPr>
        <w:footnoteReference w:id="0"/>
      </w:r>
      <w:r>
        <w:rPr>
          <w:rFonts w:hint="eastAsia" w:ascii="仿宋_GB2312" w:hAnsi="仿宋" w:eastAsia="仿宋_GB2312" w:cs="仿宋"/>
          <w:kern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（三）擅自改变土地用途；违反土地使用权出让合同约定；未经甲方同意，乙方对土地、厂房进行转让、销售、出租的。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（四）乙方未经甲方批准，以转让、出租或者股权变更等方式擅自变更该地块产业准入类别的。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（五）乙方项目投产后出现停产半年以上、公司解散等情况的。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（六）乙方生产经营过程中的能耗、水耗、环保、安全等不符合国家标准和要求。</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第五条 </w:t>
      </w:r>
      <w:r>
        <w:rPr>
          <w:rFonts w:hint="eastAsia" w:ascii="黑体" w:hAnsi="黑体" w:eastAsia="黑体" w:cs="黑体"/>
          <w:kern w:val="0"/>
          <w:sz w:val="32"/>
          <w:szCs w:val="32"/>
          <w:highlight w:val="none"/>
          <w:shd w:val="clear" w:color="auto" w:fill="FFFFFF"/>
          <w:lang w:val="en-US" w:eastAsia="zh-CN"/>
        </w:rPr>
        <w:t xml:space="preserve"> </w:t>
      </w:r>
      <w:r>
        <w:rPr>
          <w:rFonts w:hint="eastAsia" w:ascii="黑体" w:hAnsi="黑体" w:eastAsia="黑体" w:cs="黑体"/>
          <w:kern w:val="0"/>
          <w:sz w:val="32"/>
          <w:szCs w:val="32"/>
          <w:highlight w:val="none"/>
          <w:shd w:val="clear" w:color="auto" w:fill="FFFFFF"/>
        </w:rPr>
        <w:t>退出补偿</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kern w:val="0"/>
          <w:sz w:val="32"/>
          <w:szCs w:val="32"/>
          <w:highlight w:val="none"/>
          <w:shd w:val="clear" w:color="auto" w:fill="FFFFFF"/>
          <w:lang w:eastAsia="zh-CN"/>
        </w:rPr>
      </w:pPr>
      <w:r>
        <w:rPr>
          <w:rFonts w:hint="eastAsia" w:ascii="仿宋_GB2312" w:hAnsi="仿宋" w:eastAsia="仿宋_GB2312" w:cs="仿宋"/>
          <w:kern w:val="0"/>
          <w:sz w:val="32"/>
          <w:szCs w:val="32"/>
          <w:highlight w:val="none"/>
          <w:shd w:val="clear" w:color="auto" w:fill="FFFFFF"/>
        </w:rPr>
        <w:t>对乙方以出让方式取得建设用地使用权的项目，提前收回乙方工业用地使用权时，按约定返还乙方已缴纳的剩余年期土地出让价款，依法依规无偿收回土地的情况除外；对乙方地上可继续使用的建筑物，按照重置价格结合成新程度评估确定补偿价格</w:t>
      </w:r>
      <w:r>
        <w:rPr>
          <w:rFonts w:hint="eastAsia" w:ascii="仿宋_GB2312" w:hAnsi="仿宋" w:eastAsia="仿宋_GB2312" w:cs="仿宋"/>
          <w:kern w:val="0"/>
          <w:sz w:val="32"/>
          <w:szCs w:val="32"/>
          <w:highlight w:val="none"/>
          <w:shd w:val="clear" w:color="auto" w:fill="FFFFFF"/>
          <w:lang w:eastAsia="zh-CN"/>
        </w:rPr>
        <w:t>；原则上，如乙方未达到承诺的</w:t>
      </w:r>
      <w:r>
        <w:rPr>
          <w:rFonts w:hint="eastAsia" w:ascii="仿宋_GB2312" w:hAnsi="仿宋" w:eastAsia="仿宋_GB2312" w:cs="仿宋"/>
          <w:kern w:val="0"/>
          <w:sz w:val="32"/>
          <w:szCs w:val="32"/>
          <w:highlight w:val="none"/>
          <w:shd w:val="clear" w:color="auto" w:fill="FFFFFF"/>
        </w:rPr>
        <w:t>年税收不低于</w:t>
      </w:r>
      <w:r>
        <w:rPr>
          <w:rFonts w:hint="eastAsia" w:ascii="仿宋_GB2312" w:hAnsi="仿宋" w:eastAsia="仿宋_GB2312" w:cs="仿宋"/>
          <w:kern w:val="0"/>
          <w:sz w:val="32"/>
          <w:szCs w:val="32"/>
          <w:highlight w:val="none"/>
          <w:u w:val="single"/>
          <w:shd w:val="clear" w:color="auto" w:fill="FFFFFF"/>
          <w:lang w:val="en-US" w:eastAsia="zh-CN"/>
        </w:rPr>
        <w:t xml:space="preserve"> </w:t>
      </w:r>
      <w:r>
        <w:rPr>
          <w:rFonts w:hint="default" w:ascii="仿宋_GB2312" w:hAnsi="仿宋" w:eastAsia="仿宋_GB2312" w:cs="仿宋"/>
          <w:kern w:val="0"/>
          <w:sz w:val="32"/>
          <w:szCs w:val="32"/>
          <w:highlight w:val="none"/>
          <w:u w:val="single"/>
          <w:shd w:val="clear" w:color="auto" w:fill="FFFFFF"/>
          <w:lang w:val="en" w:eastAsia="zh-CN"/>
        </w:rPr>
        <w:t>1500</w:t>
      </w:r>
      <w:r>
        <w:rPr>
          <w:rFonts w:hint="eastAsia" w:ascii="仿宋_GB2312" w:hAnsi="仿宋" w:eastAsia="仿宋_GB2312" w:cs="仿宋"/>
          <w:kern w:val="0"/>
          <w:sz w:val="32"/>
          <w:szCs w:val="32"/>
          <w:highlight w:val="none"/>
          <w:u w:val="single"/>
          <w:shd w:val="clear" w:color="auto" w:fill="FFFFFF"/>
          <w:lang w:val="en-US" w:eastAsia="zh-CN"/>
        </w:rPr>
        <w:t xml:space="preserve"> </w:t>
      </w:r>
      <w:r>
        <w:rPr>
          <w:rFonts w:hint="eastAsia" w:ascii="仿宋_GB2312" w:hAnsi="仿宋" w:eastAsia="仿宋_GB2312" w:cs="仿宋"/>
          <w:kern w:val="0"/>
          <w:sz w:val="32"/>
          <w:szCs w:val="32"/>
          <w:highlight w:val="none"/>
          <w:shd w:val="clear" w:color="auto" w:fill="FFFFFF"/>
        </w:rPr>
        <w:t>（万元/公顷）</w:t>
      </w:r>
      <w:r>
        <w:rPr>
          <w:rFonts w:hint="eastAsia" w:ascii="仿宋_GB2312" w:hAnsi="仿宋" w:eastAsia="仿宋_GB2312" w:cs="仿宋"/>
          <w:kern w:val="0"/>
          <w:sz w:val="32"/>
          <w:szCs w:val="32"/>
          <w:highlight w:val="none"/>
          <w:shd w:val="clear" w:color="auto" w:fill="FFFFFF"/>
          <w:lang w:eastAsia="zh-CN"/>
        </w:rPr>
        <w:t>，从未达到承诺标准的年份起至退出年份，不足年税收的部分从退出补偿款中扣除。</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第六条 </w:t>
      </w:r>
      <w:r>
        <w:rPr>
          <w:rFonts w:hint="eastAsia" w:ascii="黑体" w:hAnsi="黑体" w:eastAsia="黑体" w:cs="黑体"/>
          <w:kern w:val="0"/>
          <w:sz w:val="32"/>
          <w:szCs w:val="32"/>
          <w:highlight w:val="none"/>
          <w:shd w:val="clear" w:color="auto" w:fill="FFFFFF"/>
          <w:lang w:val="en-US" w:eastAsia="zh-CN"/>
        </w:rPr>
        <w:t xml:space="preserve"> </w:t>
      </w:r>
      <w:r>
        <w:rPr>
          <w:rFonts w:hint="eastAsia" w:ascii="黑体" w:hAnsi="黑体" w:eastAsia="黑体" w:cs="黑体"/>
          <w:kern w:val="0"/>
          <w:sz w:val="32"/>
          <w:szCs w:val="32"/>
          <w:highlight w:val="none"/>
          <w:shd w:val="clear" w:color="auto" w:fill="FFFFFF"/>
        </w:rPr>
        <w:t>附则</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（一）甲乙任何一方对由于自然灾害、战争或国家政策调整等不可抗力造成的本协议部分或全部不能履行，甲乙双方均不承担相应法律责任。</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（二）甲乙双方因履行本协议发生争议的，应当友好协商解决。如协商未果，任何一方均有权向北京市怀柔区人民法院提起诉讼。</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（三）本协议作为签订供地合同的附件，与供地合同具有同等法律效力。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（四）本协议自双方法定代表人或授权代表签字并加盖单位公章之日起生效。</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29"/>
        <w:textAlignment w:val="center"/>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shd w:val="clear" w:color="auto" w:fill="FFFFFF"/>
        </w:rPr>
        <w:t>（五）本协议一式四份，甲乙双方各持</w:t>
      </w:r>
      <w:r>
        <w:rPr>
          <w:rFonts w:hint="eastAsia" w:ascii="仿宋_GB2312" w:hAnsi="仿宋" w:eastAsia="仿宋_GB2312" w:cs="仿宋"/>
          <w:kern w:val="0"/>
          <w:sz w:val="32"/>
          <w:szCs w:val="32"/>
          <w:highlight w:val="none"/>
          <w:shd w:val="clear" w:color="auto" w:fill="FFFFFF"/>
          <w:lang w:val="en-US" w:eastAsia="zh-CN"/>
        </w:rPr>
        <w:t>两</w:t>
      </w:r>
      <w:r>
        <w:rPr>
          <w:rFonts w:hint="eastAsia" w:ascii="仿宋_GB2312" w:hAnsi="仿宋" w:eastAsia="仿宋_GB2312" w:cs="仿宋"/>
          <w:kern w:val="0"/>
          <w:sz w:val="32"/>
          <w:szCs w:val="32"/>
          <w:highlight w:val="none"/>
          <w:shd w:val="clear" w:color="auto" w:fill="FFFFFF"/>
        </w:rPr>
        <w:t>份，具有同等法律效力。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640" w:firstLineChars="200"/>
        <w:textAlignment w:val="center"/>
        <w:rPr>
          <w:rFonts w:ascii="仿宋_GB2312" w:hAnsi="仿宋" w:eastAsia="仿宋_GB2312" w:cs="仿宋"/>
          <w:kern w:val="0"/>
          <w:sz w:val="32"/>
          <w:szCs w:val="32"/>
          <w:highlight w:val="none"/>
          <w:shd w:val="clear" w:color="auto" w:fill="FFFFFF"/>
        </w:rPr>
      </w:pPr>
      <w:r>
        <w:rPr>
          <w:rFonts w:hint="eastAsia" w:ascii="仿宋_GB2312" w:hAnsi="仿宋" w:eastAsia="仿宋_GB2312" w:cs="仿宋"/>
          <w:kern w:val="0"/>
          <w:sz w:val="32"/>
          <w:szCs w:val="32"/>
          <w:highlight w:val="none"/>
          <w:shd w:val="clear" w:color="auto" w:fill="FFFFFF"/>
        </w:rPr>
        <w:t>（六）本协议书未尽事宜,双方通过友好协商解决,可另行</w:t>
      </w:r>
      <w:r>
        <w:rPr>
          <w:rFonts w:hint="eastAsia" w:ascii="仿宋_GB2312" w:hAnsi="仿宋" w:eastAsia="仿宋_GB2312" w:cs="仿宋"/>
          <w:kern w:val="0"/>
          <w:sz w:val="32"/>
          <w:szCs w:val="32"/>
          <w:highlight w:val="none"/>
          <w:shd w:val="clear" w:color="auto" w:fill="FFFFFF"/>
          <w:lang w:eastAsia="zh-CN"/>
        </w:rPr>
        <w:t>签</w:t>
      </w:r>
      <w:r>
        <w:rPr>
          <w:rFonts w:hint="eastAsia" w:ascii="仿宋_GB2312" w:hAnsi="仿宋" w:eastAsia="仿宋_GB2312" w:cs="仿宋"/>
          <w:kern w:val="0"/>
          <w:sz w:val="32"/>
          <w:szCs w:val="32"/>
          <w:highlight w:val="none"/>
          <w:shd w:val="clear" w:color="auto" w:fill="FFFFFF"/>
        </w:rPr>
        <w:t>订补充协议,本协议的补充协议、附件同为本协议不可分割的组成部分，与本协议书具有同等的法律效力。</w:t>
      </w:r>
    </w:p>
    <w:p>
      <w:pPr>
        <w:adjustRightInd w:val="0"/>
        <w:snapToGrid w:val="0"/>
        <w:spacing w:line="560" w:lineRule="exact"/>
        <w:rPr>
          <w:rFonts w:ascii="仿宋" w:hAnsi="仿宋" w:eastAsia="仿宋" w:cs="仿宋"/>
          <w:kern w:val="0"/>
          <w:sz w:val="32"/>
          <w:szCs w:val="32"/>
          <w:highlight w:val="none"/>
          <w:shd w:val="clear" w:color="auto" w:fill="FFFFFF"/>
        </w:rPr>
      </w:pPr>
    </w:p>
    <w:p>
      <w:pPr>
        <w:adjustRightInd w:val="0"/>
        <w:snapToGrid w:val="0"/>
        <w:spacing w:line="560" w:lineRule="exact"/>
        <w:rPr>
          <w:rFonts w:ascii="仿宋" w:hAnsi="仿宋" w:eastAsia="仿宋" w:cs="仿宋"/>
          <w:kern w:val="0"/>
          <w:sz w:val="32"/>
          <w:szCs w:val="32"/>
          <w:highlight w:val="none"/>
          <w:u w:val="single"/>
          <w:shd w:val="clear" w:color="auto" w:fill="FFFFFF"/>
        </w:rPr>
      </w:pPr>
    </w:p>
    <w:tbl>
      <w:tblPr>
        <w:tblStyle w:val="13"/>
        <w:tblW w:w="8755" w:type="dxa"/>
        <w:tblInd w:w="0" w:type="dxa"/>
        <w:tblLayout w:type="fixed"/>
        <w:tblCellMar>
          <w:top w:w="0" w:type="dxa"/>
          <w:left w:w="108" w:type="dxa"/>
          <w:bottom w:w="0" w:type="dxa"/>
          <w:right w:w="108" w:type="dxa"/>
        </w:tblCellMar>
      </w:tblPr>
      <w:tblGrid>
        <w:gridCol w:w="4260"/>
        <w:gridCol w:w="4495"/>
      </w:tblGrid>
      <w:tr>
        <w:tblPrEx>
          <w:tblLayout w:type="fixed"/>
          <w:tblCellMar>
            <w:top w:w="0" w:type="dxa"/>
            <w:left w:w="108" w:type="dxa"/>
            <w:bottom w:w="0" w:type="dxa"/>
            <w:right w:w="108" w:type="dxa"/>
          </w:tblCellMar>
        </w:tblPrEx>
        <w:trPr>
          <w:trHeight w:val="90" w:hRule="atLeast"/>
        </w:trPr>
        <w:tc>
          <w:tcPr>
            <w:tcW w:w="4260" w:type="dxa"/>
            <w:vAlign w:val="top"/>
          </w:tcPr>
          <w:p>
            <w:pPr>
              <w:pStyle w:val="2"/>
              <w:spacing w:line="560" w:lineRule="exact"/>
              <w:rPr>
                <w:rFonts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甲方（盖章）：</w:t>
            </w:r>
          </w:p>
          <w:p>
            <w:pPr>
              <w:pStyle w:val="2"/>
              <w:spacing w:line="560" w:lineRule="exact"/>
              <w:rPr>
                <w:rFonts w:hint="eastAsia" w:ascii="仿宋_GB2312" w:hAnsi="仿宋" w:eastAsia="仿宋_GB2312" w:cs="仿宋"/>
                <w:b w:val="0"/>
                <w:bCs w:val="0"/>
                <w:sz w:val="32"/>
                <w:szCs w:val="32"/>
                <w:highlight w:val="none"/>
              </w:rPr>
            </w:pPr>
          </w:p>
          <w:p>
            <w:pPr>
              <w:pStyle w:val="2"/>
              <w:spacing w:line="560" w:lineRule="exact"/>
              <w:jc w:val="both"/>
              <w:rPr>
                <w:rFonts w:hint="eastAsia" w:ascii="仿宋_GB2312" w:hAnsi="仿宋" w:eastAsia="仿宋_GB2312" w:cs="仿宋"/>
                <w:b w:val="0"/>
                <w:bCs w:val="0"/>
                <w:sz w:val="32"/>
                <w:szCs w:val="32"/>
                <w:highlight w:val="none"/>
              </w:rPr>
            </w:pPr>
          </w:p>
          <w:p>
            <w:pPr>
              <w:pStyle w:val="2"/>
              <w:spacing w:line="560" w:lineRule="exact"/>
              <w:jc w:val="both"/>
              <w:rPr>
                <w:rFonts w:hint="eastAsia"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法定代表人/授权代表</w:t>
            </w:r>
          </w:p>
          <w:p>
            <w:pPr>
              <w:pStyle w:val="2"/>
              <w:spacing w:line="560" w:lineRule="exact"/>
              <w:rPr>
                <w:rFonts w:hint="eastAsia"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（签字）：</w:t>
            </w:r>
          </w:p>
          <w:p>
            <w:pPr>
              <w:pStyle w:val="2"/>
              <w:spacing w:line="560" w:lineRule="exact"/>
              <w:rPr>
                <w:rFonts w:hint="eastAsia" w:ascii="仿宋_GB2312" w:hAnsi="仿宋" w:eastAsia="仿宋_GB2312" w:cs="仿宋"/>
                <w:b w:val="0"/>
                <w:bCs w:val="0"/>
                <w:sz w:val="32"/>
                <w:szCs w:val="32"/>
                <w:highlight w:val="none"/>
              </w:rPr>
            </w:pPr>
          </w:p>
          <w:p>
            <w:pPr>
              <w:pStyle w:val="2"/>
              <w:spacing w:line="560" w:lineRule="exact"/>
              <w:rPr>
                <w:b w:val="0"/>
                <w:bCs w:val="0"/>
                <w:sz w:val="32"/>
                <w:szCs w:val="32"/>
                <w:highlight w:val="none"/>
              </w:rPr>
            </w:pPr>
            <w:r>
              <w:rPr>
                <w:rFonts w:hint="eastAsia" w:ascii="仿宋_GB2312" w:hAnsi="仿宋" w:eastAsia="仿宋_GB2312" w:cs="仿宋"/>
                <w:b w:val="0"/>
                <w:bCs w:val="0"/>
                <w:sz w:val="32"/>
                <w:szCs w:val="32"/>
                <w:highlight w:val="none"/>
              </w:rPr>
              <w:t>签订时间：  年   月   日</w:t>
            </w:r>
          </w:p>
        </w:tc>
        <w:tc>
          <w:tcPr>
            <w:tcW w:w="4495" w:type="dxa"/>
            <w:vAlign w:val="top"/>
          </w:tcPr>
          <w:p>
            <w:pPr>
              <w:pStyle w:val="2"/>
              <w:spacing w:line="560" w:lineRule="exact"/>
              <w:rPr>
                <w:rFonts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乙方（盖章）：</w:t>
            </w:r>
          </w:p>
          <w:p>
            <w:pPr>
              <w:pStyle w:val="2"/>
              <w:spacing w:line="560" w:lineRule="exact"/>
              <w:rPr>
                <w:rFonts w:hint="eastAsia" w:ascii="仿宋_GB2312" w:hAnsi="仿宋" w:eastAsia="仿宋_GB2312" w:cs="仿宋"/>
                <w:b w:val="0"/>
                <w:bCs w:val="0"/>
                <w:sz w:val="32"/>
                <w:szCs w:val="32"/>
                <w:highlight w:val="none"/>
              </w:rPr>
            </w:pPr>
          </w:p>
          <w:p>
            <w:pPr>
              <w:pStyle w:val="2"/>
              <w:spacing w:line="560" w:lineRule="exact"/>
              <w:jc w:val="both"/>
              <w:rPr>
                <w:rFonts w:hint="eastAsia" w:ascii="仿宋_GB2312" w:hAnsi="仿宋" w:eastAsia="仿宋_GB2312" w:cs="仿宋"/>
                <w:b w:val="0"/>
                <w:bCs w:val="0"/>
                <w:sz w:val="32"/>
                <w:szCs w:val="32"/>
                <w:highlight w:val="none"/>
              </w:rPr>
            </w:pPr>
          </w:p>
          <w:p>
            <w:pPr>
              <w:pStyle w:val="2"/>
              <w:spacing w:line="560" w:lineRule="exact"/>
              <w:rPr>
                <w:rFonts w:hint="eastAsia"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法定代表人/授权代表</w:t>
            </w:r>
          </w:p>
          <w:p>
            <w:pPr>
              <w:pStyle w:val="2"/>
              <w:spacing w:line="560" w:lineRule="exact"/>
              <w:rPr>
                <w:rFonts w:hint="eastAsia"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（签字）：</w:t>
            </w:r>
          </w:p>
          <w:p>
            <w:pPr>
              <w:pStyle w:val="2"/>
              <w:spacing w:line="560" w:lineRule="exact"/>
              <w:jc w:val="both"/>
              <w:rPr>
                <w:rFonts w:hint="eastAsia" w:ascii="仿宋_GB2312" w:hAnsi="仿宋" w:eastAsia="仿宋_GB2312" w:cs="仿宋"/>
                <w:b w:val="0"/>
                <w:bCs w:val="0"/>
                <w:sz w:val="32"/>
                <w:szCs w:val="32"/>
                <w:highlight w:val="none"/>
              </w:rPr>
            </w:pPr>
            <w:r>
              <w:rPr>
                <w:rFonts w:hint="eastAsia" w:ascii="仿宋_GB2312" w:hAnsi="仿宋" w:eastAsia="仿宋_GB2312" w:cs="仿宋"/>
                <w:b w:val="0"/>
                <w:bCs w:val="0"/>
                <w:sz w:val="32"/>
                <w:szCs w:val="32"/>
                <w:highlight w:val="none"/>
              </w:rPr>
              <w:t xml:space="preserve">  </w:t>
            </w:r>
          </w:p>
          <w:p>
            <w:pPr>
              <w:spacing w:line="560" w:lineRule="exac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签订时间：   年   月   日       </w:t>
            </w:r>
          </w:p>
        </w:tc>
      </w:tr>
    </w:tbl>
    <w:p>
      <w:pPr>
        <w:widowControl/>
        <w:spacing w:line="560" w:lineRule="exact"/>
        <w:jc w:val="left"/>
        <w:rPr>
          <w:rFonts w:ascii="仿宋_GB2312" w:hAnsi="宋体" w:eastAsia="仿宋_GB2312" w:cs="宋体"/>
          <w:sz w:val="32"/>
          <w:szCs w:val="32"/>
          <w:highlight w:val="none"/>
        </w:rPr>
        <w:sectPr>
          <w:pgSz w:w="11906" w:h="16838"/>
          <w:pgMar w:top="2098" w:right="1474" w:bottom="1984" w:left="1587" w:header="720" w:footer="720"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8" w:charSpace="0"/>
        </w:sectPr>
      </w:pPr>
    </w:p>
    <w:p>
      <w:pPr>
        <w:widowControl/>
        <w:spacing w:line="560" w:lineRule="exact"/>
        <w:jc w:val="left"/>
        <w:rPr>
          <w:rFonts w:ascii="仿宋_GB2312" w:hAnsi="宋体" w:eastAsia="仿宋_GB2312" w:cs="宋体"/>
          <w:sz w:val="32"/>
          <w:szCs w:val="32"/>
          <w:highlight w:val="none"/>
        </w:rPr>
        <w:sectPr>
          <w:type w:val="continuous"/>
          <w:pgSz w:w="11906" w:h="16838"/>
          <w:pgMar w:top="1440" w:right="1800" w:bottom="1440" w:left="1800" w:header="720" w:footer="720"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adjustRightInd w:val="0"/>
        <w:snapToGrid w:val="0"/>
        <w:spacing w:line="560" w:lineRule="exact"/>
        <w:rPr>
          <w:rFonts w:ascii="仿宋" w:hAnsi="仿宋" w:eastAsia="仿宋" w:cs="仿宋"/>
          <w:kern w:val="0"/>
          <w:sz w:val="32"/>
          <w:szCs w:val="32"/>
          <w:highlight w:val="none"/>
          <w:u w:val="single"/>
          <w:shd w:val="clear" w:color="auto" w:fill="FFFFFF"/>
        </w:rPr>
      </w:pPr>
    </w:p>
    <w:tbl>
      <w:tblPr>
        <w:tblStyle w:val="13"/>
        <w:tblW w:w="8308" w:type="dxa"/>
        <w:jc w:val="center"/>
        <w:tblInd w:w="0" w:type="dxa"/>
        <w:tblLayout w:type="fixed"/>
        <w:tblCellMar>
          <w:top w:w="0" w:type="dxa"/>
          <w:left w:w="0" w:type="dxa"/>
          <w:bottom w:w="0" w:type="dxa"/>
          <w:right w:w="0" w:type="dxa"/>
        </w:tblCellMar>
      </w:tblPr>
      <w:tblGrid>
        <w:gridCol w:w="998"/>
        <w:gridCol w:w="1350"/>
        <w:gridCol w:w="3795"/>
        <w:gridCol w:w="1170"/>
        <w:gridCol w:w="995"/>
      </w:tblGrid>
      <w:tr>
        <w:tblPrEx>
          <w:tblLayout w:type="fixed"/>
          <w:tblCellMar>
            <w:top w:w="0" w:type="dxa"/>
            <w:left w:w="0" w:type="dxa"/>
            <w:bottom w:w="0" w:type="dxa"/>
            <w:right w:w="0" w:type="dxa"/>
          </w:tblCellMar>
        </w:tblPrEx>
        <w:trPr>
          <w:trHeight w:val="794" w:hRule="exact"/>
          <w:jc w:val="center"/>
        </w:trPr>
        <w:tc>
          <w:tcPr>
            <w:tcW w:w="8308" w:type="dxa"/>
            <w:gridSpan w:val="5"/>
            <w:tcBorders>
              <w:top w:val="nil"/>
              <w:left w:val="nil"/>
              <w:bottom w:val="nil"/>
              <w:right w:val="nil"/>
            </w:tcBorders>
            <w:tcMar>
              <w:top w:w="15" w:type="dxa"/>
              <w:left w:w="15" w:type="dxa"/>
              <w:right w:w="15" w:type="dxa"/>
            </w:tcMar>
            <w:vAlign w:val="center"/>
          </w:tcPr>
          <w:p>
            <w:pPr>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企业名称（盖章）：</w:t>
            </w:r>
          </w:p>
        </w:tc>
      </w:tr>
      <w:tr>
        <w:tblPrEx>
          <w:tblLayout w:type="fixed"/>
          <w:tblCellMar>
            <w:top w:w="0" w:type="dxa"/>
            <w:left w:w="0" w:type="dxa"/>
            <w:bottom w:w="0" w:type="dxa"/>
            <w:right w:w="0" w:type="dxa"/>
          </w:tblCellMar>
        </w:tblPrEx>
        <w:trPr>
          <w:trHeight w:val="794" w:hRule="exact"/>
          <w:jc w:val="center"/>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评价目标</w:t>
            </w:r>
          </w:p>
        </w:tc>
        <w:tc>
          <w:tcPr>
            <w:tcW w:w="51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评价指标</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企业自评</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备注</w:t>
            </w:r>
          </w:p>
        </w:tc>
      </w:tr>
      <w:tr>
        <w:tblPrEx>
          <w:tblLayout w:type="fixed"/>
          <w:tblCellMar>
            <w:top w:w="0" w:type="dxa"/>
            <w:left w:w="0" w:type="dxa"/>
            <w:bottom w:w="0" w:type="dxa"/>
            <w:right w:w="0" w:type="dxa"/>
          </w:tblCellMar>
        </w:tblPrEx>
        <w:trPr>
          <w:trHeight w:val="794" w:hRule="exact"/>
          <w:jc w:val="center"/>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经济绩效</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企业盈利能力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达产后年产值或营业收入（亿元/公顷）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达产后年税收（万元/公顷）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盈利能力变动水平</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达产后近三年产值或营业收入平均增速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达产后近三年</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color w:val="000000"/>
                <w:kern w:val="0"/>
                <w:sz w:val="21"/>
                <w:szCs w:val="21"/>
                <w:highlight w:val="none"/>
              </w:rPr>
              <w:t>税收平均增速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投资情况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新建项目投资</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投资强度（亿元/公顷）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科技创新能力</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科技创新投入能力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达产年研发费用占总收入比重</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达产后近三年研发费用平均增速</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达产年研发人员占总员工数量比重</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科技创新产出能力</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达产年发明专利数（件）</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Layout w:type="fixed"/>
          <w:tblCellMar>
            <w:top w:w="0" w:type="dxa"/>
            <w:left w:w="0" w:type="dxa"/>
            <w:bottom w:w="0" w:type="dxa"/>
            <w:right w:w="0" w:type="dxa"/>
          </w:tblCellMar>
        </w:tblPrEx>
        <w:trPr>
          <w:trHeight w:val="794" w:hRule="exact"/>
          <w:jc w:val="center"/>
        </w:trPr>
        <w:tc>
          <w:tcPr>
            <w:tcW w:w="8308" w:type="dxa"/>
            <w:gridSpan w:val="5"/>
            <w:tcBorders>
              <w:top w:val="nil"/>
              <w:left w:val="nil"/>
              <w:bottom w:val="nil"/>
              <w:right w:val="nil"/>
            </w:tcBorders>
            <w:tcMar>
              <w:top w:w="15" w:type="dxa"/>
              <w:left w:w="15" w:type="dxa"/>
              <w:right w:w="15" w:type="dxa"/>
            </w:tcMar>
            <w:vAlign w:val="center"/>
          </w:tcPr>
          <w:p>
            <w:pP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填表人：                  </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联系电话：</w:t>
            </w:r>
          </w:p>
        </w:tc>
      </w:tr>
    </w:tbl>
    <w:p>
      <w:pPr>
        <w:rPr>
          <w:rFonts w:hint="eastAsia" w:ascii="仿宋_GB2312" w:hAnsi="仿宋" w:eastAsia="仿宋_GB2312"/>
          <w:b w:val="0"/>
          <w:bCs w:val="0"/>
          <w:sz w:val="32"/>
          <w:szCs w:val="32"/>
          <w:highlight w:val="none"/>
        </w:rPr>
      </w:pPr>
    </w:p>
    <w:p>
      <w:pPr>
        <w:pStyle w:val="19"/>
        <w:rPr>
          <w:highlight w:val="none"/>
        </w:rPr>
      </w:pPr>
    </w:p>
    <w:p>
      <w:pPr>
        <w:tabs>
          <w:tab w:val="left" w:pos="9317"/>
        </w:tabs>
        <w:jc w:val="left"/>
        <w:rPr>
          <w:rFonts w:hint="eastAsia" w:eastAsia="宋体"/>
          <w:sz w:val="22"/>
          <w:szCs w:val="28"/>
          <w:highlight w:val="none"/>
          <w:lang w:val="en-US" w:eastAsia="zh-CN"/>
        </w:rPr>
      </w:pPr>
    </w:p>
    <w:p>
      <w:pPr>
        <w:pStyle w:val="2"/>
        <w:wordWrap/>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altName w:val="微软雅黑"/>
    <w:panose1 w:val="02000000000000000000"/>
    <w:charset w:val="86"/>
    <w:family w:val="script"/>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swiss"/>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kT++QbcBAABUAwAADgAAAAAAAAABACAAAAAfAQAAZHJzL2Uyb0RvYy54bWxQSwUGAAAAAAYABgBZ&#10;AQAASAU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7 -</w:t>
                          </w:r>
                          <w:r>
                            <w:rPr>
                              <w:rFonts w:ascii="宋体" w:hAnsi="宋体"/>
                              <w:sz w:val="24"/>
                              <w:szCs w:val="24"/>
                            </w:rPr>
                            <w:fldChar w:fldCharType="end"/>
                          </w:r>
                        </w:p>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6"/>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7 -</w:t>
                    </w:r>
                    <w:r>
                      <w:rPr>
                        <w:rFonts w:ascii="宋体" w:hAnsi="宋体"/>
                        <w:sz w:val="24"/>
                        <w:szCs w:val="24"/>
                      </w:rPr>
                      <w:fldChar w:fldCharType="end"/>
                    </w:r>
                  </w:p>
                  <w:p>
                    <w:pPr>
                      <w:pStyle w:val="2"/>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hint="eastAsia" w:ascii="宋体" w:hAnsi="宋体"/>
        <w:sz w:val="24"/>
        <w:szCs w:val="24"/>
        <w:lang w:val="zh-CN"/>
      </w:rPr>
      <w:t>—</w:t>
    </w:r>
    <w:r>
      <w:rPr>
        <w:rFonts w:ascii="宋体" w:hAnsi="宋体"/>
        <w:sz w:val="24"/>
        <w:szCs w:val="24"/>
      </w:rPr>
      <w:t xml:space="preserve"> 8 </w:t>
    </w:r>
    <w:r>
      <w:rPr>
        <w:rFonts w:hint="eastAsia" w:ascii="宋体" w:hAnsi="宋体"/>
        <w:sz w:val="24"/>
        <w:szCs w:val="24"/>
        <w:lang w:eastAsia="zh-CN"/>
      </w:rPr>
      <w:t>—</w:t>
    </w:r>
    <w:r>
      <w:rPr>
        <w:rFonts w:ascii="宋体" w:hAnsi="宋体"/>
        <w:sz w:val="24"/>
        <w:szCs w:val="24"/>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val="0"/>
      </w:pPr>
      <w:r>
        <w:rPr>
          <w:rStyle w:val="12"/>
        </w:rPr>
        <w:footnoteRef/>
      </w:r>
      <w:r>
        <w:t xml:space="preserve"> </w:t>
      </w:r>
      <w:r>
        <w:rPr>
          <w:rFonts w:hint="eastAsia"/>
          <w:lang w:val="en-US" w:eastAsia="zh-CN"/>
        </w:rPr>
        <w:t>对于符合怀柔综合性国家科学中心战略定位的产业项目，履行相关程序后，可适当放宽相关指标门槛。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6887259">
    <w:nsid w:val="0FE8605B"/>
    <w:multiLevelType w:val="multilevel"/>
    <w:tmpl w:val="0FE8605B"/>
    <w:lvl w:ilvl="0" w:tentative="1">
      <w:start w:val="1"/>
      <w:numFmt w:val="japaneseCounting"/>
      <w:lvlText w:val="第%1条"/>
      <w:lvlJc w:val="left"/>
      <w:pPr>
        <w:ind w:left="2400" w:hanging="1600"/>
      </w:pPr>
      <w:rPr>
        <w:rFonts w:hint="default"/>
        <w:b/>
        <w:bCs/>
        <w:lang w:val="en-US"/>
      </w:rPr>
    </w:lvl>
    <w:lvl w:ilvl="1" w:tentative="1">
      <w:start w:val="1"/>
      <w:numFmt w:val="lowerLetter"/>
      <w:lvlText w:val="%2)"/>
      <w:lvlJc w:val="left"/>
      <w:pPr>
        <w:ind w:left="1640" w:hanging="420"/>
      </w:pPr>
    </w:lvl>
    <w:lvl w:ilvl="2" w:tentative="1">
      <w:start w:val="1"/>
      <w:numFmt w:val="lowerRoman"/>
      <w:lvlText w:val="%3."/>
      <w:lvlJc w:val="right"/>
      <w:pPr>
        <w:ind w:left="2060" w:hanging="420"/>
      </w:pPr>
    </w:lvl>
    <w:lvl w:ilvl="3" w:tentative="1">
      <w:start w:val="1"/>
      <w:numFmt w:val="decimal"/>
      <w:lvlText w:val="%4."/>
      <w:lvlJc w:val="left"/>
      <w:pPr>
        <w:ind w:left="2480" w:hanging="420"/>
      </w:pPr>
    </w:lvl>
    <w:lvl w:ilvl="4" w:tentative="1">
      <w:start w:val="1"/>
      <w:numFmt w:val="lowerLetter"/>
      <w:lvlText w:val="%5)"/>
      <w:lvlJc w:val="left"/>
      <w:pPr>
        <w:ind w:left="2900" w:hanging="420"/>
      </w:pPr>
    </w:lvl>
    <w:lvl w:ilvl="5" w:tentative="1">
      <w:start w:val="1"/>
      <w:numFmt w:val="lowerRoman"/>
      <w:lvlText w:val="%6."/>
      <w:lvlJc w:val="right"/>
      <w:pPr>
        <w:ind w:left="3320" w:hanging="420"/>
      </w:pPr>
    </w:lvl>
    <w:lvl w:ilvl="6" w:tentative="1">
      <w:start w:val="1"/>
      <w:numFmt w:val="decimal"/>
      <w:lvlText w:val="%7."/>
      <w:lvlJc w:val="left"/>
      <w:pPr>
        <w:ind w:left="3740" w:hanging="420"/>
      </w:pPr>
    </w:lvl>
    <w:lvl w:ilvl="7" w:tentative="1">
      <w:start w:val="1"/>
      <w:numFmt w:val="lowerLetter"/>
      <w:lvlText w:val="%8)"/>
      <w:lvlJc w:val="left"/>
      <w:pPr>
        <w:ind w:left="4160" w:hanging="420"/>
      </w:pPr>
    </w:lvl>
    <w:lvl w:ilvl="8" w:tentative="1">
      <w:start w:val="1"/>
      <w:numFmt w:val="lowerRoman"/>
      <w:lvlText w:val="%9."/>
      <w:lvlJc w:val="right"/>
      <w:pPr>
        <w:ind w:left="4580" w:hanging="420"/>
      </w:pPr>
    </w:lvl>
  </w:abstractNum>
  <w:abstractNum w:abstractNumId="3493255946">
    <w:nsid w:val="D036DB0A"/>
    <w:multiLevelType w:val="singleLevel"/>
    <w:tmpl w:val="D036DB0A"/>
    <w:lvl w:ilvl="0" w:tentative="1">
      <w:start w:val="2"/>
      <w:numFmt w:val="chineseCounting"/>
      <w:suff w:val="nothing"/>
      <w:lvlText w:val="（%1）"/>
      <w:lvlJc w:val="left"/>
      <w:rPr>
        <w:rFonts w:hint="eastAsia"/>
      </w:rPr>
    </w:lvl>
  </w:abstractNum>
  <w:num w:numId="1">
    <w:abstractNumId w:val="266887259"/>
  </w:num>
  <w:num w:numId="2">
    <w:abstractNumId w:val="34932559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M0NmJmZTIzZjg1MDU5NjFkNGQ1ODZmNjk5MjMifQ=="/>
  </w:docVars>
  <w:rsids>
    <w:rsidRoot w:val="05D03642"/>
    <w:rsid w:val="00046BC4"/>
    <w:rsid w:val="00084C7F"/>
    <w:rsid w:val="00105C27"/>
    <w:rsid w:val="001358EA"/>
    <w:rsid w:val="00191D52"/>
    <w:rsid w:val="001D6267"/>
    <w:rsid w:val="002639FE"/>
    <w:rsid w:val="002E3BFB"/>
    <w:rsid w:val="003D7E36"/>
    <w:rsid w:val="00491B84"/>
    <w:rsid w:val="004A4779"/>
    <w:rsid w:val="004A63BF"/>
    <w:rsid w:val="006D602D"/>
    <w:rsid w:val="00772312"/>
    <w:rsid w:val="008F7036"/>
    <w:rsid w:val="00A042C0"/>
    <w:rsid w:val="00A56E79"/>
    <w:rsid w:val="00A9306B"/>
    <w:rsid w:val="00AA7D0C"/>
    <w:rsid w:val="00BD7468"/>
    <w:rsid w:val="00DC7BBB"/>
    <w:rsid w:val="00E2322A"/>
    <w:rsid w:val="00E7193D"/>
    <w:rsid w:val="00F02828"/>
    <w:rsid w:val="03B16E84"/>
    <w:rsid w:val="05D03642"/>
    <w:rsid w:val="0A5E78F5"/>
    <w:rsid w:val="0CC51EAD"/>
    <w:rsid w:val="0D1FC32B"/>
    <w:rsid w:val="0DC67C8B"/>
    <w:rsid w:val="0DDC3945"/>
    <w:rsid w:val="0E932DAD"/>
    <w:rsid w:val="0F0F4B3E"/>
    <w:rsid w:val="120E3A10"/>
    <w:rsid w:val="152C57BF"/>
    <w:rsid w:val="15FC2626"/>
    <w:rsid w:val="1CEF1432"/>
    <w:rsid w:val="1DE51530"/>
    <w:rsid w:val="1E8A0861"/>
    <w:rsid w:val="20B04603"/>
    <w:rsid w:val="238462F3"/>
    <w:rsid w:val="23A91789"/>
    <w:rsid w:val="24594F5D"/>
    <w:rsid w:val="24E34959"/>
    <w:rsid w:val="25CC4B78"/>
    <w:rsid w:val="263C4225"/>
    <w:rsid w:val="2920429C"/>
    <w:rsid w:val="2A7F31E5"/>
    <w:rsid w:val="2AD04CAD"/>
    <w:rsid w:val="2C3C3546"/>
    <w:rsid w:val="2F6F1AD9"/>
    <w:rsid w:val="369D14E7"/>
    <w:rsid w:val="39443A47"/>
    <w:rsid w:val="3AB840A8"/>
    <w:rsid w:val="3BFDD10A"/>
    <w:rsid w:val="3D233CED"/>
    <w:rsid w:val="3F0F3E8C"/>
    <w:rsid w:val="3FC02B93"/>
    <w:rsid w:val="408C2C4C"/>
    <w:rsid w:val="41740515"/>
    <w:rsid w:val="42BA0C53"/>
    <w:rsid w:val="460D0CEC"/>
    <w:rsid w:val="46FD1910"/>
    <w:rsid w:val="470703FA"/>
    <w:rsid w:val="481F19AD"/>
    <w:rsid w:val="4A0238CF"/>
    <w:rsid w:val="4C4E4BD7"/>
    <w:rsid w:val="4C7275BD"/>
    <w:rsid w:val="4EC8490A"/>
    <w:rsid w:val="53ED08AD"/>
    <w:rsid w:val="54D658A9"/>
    <w:rsid w:val="57830CC3"/>
    <w:rsid w:val="5B796D90"/>
    <w:rsid w:val="5C511006"/>
    <w:rsid w:val="5F7309A0"/>
    <w:rsid w:val="60C9730E"/>
    <w:rsid w:val="61E3588B"/>
    <w:rsid w:val="624C13C9"/>
    <w:rsid w:val="63E97A93"/>
    <w:rsid w:val="6578278E"/>
    <w:rsid w:val="662126D6"/>
    <w:rsid w:val="671032B4"/>
    <w:rsid w:val="68D513E3"/>
    <w:rsid w:val="6BD52288"/>
    <w:rsid w:val="6C056122"/>
    <w:rsid w:val="6CB77B2D"/>
    <w:rsid w:val="6D086697"/>
    <w:rsid w:val="6E381A73"/>
    <w:rsid w:val="6F623C5B"/>
    <w:rsid w:val="6FAF40B8"/>
    <w:rsid w:val="728F1C91"/>
    <w:rsid w:val="75FF6BD0"/>
    <w:rsid w:val="77C4027A"/>
    <w:rsid w:val="77EE48CB"/>
    <w:rsid w:val="78F63C9E"/>
    <w:rsid w:val="7B4D4E67"/>
    <w:rsid w:val="7D530A62"/>
    <w:rsid w:val="7DE5CDAE"/>
    <w:rsid w:val="7FF66942"/>
    <w:rsid w:val="868732E5"/>
    <w:rsid w:val="973630DA"/>
    <w:rsid w:val="BF392466"/>
    <w:rsid w:val="DAFB044D"/>
    <w:rsid w:val="E77E18FC"/>
    <w:rsid w:val="F7F3FB28"/>
    <w:rsid w:val="FAFF5E2B"/>
    <w:rsid w:val="FAFFEC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36"/>
    </w:rPr>
  </w:style>
  <w:style w:type="paragraph" w:customStyle="1" w:styleId="3">
    <w:name w:val="目录 11"/>
    <w:basedOn w:val="1"/>
    <w:next w:val="1"/>
    <w:qFormat/>
    <w:uiPriority w:val="0"/>
    <w:pPr>
      <w:widowControl/>
      <w:wordWrap w:val="0"/>
    </w:pPr>
    <w:rPr>
      <w:kern w:val="0"/>
      <w:szCs w:val="21"/>
    </w:r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styleId="12">
    <w:name w:val="footnote reference"/>
    <w:basedOn w:val="10"/>
    <w:qFormat/>
    <w:uiPriority w:val="0"/>
    <w:rPr>
      <w:vertAlign w:val="superscript"/>
    </w:rPr>
  </w:style>
  <w:style w:type="character" w:customStyle="1" w:styleId="14">
    <w:name w:val="日期 字符"/>
    <w:basedOn w:val="10"/>
    <w:link w:val="5"/>
    <w:qFormat/>
    <w:uiPriority w:val="0"/>
    <w:rPr>
      <w:kern w:val="2"/>
      <w:sz w:val="21"/>
      <w:szCs w:val="24"/>
    </w:rPr>
  </w:style>
  <w:style w:type="paragraph" w:customStyle="1" w:styleId="15">
    <w:name w:val="列表段落1"/>
    <w:basedOn w:val="1"/>
    <w:qFormat/>
    <w:uiPriority w:val="34"/>
    <w:pPr>
      <w:ind w:firstLine="420" w:firstLineChars="200"/>
    </w:pPr>
  </w:style>
  <w:style w:type="paragraph" w:customStyle="1" w:styleId="16">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17">
    <w:name w:val="NormalCharacter"/>
    <w:semiHidden/>
    <w:qFormat/>
    <w:uiPriority w:val="0"/>
  </w:style>
  <w:style w:type="character" w:customStyle="1" w:styleId="18">
    <w:name w:val="font21"/>
    <w:basedOn w:val="10"/>
    <w:qFormat/>
    <w:uiPriority w:val="0"/>
    <w:rPr>
      <w:rFonts w:hint="eastAsia" w:ascii="宋体" w:hAnsi="宋体" w:eastAsia="宋体" w:cs="宋体"/>
      <w:color w:val="000000"/>
      <w:sz w:val="24"/>
      <w:szCs w:val="24"/>
      <w:u w:val="none"/>
    </w:rPr>
  </w:style>
  <w:style w:type="paragraph" w:customStyle="1" w:styleId="19">
    <w:name w:val="toc 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7219</Words>
  <Characters>7399</Characters>
  <Lines>3</Lines>
  <Paragraphs>1</Paragraphs>
  <TotalTime>0</TotalTime>
  <ScaleCrop>false</ScaleCrop>
  <LinksUpToDate>false</LinksUpToDate>
  <CharactersWithSpaces>8221</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2020-10-17T08:17:00Z</dcterms:created>
  <dc:creator>Wangzhuang</dc:creator>
  <cp:lastModifiedBy>bgs</cp:lastModifiedBy>
  <cp:lastPrinted>2025-04-29T06:33:00Z</cp:lastPrinted>
  <dcterms:modified xsi:type="dcterms:W3CDTF">2025-05-21T08:54:00Z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7A617D7E812441BD90CC3D0A8DDDE18B_13</vt:lpwstr>
  </property>
  <property fmtid="{D5CDD505-2E9C-101B-9397-08002B2CF9AE}" pid="4" name="KSOTemplateDocerSaveRecord">
    <vt:lpwstr>eyJoZGlkIjoiZWNlOWExYmVlNmE0Y2E5OWUzZTgyMDg0NThmMjY5MWEiLCJ1c2VySWQiOiIxMTQ1MzA3MDM2In0=</vt:lpwstr>
  </property>
</Properties>
</file>