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方正小标宋简体" w:hAnsi="宋体" w:eastAsia="方正小标宋简体" w:cs="宋体"/>
          <w:bCs/>
          <w:sz w:val="44"/>
          <w:szCs w:val="24"/>
        </w:rPr>
      </w:pPr>
    </w:p>
    <w:p>
      <w:pPr>
        <w:spacing w:after="0" w:line="560" w:lineRule="exact"/>
        <w:rPr>
          <w:rFonts w:hint="eastAsia" w:ascii="方正小标宋简体" w:hAnsi="宋体" w:eastAsia="方正小标宋简体" w:cs="宋体"/>
          <w:bCs/>
          <w:sz w:val="44"/>
          <w:szCs w:val="24"/>
        </w:rPr>
      </w:pPr>
      <w:bookmarkStart w:id="0" w:name="_GoBack"/>
      <w:r>
        <w:rPr>
          <w:rFonts w:hint="eastAsia" w:eastAsia="方正小标宋简体"/>
          <w:sz w:val="44"/>
          <w:szCs w:val="44"/>
        </w:rPr>
        <w:t>通州区污水处理项目运营补贴标准（试行）</w:t>
      </w:r>
    </w:p>
    <w:p>
      <w:pPr>
        <w:spacing w:after="0" w:line="560" w:lineRule="exact"/>
        <w:jc w:val="center"/>
        <w:rPr>
          <w:rFonts w:hint="eastAsia" w:ascii="方正小标宋简体" w:hAnsi="宋体" w:eastAsia="方正小标宋简体" w:cs="宋体"/>
          <w:bCs/>
          <w:sz w:val="44"/>
          <w:szCs w:val="24"/>
        </w:rPr>
      </w:pPr>
      <w:r>
        <w:rPr>
          <w:rFonts w:hint="eastAsia" w:ascii="方正小标宋简体" w:hAnsi="宋体" w:eastAsia="方正小标宋简体" w:cs="宋体"/>
          <w:bCs/>
          <w:sz w:val="44"/>
          <w:szCs w:val="24"/>
        </w:rPr>
        <w:t>起草说明</w:t>
      </w:r>
    </w:p>
    <w:bookmarkEnd w:id="0"/>
    <w:p>
      <w:pPr>
        <w:spacing w:after="0" w:line="560" w:lineRule="exact"/>
        <w:jc w:val="center"/>
        <w:rPr>
          <w:rFonts w:hint="eastAsia" w:ascii="方正小标宋简体" w:hAnsi="宋体" w:eastAsia="方正小标宋简体" w:cs="宋体"/>
          <w:bCs/>
          <w:sz w:val="44"/>
          <w:szCs w:val="24"/>
        </w:rPr>
      </w:pPr>
    </w:p>
    <w:p>
      <w:pPr>
        <w:widowControl/>
        <w:spacing w:after="0"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一、起草背景及过程</w:t>
      </w:r>
    </w:p>
    <w:p>
      <w:pPr>
        <w:widowControl/>
        <w:spacing w:after="0" w:line="56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（一）背景</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以来，国家层面陆续出台了《关于规范实施政府和社会资本合作新机制的指导意见》（国办函〔2023〕115号）和《国家发展改革委办公厅关于进一步做好政府和社会资本合作新机制项目规范实施工作的通知》（发改办投资〔2024〕1013号）等政策，明确要求新实施的政府和社会资本合作项目需贯彻落实“新机制”相关要求，其中《115号文》明确要求，“政府可在严防新增地方政府隐性债务、符合法律法规和有关政策规定要求的前提下，按照一视同仁的原则，在项目建设期对使用者付费项目给予政府投资支持；政府付费只能按规定补贴运营、不能补贴建设成本”；《1013号文》明确提出，“对拟在运营期按规定补贴运营的项目，要按照地市级以上人民政府或其行业主管部门制定的补贴政策及具体标准执行，并在特许经营方案中明确相关依据，相关补贴政策应当具有普适性，不得仅适用于个别项目”。</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根据以上政策文件，以特许经营模式实施的污水处理项目（不含临时项目）按照本运行补贴标准实施。如国家和北京市政策调整，本补贴标准适时调整。</w:t>
      </w:r>
    </w:p>
    <w:p>
      <w:pPr>
        <w:widowControl/>
        <w:spacing w:after="0" w:line="56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（二）过程</w:t>
      </w:r>
    </w:p>
    <w:p>
      <w:pPr>
        <w:suppressAutoHyphens/>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12月，区水务局启动了采取特许经营模式的污水处理项目补贴标准编制研究工作，查询了北京市及其它地区类型相关案例，参考已印发的《北京经济技术开发区污水处理项目补贴标准（试行）》，结合区财政局成本绩效分析报告数据，对不同规模污水处理项目的运行成本进行分析测算，出具污水处理运行补贴标准测算方案，并在工作中征求了区财政局、区发改委等相关部门意见，形成了《通州区污水处理项目运营补贴标准（试行）》。2025年3月20日，主管区长专题进行了研究。2025年4月21日，区水务局会同区财政局、区发改委组织召开了专家评审会，专家认为补贴标准边界条件清晰，原则明确合理，制定方法科学，成果可信，对通州区未来实施的污水处理厂运行补贴具有重要的推广和借鉴价值。2025年5月8日，区政府专题会进行了研究。2025年5月12日，区政府常务会审议通过，同意履行相关程序后以区水务局、区财政局名义联合印发。</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二、目标</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按照上述国家、市级政策，拟出台通州区污水处理项目运营补贴标准，确保区域范围内，由通州区组织实施的污水处理项目按照规定进行补贴。</w:t>
      </w:r>
    </w:p>
    <w:p>
      <w:pPr>
        <w:numPr>
          <w:ilvl w:val="0"/>
          <w:numId w:val="1"/>
        </w:num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主要内容</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主要包括补贴依据、补贴范围、补贴对象、补贴条件、补贴标准、资金渠道、施行日期。</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四、新旧政策差异</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初次制定。</w:t>
      </w:r>
    </w:p>
    <w:sectPr>
      <w:pgSz w:w="11906" w:h="16838"/>
      <w:pgMar w:top="1440" w:right="1800" w:bottom="1440" w:left="1800" w:header="851" w:footer="992" w:gutter="0"/>
      <w:cols w:space="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15DC"/>
    <w:multiLevelType w:val="singleLevel"/>
    <w:tmpl w:val="F7F315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DA2927"/>
    <w:rsid w:val="00042D1E"/>
    <w:rsid w:val="000545AD"/>
    <w:rsid w:val="000768F6"/>
    <w:rsid w:val="00080914"/>
    <w:rsid w:val="000D66F0"/>
    <w:rsid w:val="001000A7"/>
    <w:rsid w:val="00144D46"/>
    <w:rsid w:val="001C7D3F"/>
    <w:rsid w:val="00201DA9"/>
    <w:rsid w:val="00233BB3"/>
    <w:rsid w:val="002A0D33"/>
    <w:rsid w:val="00365A9A"/>
    <w:rsid w:val="003F1DBE"/>
    <w:rsid w:val="00471E9C"/>
    <w:rsid w:val="00495855"/>
    <w:rsid w:val="004A355F"/>
    <w:rsid w:val="004B0B33"/>
    <w:rsid w:val="004B219C"/>
    <w:rsid w:val="004B4520"/>
    <w:rsid w:val="00521B55"/>
    <w:rsid w:val="005B054A"/>
    <w:rsid w:val="005B666B"/>
    <w:rsid w:val="005D73E7"/>
    <w:rsid w:val="005F7FEF"/>
    <w:rsid w:val="006D5B2E"/>
    <w:rsid w:val="00730522"/>
    <w:rsid w:val="007468BD"/>
    <w:rsid w:val="0078275A"/>
    <w:rsid w:val="007A560D"/>
    <w:rsid w:val="007F655C"/>
    <w:rsid w:val="0087137C"/>
    <w:rsid w:val="00911C46"/>
    <w:rsid w:val="009159FF"/>
    <w:rsid w:val="00965BF1"/>
    <w:rsid w:val="009A2EAE"/>
    <w:rsid w:val="00A10D7C"/>
    <w:rsid w:val="00A21972"/>
    <w:rsid w:val="00A3469A"/>
    <w:rsid w:val="00A725A2"/>
    <w:rsid w:val="00AB3633"/>
    <w:rsid w:val="00AC597C"/>
    <w:rsid w:val="00B16C09"/>
    <w:rsid w:val="00B32C2A"/>
    <w:rsid w:val="00CC35C0"/>
    <w:rsid w:val="00CF1F00"/>
    <w:rsid w:val="00CF6E05"/>
    <w:rsid w:val="00D00276"/>
    <w:rsid w:val="00D2297A"/>
    <w:rsid w:val="00D25491"/>
    <w:rsid w:val="00D462D7"/>
    <w:rsid w:val="00D56AC3"/>
    <w:rsid w:val="00D60960"/>
    <w:rsid w:val="00D70DAE"/>
    <w:rsid w:val="00D9398F"/>
    <w:rsid w:val="00DA30B2"/>
    <w:rsid w:val="00DB6E19"/>
    <w:rsid w:val="00E245F6"/>
    <w:rsid w:val="00E7067D"/>
    <w:rsid w:val="00E95F39"/>
    <w:rsid w:val="00EE6D95"/>
    <w:rsid w:val="00EF3A05"/>
    <w:rsid w:val="00F769E9"/>
    <w:rsid w:val="00FB3E79"/>
    <w:rsid w:val="07046D5D"/>
    <w:rsid w:val="0B365A04"/>
    <w:rsid w:val="0D257C3A"/>
    <w:rsid w:val="1BDFE17D"/>
    <w:rsid w:val="1BE64E56"/>
    <w:rsid w:val="1EDA2927"/>
    <w:rsid w:val="21082A96"/>
    <w:rsid w:val="2C2A71DF"/>
    <w:rsid w:val="2D1A02BA"/>
    <w:rsid w:val="3DFFA440"/>
    <w:rsid w:val="3FCF22A1"/>
    <w:rsid w:val="402C0295"/>
    <w:rsid w:val="41DA7286"/>
    <w:rsid w:val="4A880DD3"/>
    <w:rsid w:val="4C7F348C"/>
    <w:rsid w:val="4F294DB2"/>
    <w:rsid w:val="55FDBEEE"/>
    <w:rsid w:val="5D7BE7DB"/>
    <w:rsid w:val="5DCB6214"/>
    <w:rsid w:val="5E7F91CD"/>
    <w:rsid w:val="5EFFBDEB"/>
    <w:rsid w:val="5F35BC98"/>
    <w:rsid w:val="67DFBDE5"/>
    <w:rsid w:val="6845330A"/>
    <w:rsid w:val="6DEFB860"/>
    <w:rsid w:val="6FD7869A"/>
    <w:rsid w:val="707D319A"/>
    <w:rsid w:val="73F7D697"/>
    <w:rsid w:val="75720FA8"/>
    <w:rsid w:val="75BB2EFF"/>
    <w:rsid w:val="75FF2503"/>
    <w:rsid w:val="771F1BAD"/>
    <w:rsid w:val="773F7640"/>
    <w:rsid w:val="776F87D2"/>
    <w:rsid w:val="779B5FB3"/>
    <w:rsid w:val="79AE84EB"/>
    <w:rsid w:val="7C73BA34"/>
    <w:rsid w:val="7CFAAE6F"/>
    <w:rsid w:val="7E9D51AE"/>
    <w:rsid w:val="7F3FE9EE"/>
    <w:rsid w:val="7FB6CE72"/>
    <w:rsid w:val="7FE9630A"/>
    <w:rsid w:val="85FF5304"/>
    <w:rsid w:val="AFF6BDE5"/>
    <w:rsid w:val="B2F519CF"/>
    <w:rsid w:val="BAEE0180"/>
    <w:rsid w:val="BBCE3889"/>
    <w:rsid w:val="BDDDF80D"/>
    <w:rsid w:val="BEEFC6C1"/>
    <w:rsid w:val="BFBFA872"/>
    <w:rsid w:val="BFF4A553"/>
    <w:rsid w:val="CFF3F340"/>
    <w:rsid w:val="DBFE90AB"/>
    <w:rsid w:val="DBFFDB4B"/>
    <w:rsid w:val="DF7C332C"/>
    <w:rsid w:val="E2F4AFA7"/>
    <w:rsid w:val="EDFE1DC5"/>
    <w:rsid w:val="EFEBA2E6"/>
    <w:rsid w:val="EFF7E7EC"/>
    <w:rsid w:val="F6FF200C"/>
    <w:rsid w:val="F7FF6C8E"/>
    <w:rsid w:val="F9F50E73"/>
    <w:rsid w:val="FAE5CDC4"/>
    <w:rsid w:val="FBFE30FF"/>
    <w:rsid w:val="FCDF9C81"/>
    <w:rsid w:val="FDFE3E93"/>
    <w:rsid w:val="FFB6C319"/>
    <w:rsid w:val="FFDC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40" w:line="276" w:lineRule="auto"/>
    </w:pPr>
  </w:style>
  <w:style w:type="paragraph" w:customStyle="1" w:styleId="4">
    <w:name w:val="toc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ind w:firstLine="570"/>
    </w:pPr>
    <w:rPr>
      <w:rFonts w:eastAsia="仿宋_GB2312"/>
      <w:color w:val="0000FF"/>
      <w:sz w:val="28"/>
      <w:szCs w:val="28"/>
    </w:rPr>
  </w:style>
  <w:style w:type="paragraph" w:styleId="6">
    <w:name w:val="toc 3"/>
    <w:basedOn w:val="1"/>
    <w:next w:val="7"/>
    <w:unhideWhenUsed/>
    <w:qFormat/>
    <w:uiPriority w:val="39"/>
    <w:pPr>
      <w:ind w:left="840" w:leftChars="400"/>
    </w:pPr>
  </w:style>
  <w:style w:type="paragraph" w:styleId="7">
    <w:name w:val="Body Text First Indent"/>
    <w:basedOn w:val="3"/>
    <w:next w:val="1"/>
    <w:qFormat/>
    <w:uiPriority w:val="0"/>
    <w:pPr>
      <w:ind w:firstLine="420" w:firstLineChars="100"/>
    </w:pPr>
  </w:style>
  <w:style w:type="paragraph" w:styleId="8">
    <w:name w:val="Date"/>
    <w:basedOn w:val="1"/>
    <w:next w:val="1"/>
    <w:link w:val="16"/>
    <w:qFormat/>
    <w:uiPriority w:val="99"/>
    <w:pPr>
      <w:spacing w:after="0" w:line="240" w:lineRule="auto"/>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3"/>
    <w:qFormat/>
    <w:uiPriority w:val="0"/>
    <w:pPr>
      <w:tabs>
        <w:tab w:val="center" w:pos="4153"/>
        <w:tab w:val="right" w:pos="8306"/>
      </w:tabs>
      <w:snapToGrid w:val="0"/>
      <w:spacing w:line="240" w:lineRule="auto"/>
      <w:jc w:val="center"/>
    </w:pPr>
    <w:rPr>
      <w:sz w:val="18"/>
      <w:szCs w:val="18"/>
    </w:rPr>
  </w:style>
  <w:style w:type="character" w:customStyle="1" w:styleId="13">
    <w:name w:val="页眉 字符"/>
    <w:basedOn w:val="12"/>
    <w:link w:val="10"/>
    <w:qFormat/>
    <w:uiPriority w:val="0"/>
    <w:rPr>
      <w:rFonts w:ascii="Times New Roman" w:hAnsi="Times New Roman"/>
      <w:kern w:val="2"/>
      <w:sz w:val="18"/>
      <w:szCs w:val="18"/>
    </w:rPr>
  </w:style>
  <w:style w:type="paragraph" w:styleId="14">
    <w:name w:val="List Paragraph"/>
    <w:basedOn w:val="1"/>
    <w:unhideWhenUsed/>
    <w:qFormat/>
    <w:uiPriority w:val="99"/>
    <w:pPr>
      <w:ind w:firstLine="420" w:firstLineChars="200"/>
    </w:pPr>
  </w:style>
  <w:style w:type="paragraph" w:customStyle="1" w:styleId="15">
    <w:name w:val="样式1"/>
    <w:basedOn w:val="1"/>
    <w:qFormat/>
    <w:uiPriority w:val="0"/>
    <w:pPr>
      <w:widowControl/>
      <w:spacing w:after="0" w:line="360" w:lineRule="auto"/>
      <w:ind w:firstLine="600" w:firstLineChars="200"/>
      <w:jc w:val="left"/>
    </w:pPr>
    <w:rPr>
      <w:rFonts w:eastAsia="仿宋_GB2312"/>
      <w:sz w:val="30"/>
      <w:szCs w:val="24"/>
    </w:rPr>
  </w:style>
  <w:style w:type="character" w:customStyle="1" w:styleId="16">
    <w:name w:val="日期 字符"/>
    <w:basedOn w:val="12"/>
    <w:link w:val="8"/>
    <w:qFormat/>
    <w:uiPriority w:val="99"/>
    <w:rPr>
      <w:rFonts w:ascii="Times New Roman" w:hAnsi="Times New Roman"/>
      <w:kern w:val="2"/>
      <w:sz w:val="21"/>
    </w:rPr>
  </w:style>
  <w:style w:type="paragraph" w:customStyle="1" w:styleId="17">
    <w:name w:val="A正文"/>
    <w:basedOn w:val="1"/>
    <w:qFormat/>
    <w:uiPriority w:val="0"/>
    <w:pPr>
      <w:spacing w:after="0" w:line="240" w:lineRule="auto"/>
      <w:ind w:firstLine="20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485</Words>
  <Characters>530</Characters>
  <Lines>48</Lines>
  <Paragraphs>33</Paragraphs>
  <TotalTime>11</TotalTime>
  <ScaleCrop>false</ScaleCrop>
  <LinksUpToDate>false</LinksUpToDate>
  <CharactersWithSpaces>982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2024-12-30T02:34:00Z</dcterms:created>
  <dc:creator>通州区政府</dc:creator>
  <cp:lastModifiedBy>user</cp:lastModifiedBy>
  <cp:lastPrinted>2025-02-07T17:29:00Z</cp:lastPrinted>
  <dcterms:modified xsi:type="dcterms:W3CDTF">2025-05-20T09:08:40Z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EAC0F32E56CF6F228B6193671705793F</vt:lpwstr>
  </property>
  <property fmtid="{D5CDD505-2E9C-101B-9397-08002B2CF9AE}" pid="4" name="KSOTemplateDocerSaveRecord">
    <vt:lpwstr>eyJoZGlkIjoiZTAzZWQ1MTgxNDk5NzZlNzM1Njg1ZWM3ZWE5ZDEyN2EiLCJ1c2VySWQiOiIzOTgyNDUwNDYifQ==</vt:lpwstr>
  </property>
</Properties>
</file>