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D0B3F">
      <w:pPr>
        <w:rPr>
          <w:rFonts w:hint="eastAsia" w:ascii="黑体" w:hAnsi="宋体" w:eastAsia="黑体"/>
          <w:sz w:val="32"/>
          <w:szCs w:val="40"/>
          <w:lang w:val="en-US" w:eastAsia="zh-CN" w:bidi="ar"/>
        </w:rPr>
      </w:pPr>
      <w:r>
        <w:rPr>
          <w:rFonts w:hint="eastAsia" w:ascii="黑体" w:hAnsi="宋体" w:eastAsia="黑体"/>
          <w:sz w:val="32"/>
          <w:szCs w:val="40"/>
          <w:lang w:bidi="ar"/>
        </w:rPr>
        <w:t>附件</w:t>
      </w:r>
      <w:r>
        <w:rPr>
          <w:rFonts w:hint="eastAsia" w:ascii="黑体" w:hAnsi="宋体" w:eastAsia="黑体"/>
          <w:sz w:val="32"/>
          <w:szCs w:val="40"/>
          <w:lang w:val="en-US" w:eastAsia="zh-CN" w:bidi="ar"/>
        </w:rPr>
        <w:t>2</w:t>
      </w:r>
      <w:bookmarkStart w:id="1" w:name="_GoBack"/>
      <w:bookmarkEnd w:id="1"/>
    </w:p>
    <w:p w14:paraId="39A754CE">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w:t>
      </w:r>
      <w:r>
        <w:rPr>
          <w:rFonts w:hint="eastAsia" w:ascii="方正小标宋简体" w:hAnsi="方正小标宋简体" w:eastAsia="方正小标宋简体" w:cs="方正小标宋简体"/>
          <w:b w:val="0"/>
          <w:bCs w:val="0"/>
          <w:sz w:val="44"/>
          <w:szCs w:val="160"/>
        </w:rPr>
        <w:t>中关村AI北纬社区建设项目方案（征求意见稿）</w:t>
      </w:r>
      <w:r>
        <w:rPr>
          <w:rFonts w:hint="eastAsia" w:ascii="方正小标宋简体" w:hAnsi="方正小标宋简体" w:eastAsia="方正小标宋简体" w:cs="方正小标宋简体"/>
          <w:b w:val="0"/>
          <w:bCs w:val="0"/>
          <w:sz w:val="44"/>
          <w:szCs w:val="44"/>
          <w:lang w:eastAsia="zh-CN"/>
        </w:rPr>
        <w:t>》起草说明</w:t>
      </w:r>
    </w:p>
    <w:p w14:paraId="36F30EBC">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w:t>
      </w:r>
    </w:p>
    <w:p w14:paraId="32480F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一、起草背景</w:t>
      </w:r>
    </w:p>
    <w:p w14:paraId="0AD55825">
      <w:pPr>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淀区着力发展新质生产力，积极布局人工智能产业版图。总体来看，人工智能产业集聚发展仍面临产业阶段性特点和市场环境制约，加之内外部环境压力，亟待出台针对性政策立新破局。一是一批有潜力的人工智能企业处于起步期，发展速度快，但规模小、租金价格敏感。二是近年来产业空间市场景气度降低，南部地区体量大、质效优的产业空间缺少，租金价格敏感型企业外溢的情况愈发突出。三是深圳、杭州、苏州等地陆续出台房租减免相关措施，初创企业在选址时面临低成本和高质量的抉择。近期科学城北区产业空间集中释放，去化压力凸显，为支持AI初创企业发展，构造南北产业格局，应对市场变化，拟借势国家实验室、中关村学院等国家级科研机构落地契机，启动中关村AI北纬社区建设，吸引小微人工智能企业和科研团队聚集，逐步在北区形成中关村人工智能创新街区新的增长极</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特制定《</w:t>
      </w:r>
      <w:r>
        <w:rPr>
          <w:rFonts w:hint="eastAsia" w:ascii="仿宋_GB2312" w:hAnsi="仿宋_GB2312" w:eastAsia="仿宋_GB2312" w:cs="仿宋_GB2312"/>
          <w:sz w:val="32"/>
          <w:szCs w:val="32"/>
        </w:rPr>
        <w:t>中关村AI北纬社区</w:t>
      </w:r>
      <w:r>
        <w:rPr>
          <w:rFonts w:hint="eastAsia" w:ascii="仿宋_GB2312" w:hAnsi="仿宋_GB2312" w:eastAsia="仿宋_GB2312" w:cs="仿宋_GB2312"/>
          <w:sz w:val="32"/>
          <w:szCs w:val="32"/>
          <w:lang w:val="en-US" w:eastAsia="zh-CN"/>
        </w:rPr>
        <w:t>建设</w:t>
      </w:r>
      <w:r>
        <w:rPr>
          <w:rFonts w:hint="eastAsia" w:ascii="仿宋_GB2312" w:eastAsia="仿宋_GB2312"/>
          <w:sz w:val="32"/>
          <w:szCs w:val="32"/>
          <w:lang w:val="en-US" w:eastAsia="zh-CN"/>
        </w:rPr>
        <w:t>项目方案（征求意见稿）》</w:t>
      </w:r>
      <w:r>
        <w:rPr>
          <w:rFonts w:hint="eastAsia" w:ascii="仿宋_GB2312" w:eastAsia="仿宋_GB2312"/>
          <w:sz w:val="32"/>
          <w:szCs w:val="32"/>
          <w:lang w:eastAsia="zh-CN"/>
        </w:rPr>
        <w:t>。</w:t>
      </w:r>
    </w:p>
    <w:p w14:paraId="1B55B7D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cs="黑体"/>
          <w:color w:val="000000"/>
          <w:sz w:val="32"/>
          <w:szCs w:val="32"/>
          <w:highlight w:val="none"/>
          <w:lang w:val="en-US" w:eastAsia="zh-CN"/>
        </w:rPr>
        <w:t>二、</w:t>
      </w:r>
      <w:r>
        <w:rPr>
          <w:rFonts w:hint="eastAsia" w:ascii="黑体" w:hAnsi="黑体" w:eastAsia="黑体"/>
          <w:sz w:val="32"/>
          <w:szCs w:val="32"/>
        </w:rPr>
        <w:t>支持方向</w:t>
      </w:r>
    </w:p>
    <w:p w14:paraId="7BDB5C1E">
      <w:pPr>
        <w:pStyle w:val="2"/>
        <w:spacing w:after="0"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支持创新企业发展，聚焦人工智能产业，在中关村科学城北区遴选符合条件的优质产业园区，建设面积不少于6万㎡的中关村科</w:t>
      </w:r>
      <w:r>
        <w:rPr>
          <w:rFonts w:ascii="仿宋_GB2312" w:eastAsia="仿宋_GB2312"/>
          <w:sz w:val="32"/>
          <w:szCs w:val="32"/>
        </w:rPr>
        <w:t>AI</w:t>
      </w:r>
      <w:r>
        <w:rPr>
          <w:rFonts w:hint="eastAsia" w:ascii="仿宋_GB2312" w:eastAsia="仿宋_GB2312"/>
          <w:sz w:val="32"/>
          <w:szCs w:val="32"/>
        </w:rPr>
        <w:t>北纬社区项目，为人工智能领域有产业增长潜力的优质小微企业及项目提供租金优惠和配套服务。</w:t>
      </w:r>
    </w:p>
    <w:p w14:paraId="1605C7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三、主要内容</w:t>
      </w:r>
    </w:p>
    <w:p w14:paraId="5467258C">
      <w:pPr>
        <w:overflowPunct w:val="0"/>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关村科学城北区公开征集并遴选符合条件的优质产业空间，赋能具有竞争力的空间政策，面向人工智能领域有产业增长潜力的优质小微企业，提供租金优惠和技术、人才、融资等一站式服务，打造以人工智能产业为核心的中关村AI北纬社区，构建产学研用深度融合的创新生态</w:t>
      </w:r>
      <w:r>
        <w:rPr>
          <w:rFonts w:hint="eastAsia" w:ascii="仿宋_GB2312" w:hAnsi="Times New Roman" w:eastAsia="仿宋_GB2312" w:cs="Times New Roman"/>
          <w:sz w:val="32"/>
          <w:szCs w:val="32"/>
        </w:rPr>
        <w:t>。</w:t>
      </w:r>
    </w:p>
    <w:p w14:paraId="032B0AB6">
      <w:pPr>
        <w:spacing w:line="560" w:lineRule="exact"/>
        <w:ind w:firstLine="640" w:firstLineChars="200"/>
        <w:contextualSpacing/>
        <w:rPr>
          <w:rFonts w:hint="eastAsia" w:ascii="仿宋_GB2312" w:eastAsia="仿宋_GB2312"/>
          <w:sz w:val="32"/>
          <w:szCs w:val="32"/>
        </w:rPr>
      </w:pPr>
      <w:r>
        <w:rPr>
          <w:rFonts w:hint="eastAsia" w:ascii="仿宋_GB2312" w:eastAsia="仿宋_GB2312"/>
          <w:sz w:val="32"/>
          <w:szCs w:val="32"/>
        </w:rPr>
        <w:t>选取具备人工智能产业集聚基础条件，园区周边人才公寓、酒店、商业、教育、医疗等服务要素齐备，建筑形态满足人工智能企业需求，现有产业空间面积不少于6万㎡。园区应具备或建设不少于4000㎡的孵化器空间。</w:t>
      </w:r>
    </w:p>
    <w:p w14:paraId="25469620">
      <w:pPr>
        <w:spacing w:line="560" w:lineRule="exact"/>
        <w:ind w:firstLine="640" w:firstLineChars="200"/>
        <w:contextualSpacing/>
        <w:rPr>
          <w:rFonts w:hint="eastAsia" w:ascii="仿宋_GB2312" w:eastAsia="仿宋_GB2312"/>
          <w:sz w:val="32"/>
          <w:szCs w:val="32"/>
        </w:rPr>
      </w:pPr>
      <w:bookmarkStart w:id="0" w:name="_Hlk193562095"/>
      <w:r>
        <w:rPr>
          <w:rFonts w:hint="eastAsia" w:ascii="仿宋_GB2312" w:eastAsia="仿宋_GB2312"/>
          <w:sz w:val="32"/>
          <w:szCs w:val="32"/>
          <w:lang w:val="en-US" w:eastAsia="zh-CN"/>
        </w:rPr>
        <w:t>园区</w:t>
      </w:r>
      <w:r>
        <w:rPr>
          <w:rFonts w:hint="eastAsia" w:ascii="仿宋_GB2312" w:eastAsia="仿宋_GB2312"/>
          <w:sz w:val="32"/>
          <w:szCs w:val="32"/>
        </w:rPr>
        <w:t>重点面向人工智能领域有产业增长潜力的优质小微企业</w:t>
      </w:r>
      <w:bookmarkEnd w:id="0"/>
      <w:r>
        <w:rPr>
          <w:rFonts w:hint="eastAsia" w:ascii="仿宋_GB2312" w:eastAsia="仿宋_GB2312"/>
          <w:sz w:val="32"/>
          <w:szCs w:val="32"/>
        </w:rPr>
        <w:t>。园区按照市场评估确定租金，</w:t>
      </w:r>
      <w:r>
        <w:rPr>
          <w:rFonts w:hint="eastAsia" w:ascii="仿宋_GB2312" w:hAnsi="Arial Rounded MT Bold" w:eastAsia="仿宋_GB2312" w:cs="Arial Rounded MT Bold"/>
          <w:sz w:val="32"/>
          <w:szCs w:val="32"/>
        </w:rPr>
        <w:t>对于</w:t>
      </w:r>
      <w:r>
        <w:rPr>
          <w:rFonts w:hint="eastAsia" w:ascii="仿宋_GB2312" w:eastAsia="仿宋_GB2312"/>
          <w:sz w:val="32"/>
          <w:szCs w:val="32"/>
        </w:rPr>
        <w:t>高水平高校院所及新型研发机构等的科技成果转化优质项目或企业，签订三年租赁合同，免除三年租金；对于符合条件的区域新增企业，签订三年租赁合同，免除前两年租金，第三年租金减半</w:t>
      </w:r>
      <w:r>
        <w:rPr>
          <w:rFonts w:hint="eastAsia" w:ascii="仿宋_GB2312" w:hAnsi="Arial Rounded MT Bold" w:eastAsia="仿宋_GB2312" w:cs="Arial Rounded MT Bold"/>
          <w:sz w:val="32"/>
          <w:szCs w:val="32"/>
        </w:rPr>
        <w:t>；对于</w:t>
      </w:r>
      <w:r>
        <w:rPr>
          <w:rFonts w:hint="eastAsia" w:ascii="仿宋_GB2312" w:eastAsia="仿宋_GB2312"/>
          <w:sz w:val="32"/>
          <w:szCs w:val="32"/>
        </w:rPr>
        <w:t>符合条件的区域内现有企业，签订三年租赁合同，免除第一年租金，第二年租金减半，第三年正常缴纳租金</w:t>
      </w:r>
      <w:r>
        <w:rPr>
          <w:rFonts w:hint="eastAsia" w:ascii="仿宋_GB2312" w:hAnsi="Arial Rounded MT Bold" w:eastAsia="仿宋_GB2312" w:cs="Arial Rounded MT Bold"/>
          <w:sz w:val="32"/>
          <w:szCs w:val="32"/>
        </w:rPr>
        <w:t>；</w:t>
      </w:r>
      <w:r>
        <w:rPr>
          <w:rFonts w:hint="eastAsia" w:ascii="仿宋_GB2312" w:eastAsia="仿宋_GB2312"/>
          <w:sz w:val="32"/>
          <w:szCs w:val="32"/>
        </w:rPr>
        <w:t>单个企业或项目补贴面积不超过1000㎡。</w:t>
      </w:r>
    </w:p>
    <w:p w14:paraId="225F711B">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四、支持措施</w:t>
      </w:r>
    </w:p>
    <w:p w14:paraId="33371D0F">
      <w:pPr>
        <w:pStyle w:val="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sz w:val="32"/>
          <w:szCs w:val="32"/>
        </w:rPr>
        <w:t>支持资金用于降低空间使用成本、提升园区整体服务质效、支撑孵化器建设等。总支持资金不超过13000万元，支付方式及金额根据项目建设内容确定</w:t>
      </w:r>
      <w:r>
        <w:rPr>
          <w:rFonts w:hint="eastAsia" w:ascii="仿宋_GB2312" w:hAnsi="仿宋_GB2312" w:cs="仿宋_GB2312"/>
          <w:szCs w:val="32"/>
        </w:rPr>
        <w:t>。</w:t>
      </w:r>
    </w:p>
    <w:p w14:paraId="0655BD84">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五、实施方式</w:t>
      </w:r>
    </w:p>
    <w:p w14:paraId="296A4B13">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项目以公开申报的形式实施。</w:t>
      </w:r>
    </w:p>
    <w:p w14:paraId="6DCEF1F7">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1.申报方依据项目内容自愿申报并制定项目方案，中关村科学城管委会对方案组织评审，并与项目单位签订项目任务书。</w:t>
      </w:r>
    </w:p>
    <w:p w14:paraId="3725774F">
      <w:pPr>
        <w:pStyle w:val="2"/>
        <w:spacing w:after="0"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2.申报方应按照任务书约定指标实施项目，并根据要求提交中关村AI北纬社区建设及运营情况报告；中关村科学城管委会对报告进行审核。</w:t>
      </w:r>
    </w:p>
    <w:p w14:paraId="43BDB1B5">
      <w:pPr>
        <w:keepNext w:val="0"/>
        <w:keepLines w:val="0"/>
        <w:pageBreakBefore w:val="0"/>
        <w:widowControl w:val="0"/>
        <w:kinsoku/>
        <w:wordWrap/>
        <w:overflowPunct/>
        <w:topLinePunct w:val="0"/>
        <w:autoSpaceDE/>
        <w:autoSpaceDN/>
        <w:bidi w:val="0"/>
        <w:spacing w:line="560" w:lineRule="exact"/>
        <w:textAlignment w:val="auto"/>
      </w:pPr>
    </w:p>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436C03-7FB5-4550-9DF7-86393A438F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402FB12-798E-4FE1-9F13-4DCC7EE5546D}"/>
  </w:font>
  <w:font w:name="Arial Rounded MT Bold">
    <w:panose1 w:val="020F0704030504030204"/>
    <w:charset w:val="00"/>
    <w:family w:val="swiss"/>
    <w:pitch w:val="default"/>
    <w:sig w:usb0="00000003" w:usb1="00000000" w:usb2="00000000" w:usb3="00000000" w:csb0="20000001" w:csb1="00000000"/>
    <w:embedRegular r:id="rId3" w:fontKey="{1A98ABA3-4559-4397-A030-15CB5349BA7E}"/>
  </w:font>
  <w:font w:name="仿宋_GB2312">
    <w:panose1 w:val="02010609030101010101"/>
    <w:charset w:val="86"/>
    <w:family w:val="modern"/>
    <w:pitch w:val="default"/>
    <w:sig w:usb0="00000001" w:usb1="080E0000" w:usb2="00000000" w:usb3="00000000" w:csb0="00040000" w:csb1="00000000"/>
    <w:embedRegular r:id="rId4" w:fontKey="{86CA901F-CB7D-4D69-84B8-C497EFCCAD74}"/>
  </w:font>
  <w:font w:name="方正小标宋简体">
    <w:panose1 w:val="03000509000000000000"/>
    <w:charset w:val="86"/>
    <w:family w:val="auto"/>
    <w:pitch w:val="default"/>
    <w:sig w:usb0="00000001" w:usb1="080E0000" w:usb2="00000000" w:usb3="00000000" w:csb0="00040000" w:csb1="00000000"/>
    <w:embedRegular r:id="rId5" w:fontKey="{C0E48079-9F65-49F0-9896-B48EAD39BE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CF73">
    <w:pPr>
      <w:pStyle w:val="3"/>
      <w:framePr w:w="1095" w:wrap="around" w:vAnchor="text" w:hAnchor="page" w:x="9272" w:y="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- 27 -</w:t>
    </w:r>
    <w:r>
      <w:rPr>
        <w:rFonts w:ascii="宋体" w:hAnsi="宋体"/>
        <w:sz w:val="28"/>
        <w:szCs w:val="28"/>
      </w:rPr>
      <w:fldChar w:fldCharType="end"/>
    </w:r>
    <w:r>
      <w:rPr>
        <w:rStyle w:val="8"/>
        <w:rFonts w:hint="eastAsia" w:ascii="宋体" w:hAnsi="宋体"/>
        <w:sz w:val="32"/>
        <w:szCs w:val="32"/>
      </w:rPr>
      <w:t>　</w:t>
    </w:r>
  </w:p>
  <w:p w14:paraId="6DB122C8">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B7A00">
    <w:pPr>
      <w:pStyle w:val="3"/>
      <w:framePr w:wrap="around" w:vAnchor="text" w:hAnchor="margin" w:xAlign="outside" w:y="1"/>
      <w:rPr>
        <w:rStyle w:val="8"/>
        <w:rFonts w:ascii="宋体" w:hAnsi="宋体"/>
        <w:sz w:val="28"/>
        <w:szCs w:val="28"/>
      </w:rPr>
    </w:pPr>
    <w:r>
      <w:rPr>
        <w:rStyle w:val="8"/>
        <w:rFonts w:hint="eastAsia" w:ascii="宋体" w:hAnsi="宋体"/>
        <w:sz w:val="32"/>
        <w:szCs w:val="32"/>
      </w:rPr>
      <w:t>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- 26 -</w:t>
    </w:r>
    <w:r>
      <w:rPr>
        <w:rFonts w:ascii="宋体" w:hAnsi="宋体"/>
        <w:sz w:val="28"/>
        <w:szCs w:val="28"/>
      </w:rPr>
      <w:fldChar w:fldCharType="end"/>
    </w:r>
  </w:p>
  <w:p w14:paraId="2758603D">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AA92">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FE30B">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447C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TQxNjYxYjIzNTAwNjdkYzgxNjJlMmUyYjkwN2MifQ=="/>
  </w:docVars>
  <w:rsids>
    <w:rsidRoot w:val="0B31620C"/>
    <w:rsid w:val="0AAE262A"/>
    <w:rsid w:val="0AFF2E86"/>
    <w:rsid w:val="0B31620C"/>
    <w:rsid w:val="0E381ED2"/>
    <w:rsid w:val="152C1B48"/>
    <w:rsid w:val="20470026"/>
    <w:rsid w:val="24822706"/>
    <w:rsid w:val="24E16D01"/>
    <w:rsid w:val="27764078"/>
    <w:rsid w:val="2C444745"/>
    <w:rsid w:val="2DD77D06"/>
    <w:rsid w:val="2E286548"/>
    <w:rsid w:val="30063901"/>
    <w:rsid w:val="3917772D"/>
    <w:rsid w:val="417411D1"/>
    <w:rsid w:val="4F580DFE"/>
    <w:rsid w:val="4F995F33"/>
    <w:rsid w:val="541B114A"/>
    <w:rsid w:val="5D7873F0"/>
    <w:rsid w:val="5DAD189A"/>
    <w:rsid w:val="6457430E"/>
    <w:rsid w:val="66AC6B93"/>
    <w:rsid w:val="67743CF9"/>
    <w:rsid w:val="6B1A4419"/>
    <w:rsid w:val="722525DA"/>
    <w:rsid w:val="75461F61"/>
    <w:rsid w:val="782F13D2"/>
    <w:rsid w:val="7A6D3C8B"/>
    <w:rsid w:val="DDFF641C"/>
    <w:rsid w:val="F7FC4CA9"/>
    <w:rsid w:val="FDCF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Arial Rounded MT Bold" w:hAnsi="Arial Rounded MT Bold" w:eastAsia="仿宋_GB2312" w:cs="Arial Rounded MT Bold"/>
      <w:sz w:val="32"/>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paragraph" w:customStyle="1" w:styleId="9">
    <w:name w:val=" Char1"/>
    <w:basedOn w:val="1"/>
    <w:qFormat/>
    <w:uiPriority w:val="0"/>
    <w:pPr>
      <w:adjustRightInd w:val="0"/>
      <w:spacing w:line="360" w:lineRule="auto"/>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1145</Words>
  <Characters>1164</Characters>
  <Lines>0</Lines>
  <Paragraphs>0</Paragraphs>
  <TotalTime>0</TotalTime>
  <ScaleCrop>false</ScaleCrop>
  <LinksUpToDate>false</LinksUpToDate>
  <CharactersWithSpaces>1166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2024-10-30T00:20:00Z</dcterms:created>
  <dc:creator>一人一语</dc:creator>
  <cp:lastModifiedBy>天风</cp:lastModifiedBy>
  <dcterms:modified xsi:type="dcterms:W3CDTF">2025-04-27T06:09:19Z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DF1739502E79467E98E33BC0602FFC11_11</vt:lpwstr>
  </property>
  <property fmtid="{D5CDD505-2E9C-101B-9397-08002B2CF9AE}" pid="4" name="KSOTemplateDocerSaveRecord">
    <vt:lpwstr>eyJoZGlkIjoiYjIwMzA0MDg0YTVkZGRkNDkzODM5Yzc3N2NiZDJhODMiLCJ1c2VySWQiOiI4NzgwNDA1MDUifQ==</vt:lpwstr>
  </property>
</Properties>
</file>