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39BB">
      <w:pPr>
        <w:spacing w:line="6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-88265</wp:posOffset>
                </wp:positionV>
                <wp:extent cx="5829300" cy="8915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0691EE8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15pt;margin-top:-6.95pt;height:70.2pt;width:459pt;z-index:251660288;mso-width-relative:page;mso-height-relative:page;" filled="f" stroked="f" coordsize="21600,21600" o:gfxdata="UEsDBAoAAAAAAIdO4kAAAAAAAAAAAAAAAAAEAAAAZHJzL1BLAwQUAAAACACHTuJAc60aBtkAAAAL&#10;AQAADwAAAGRycy9kb3ducmV2LnhtbE2PTU/DMAyG70j8h8hI3LakK9va0nQHEFcQ40PiljVeW9E4&#10;VZOt5d9jTuxmy49eP2+5m10vzjiGzpOGZKlAINXedtRoeH97WmQgQjRkTe8JNfxggF11fVWawvqJ&#10;XvG8j43gEAqF0dDGOBRShrpFZ8LSD0h8O/rRmcjr2Eg7monDXS9XSm2kMx3xh9YM+NBi/b0/OQ0f&#10;z8evzzv10jy69TD5WUlyudT69iZR9yAizvEfhj99VoeKnQ7+RDaIXsMizVJGeUjSHAQT2Tbfgjgw&#10;utqsQValvOxQ/QJQSwMEFAAAAAgAh07iQP0bUDm+AQAAZQMAAA4AAABkcnMvZTJvRG9jLnhtbK1T&#10;zY7TMBC+I/EOlu80aaCojZqutKqWCwKkhQdwHaex5D9m3CZ9AXgDTly481x9DsZu6KLlsoe9OPb8&#10;fDPfN5P1zWgNOypA7V3D57OSM+Wkb7XbN/zL57tXS84wCtcK451q+Ekhv9m8fLEeQq0q33vTKmAE&#10;4rAeQsP7GENdFCh7ZQXOfFCOnJ0HKyI9YV+0IAZCt6aoyvJtMXhoA3ipEMm6vTj5hAhPAfRdp6Xa&#10;enmwysULKigjIlHCXgfkm9xt1ykZP3YdqshMw4lpzCcVofsuncVmLeo9iNBrObUgntLCI05WaEdF&#10;r1BbEQU7gP4PymoJHn0XZ9Lb4kIkK0Is5uUjbe57EVTmQlJjuIqOzwcrPxw/AdMtbQJnTlga+PnH&#10;9/PP3+df31iV5BkC1hR1Hygujrd+TKGTHcmYWI8d2PQlPoz8JO7pKq4aI5NkXCyr1euSXJJ8y9V8&#10;8SarXzxkB8D4TnnL0qXhQMPLmorje4xUkUL/hqRizt9pY/IAjWNDw1eLapETrh7KMI4SE4dLr+kW&#10;x904Edj59kS8BlqAhuPXgwDF2SGA3vfUQeaZk0n9XH/alDTef9+5xMPfsf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60aBtkAAAALAQAADwAAAAAAAAABACAAAAAiAAAAZHJzL2Rvd25yZXYueG1s&#10;UEsBAhQAFAAAAAgAh07iQP0bUDm+AQAAZ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0691EE8"/>
                  </w:txbxContent>
                </v:textbox>
              </v:shape>
            </w:pict>
          </mc:Fallback>
        </mc:AlternateContent>
      </w:r>
    </w:p>
    <w:p w14:paraId="47E3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东城区发展改革委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《2025年东城区全面优化营商环境 打造“北京服务”东城样板工作方案》缩短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网上征求意见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时间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的说明</w:t>
      </w:r>
    </w:p>
    <w:p w14:paraId="57A154DE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8D7123"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落实《关于北京市全面优化营商环境打造“北京服务”的意见》，以更大力度推进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营商环境建设迈向更高水平，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东城区发改委研究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梳理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了东城区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年营商环境改革举措，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《2025年东城区全面优化营商环境 打造“北京服务”东城样板工作方案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，拟于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东城区人民政府网站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公开征求意见。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因以下原因，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将网上征求意见缩短至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现将情况说明如下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 w14:paraId="4B17B247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市级下达制定政策文件的任务较为急迫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。市优化营商环境工作领导小组办公室于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3月24日正式印发《北京市全面优化营商环境 打造国际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流“北京服务”工作要点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京政办发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要求每两周在数字营商平台填报任务进展，其中涉及我区42条重点改革任务，部分任务的完成时限为2025年6月份。我区紧盯市级各部有关政策措施部署进展，自3月中下旬开始，区发改委多次召开方案制定研讨会和会商会，提前研判谋划。由于市级下达制定政策文件任务较为紧急，无法满足网上公开征求意见时限要求。</w:t>
      </w:r>
    </w:p>
    <w:p w14:paraId="3BA35E77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二是我区制定工作方案已经多轮次研讨及征求意见。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2025年制定政策过程中，已邀请16个部门召开工作流水会、专题会，面向各任务涉及部门征求两轮意见，对反馈的意见进行分析论证，充分吸纳各领域、各行业主管部门的合理建议。在工作方案的制定过程中，充分吸纳了企业意见建议，邀请企业参与讨论，结合企业满意度调查及市级营商环境监测评价反映出的问题，针对性提出改革任务。政策制定过程中在科学性、合理性及充分反映社情民意上均有保障。</w:t>
      </w:r>
    </w:p>
    <w:p w14:paraId="013DC68F">
      <w:pPr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基于以上情况缩短《2025年东城区全面优化营商环境 打造“北京服务”东城样板工作方案》网上公开征求意见的时间。</w:t>
      </w:r>
    </w:p>
    <w:p w14:paraId="5FC17AC9">
      <w:pPr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特此说明。</w:t>
      </w:r>
    </w:p>
    <w:p w14:paraId="7297A58F">
      <w:pPr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ACE3D0C">
      <w:pPr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A61EBD8">
      <w:pPr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北京市东城区发展和改革委员会</w:t>
      </w:r>
    </w:p>
    <w:p w14:paraId="4BBBC57E">
      <w:pPr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2025年4月22日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996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CB84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CB84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B4405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19743A2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7C26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6D2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539C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07C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709A"/>
    <w:rsid w:val="28C47648"/>
    <w:rsid w:val="50C80C1C"/>
    <w:rsid w:val="687B4A57"/>
    <w:rsid w:val="7EC7709A"/>
    <w:rsid w:val="7F4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1120" w:firstLineChars="200"/>
      <w:outlineLvl w:val="2"/>
    </w:pPr>
    <w:rPr>
      <w:b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adjustRightInd w:val="0"/>
      <w:ind w:firstLine="800"/>
    </w:pPr>
    <w:rPr>
      <w:rFonts w:ascii="宋体" w:hAnsi="宋体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Body Text First Indent 2"/>
    <w:basedOn w:val="1"/>
    <w:next w:val="1"/>
    <w:qFormat/>
    <w:uiPriority w:val="0"/>
    <w:pPr>
      <w:ind w:firstLine="420"/>
    </w:pPr>
  </w:style>
  <w:style w:type="paragraph" w:customStyle="1" w:styleId="10">
    <w:name w:val=" Char Char Char1 Char Char Char 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763</Characters>
  <Lines>0</Lines>
  <Paragraphs>0</Paragraphs>
  <TotalTime>2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2025-04-22T08:22:00Z</dcterms:created>
  <dc:creator>李晓晗</dc:creator>
  <cp:lastModifiedBy>yukime</cp:lastModifiedBy>
  <dcterms:modified xsi:type="dcterms:W3CDTF">2025-04-22T09:00:54Z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0466FC047BD34982844B7BB7232DE9F7</vt:lpwstr>
  </property>
  <property fmtid="{D5CDD505-2E9C-101B-9397-08002B2CF9AE}" pid="4" name="KSOTemplateDocerSaveRecord">
    <vt:lpwstr>eyJoZGlkIjoiMjQ4OWM2OWVkZGFiYjIwYWExYmU2YTc1NDEzNjk5YzciLCJ1c2VySWQiOiI2Mzc1MDI3OTEifQ==</vt:lpwstr>
  </property>
</Properties>
</file>