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ascii="方正小标宋简体" w:hAnsi="方正小标宋简体" w:eastAsia="方正小标宋简体" w:cs="方正小标宋简体"/>
          <w:spacing w:val="-20"/>
          <w:sz w:val="44"/>
          <w:szCs w:val="44"/>
        </w:rPr>
      </w:pPr>
      <w:bookmarkStart w:id="0" w:name="_GoBack"/>
      <w:r>
        <w:rPr>
          <w:rFonts w:hint="eastAsia" w:ascii="方正小标宋简体" w:hAnsi="方正小标宋简体" w:eastAsia="方正小标宋简体" w:cs="方正小标宋简体"/>
          <w:spacing w:val="-20"/>
          <w:sz w:val="44"/>
          <w:szCs w:val="44"/>
        </w:rPr>
        <w:t>北京市通州区演艺新空间评审认定及扶持办法</w:t>
      </w:r>
    </w:p>
    <w:bookmarkEnd w:id="0"/>
    <w:p>
      <w:pPr>
        <w:adjustRightInd w:val="0"/>
        <w:snapToGrid w:val="0"/>
        <w:spacing w:line="520" w:lineRule="exact"/>
        <w:jc w:val="center"/>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rPr>
        <w:t>（试行）</w:t>
      </w:r>
      <w:r>
        <w:br w:type="textWrapping"/>
      </w:r>
    </w:p>
    <w:p>
      <w:pPr>
        <w:adjustRightInd w:val="0"/>
        <w:snapToGrid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第一部分 总 则</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 xml:space="preserve">第一条 </w:t>
      </w:r>
      <w:r>
        <w:rPr>
          <w:rFonts w:hint="eastAsia" w:ascii="仿宋_GB2312" w:eastAsia="仿宋_GB2312"/>
          <w:sz w:val="32"/>
          <w:szCs w:val="32"/>
        </w:rPr>
        <w:t>为助力北京全国文化中心和“演艺之都”建设，加快构建副中心演艺集聚区，优化提升全区各类演出设施资源利用效率，促进演艺产业集聚，持续扩大“运河有戏”品牌效应，根据《北京市推进全国文化中心建设中长期规划（2019年—2035年）》《北京市推进“大戏看北京”工作方案（36条）》《北京市建设“演艺之都”三年行动实施方案（2023-2025）》等相关文件精神，制定本办法（试行）。</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 xml:space="preserve">第二条 </w:t>
      </w:r>
      <w:r>
        <w:rPr>
          <w:rFonts w:hint="eastAsia" w:ascii="仿宋_GB2312" w:eastAsia="仿宋_GB2312"/>
          <w:sz w:val="32"/>
          <w:szCs w:val="32"/>
        </w:rPr>
        <w:t>演艺新空间是指以演艺为主营业务的多业态融合、多功能协同的新型演出场所，具备舞台艺术现场表演空间，可容纳观众，能开展营业性演出。包括：</w:t>
      </w:r>
    </w:p>
    <w:p>
      <w:pPr>
        <w:adjustRightInd w:val="0"/>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1.多功能小型营业性剧场； </w:t>
      </w:r>
    </w:p>
    <w:p>
      <w:pPr>
        <w:adjustRightInd w:val="0"/>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2.在相关建筑开办的室内演出场所，包括公共文化服务设施、商业综合体、办公楼宇、宾馆饭店、民宿、咖啡厅、茶楼、已改造的老旧厂房、书店等；</w:t>
      </w:r>
    </w:p>
    <w:p>
      <w:pPr>
        <w:adjustRightInd w:val="0"/>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3.在相关建筑开办的室外演出场所，包括产业园区、文化街区、艺术聚集区、公园、景区、游乐园等；</w:t>
      </w:r>
    </w:p>
    <w:p>
      <w:pPr>
        <w:adjustRightInd w:val="0"/>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4.在交通载体（移动或静止状态）内设立的演出场所，包括火车、巴士、游船等。</w:t>
      </w:r>
    </w:p>
    <w:p>
      <w:pPr>
        <w:adjustRightInd w:val="0"/>
        <w:snapToGrid w:val="0"/>
        <w:spacing w:line="520" w:lineRule="exact"/>
        <w:jc w:val="center"/>
        <w:rPr>
          <w:rFonts w:hint="eastAsia" w:ascii="黑体" w:hAnsi="黑体" w:eastAsia="黑体" w:cs="黑体"/>
          <w:sz w:val="32"/>
          <w:szCs w:val="32"/>
        </w:rPr>
      </w:pPr>
    </w:p>
    <w:p>
      <w:pPr>
        <w:adjustRightInd w:val="0"/>
        <w:snapToGrid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第二部分 运营条件</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演艺新空间经营主体应为北京市依法登记注册、具有独立法人资格的企事业单位。</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 xml:space="preserve">第四条 </w:t>
      </w:r>
      <w:r>
        <w:rPr>
          <w:rFonts w:hint="eastAsia" w:ascii="仿宋_GB2312" w:eastAsia="仿宋_GB2312"/>
          <w:sz w:val="32"/>
          <w:szCs w:val="32"/>
        </w:rPr>
        <w:t>在演艺新空间举办的营业性演出，应按照《营业性演出管理条例》及其实施细则要求，报区文化和旅游局审批后方可对外售票，不得在未经相关部门批准的情况下擅自经营非规定项目。</w:t>
      </w:r>
    </w:p>
    <w:p>
      <w:pPr>
        <w:adjustRightInd w:val="0"/>
        <w:snapToGrid w:val="0"/>
        <w:spacing w:line="520" w:lineRule="exact"/>
        <w:ind w:firstLine="642" w:firstLineChars="200"/>
        <w:jc w:val="left"/>
        <w:rPr>
          <w:rFonts w:hint="eastAsia" w:ascii="仿宋_GB2312" w:eastAsia="仿宋_GB2312"/>
          <w:color w:val="000000"/>
          <w:sz w:val="32"/>
          <w:szCs w:val="32"/>
        </w:rPr>
      </w:pPr>
      <w:r>
        <w:rPr>
          <w:rFonts w:hint="eastAsia" w:ascii="仿宋_GB2312" w:eastAsia="仿宋_GB2312"/>
          <w:b/>
          <w:bCs/>
          <w:color w:val="000000"/>
          <w:sz w:val="32"/>
          <w:szCs w:val="32"/>
        </w:rPr>
        <w:t>第五条</w:t>
      </w:r>
      <w:r>
        <w:rPr>
          <w:rFonts w:hint="eastAsia" w:ascii="仿宋_GB2312" w:eastAsia="仿宋_GB2312"/>
          <w:color w:val="000000"/>
          <w:sz w:val="32"/>
          <w:szCs w:val="32"/>
        </w:rPr>
        <w:t xml:space="preserve"> 演艺新空间举办营业性演出场次原则上每年应不少于30场，达到50场择优推荐市级演艺新空间。</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第六条</w:t>
      </w:r>
      <w:r>
        <w:rPr>
          <w:rFonts w:hint="eastAsia" w:ascii="仿宋_GB2312" w:eastAsia="仿宋_GB2312"/>
          <w:sz w:val="32"/>
          <w:szCs w:val="32"/>
        </w:rPr>
        <w:t xml:space="preserve"> 演艺新空间应严格遵循法律法规，确保设立在合法建筑或规划区域内，其基础设施建设需与经营发展需求相匹配。在空间设计、内部装修等方面应满足所运营演出活动表演空间与观演空间的实际需求。</w:t>
      </w:r>
    </w:p>
    <w:p>
      <w:pPr>
        <w:adjustRightInd w:val="0"/>
        <w:snapToGrid w:val="0"/>
        <w:spacing w:line="520" w:lineRule="exact"/>
        <w:ind w:firstLine="642" w:firstLineChars="200"/>
        <w:rPr>
          <w:rFonts w:hint="eastAsia" w:ascii="仿宋_GB2312" w:eastAsia="仿宋_GB2312"/>
          <w:b/>
          <w:bCs/>
          <w:sz w:val="32"/>
          <w:szCs w:val="32"/>
        </w:rPr>
      </w:pPr>
    </w:p>
    <w:p>
      <w:pPr>
        <w:adjustRightInd w:val="0"/>
        <w:snapToGrid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第三部分 服务标准</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xml:space="preserve"> 演艺新空间应组建一支结构完善、职责分明的管理服务团队，确保高效运营和全方位服务。根据工作内容建立行政管理、运营服务、设备设施维护及安全与应急管理等规章制度，确保演出安全、公共安全、消防安全等各项责任制度的严格落实，为观众提供安心、舒适的观赏体验。</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第八条</w:t>
      </w:r>
      <w:r>
        <w:rPr>
          <w:rFonts w:hint="eastAsia" w:ascii="仿宋_GB2312" w:eastAsia="仿宋_GB2312"/>
          <w:sz w:val="32"/>
          <w:szCs w:val="32"/>
        </w:rPr>
        <w:t xml:space="preserve"> 演艺新空间的环境卫生应符合国家公共场所卫生标准和防疫规定，确保干净整洁有序。</w:t>
      </w:r>
    </w:p>
    <w:p>
      <w:pPr>
        <w:adjustRightInd w:val="0"/>
        <w:snapToGrid w:val="0"/>
        <w:spacing w:line="520" w:lineRule="exact"/>
        <w:ind w:firstLine="642" w:firstLineChars="200"/>
        <w:jc w:val="left"/>
        <w:rPr>
          <w:rFonts w:hint="eastAsia" w:ascii="仿宋_GB2312" w:eastAsia="仿宋_GB2312"/>
          <w:sz w:val="32"/>
          <w:szCs w:val="32"/>
        </w:rPr>
      </w:pPr>
      <w:r>
        <w:rPr>
          <w:rFonts w:hint="eastAsia" w:ascii="仿宋_GB2312" w:eastAsia="仿宋_GB2312"/>
          <w:b/>
          <w:bCs/>
          <w:sz w:val="32"/>
          <w:szCs w:val="32"/>
        </w:rPr>
        <w:t xml:space="preserve">第九条 </w:t>
      </w:r>
      <w:r>
        <w:rPr>
          <w:rFonts w:hint="eastAsia" w:ascii="仿宋_GB2312" w:eastAsia="仿宋_GB2312"/>
          <w:sz w:val="32"/>
          <w:szCs w:val="32"/>
        </w:rPr>
        <w:t>演艺新空间应建立台账制度，配备高质量录音、录像监控设备，全面、真实地记录服务管理过程及舞台演出情况，定期上报业务统计数据，并确保数据的准确性与完整性，按要求做好留存备查工作。</w:t>
      </w:r>
    </w:p>
    <w:p>
      <w:pPr>
        <w:adjustRightInd w:val="0"/>
        <w:snapToGrid w:val="0"/>
        <w:spacing w:line="520" w:lineRule="exact"/>
        <w:rPr>
          <w:rFonts w:hint="eastAsia" w:ascii="黑体" w:hAnsi="黑体" w:eastAsia="黑体" w:cs="黑体"/>
          <w:sz w:val="32"/>
          <w:szCs w:val="32"/>
        </w:rPr>
      </w:pPr>
    </w:p>
    <w:p>
      <w:pPr>
        <w:adjustRightInd w:val="0"/>
        <w:snapToGrid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第四部分 安全管理</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第十条</w:t>
      </w:r>
      <w:r>
        <w:rPr>
          <w:rFonts w:hint="eastAsia" w:ascii="仿宋_GB2312" w:eastAsia="仿宋_GB2312"/>
          <w:sz w:val="32"/>
          <w:szCs w:val="32"/>
        </w:rPr>
        <w:t xml:space="preserve"> 演艺新空间的舞台搭建、舞美设施配置、演出设备安装及电气设施使用等方面均需严格遵循国家有关部门制定的质量规范标准，特别是核心设备，如机械装置、灯光系统、音响设备等。</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第十一条</w:t>
      </w:r>
      <w:r>
        <w:rPr>
          <w:rFonts w:hint="eastAsia" w:ascii="仿宋_GB2312" w:eastAsia="仿宋_GB2312"/>
          <w:sz w:val="32"/>
          <w:szCs w:val="32"/>
        </w:rPr>
        <w:t xml:space="preserve"> 演艺新空间的设施器材配置、消防安全标志设置须符合消防技术标准要求，应定期组织专业检验与维修工作，及时排除潜在的安全隐患，确保设施器材始终保持最佳状态。应指定专人负责检查记录，以便追踪与评估消防安全工作成效。</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sz w:val="32"/>
          <w:szCs w:val="32"/>
        </w:rPr>
        <w:t xml:space="preserve"> 演艺新空间应具备安全疏散通道，无杂物堆积，保证出入畅通。在醒目位置设置安全警示标识和方位指引，以便在紧急情况下引导人员迅速、准确地找到安全出口。建立安全管理机制，常态化开展风险识别、自查自纠并及时进行整改落实，提高紧急情况下组织疏散逃生和初起火灾扑救能力，保障安全运营。</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第十三条</w:t>
      </w:r>
      <w:r>
        <w:rPr>
          <w:rFonts w:hint="eastAsia" w:ascii="仿宋_GB2312" w:eastAsia="仿宋_GB2312"/>
          <w:sz w:val="32"/>
          <w:szCs w:val="32"/>
        </w:rPr>
        <w:t xml:space="preserve"> 演艺新空间应对在本空间内举办的演出活动严格进行内容审核，确保演出作品主题鲜明、积极健康，演出内容弘扬社会主流价值观、传递正面能量，符合有关法律法规及相关政策要求。</w:t>
      </w:r>
    </w:p>
    <w:p>
      <w:pPr>
        <w:adjustRightInd w:val="0"/>
        <w:snapToGrid w:val="0"/>
        <w:spacing w:line="520" w:lineRule="exact"/>
        <w:jc w:val="center"/>
        <w:rPr>
          <w:rFonts w:hint="eastAsia" w:ascii="黑体" w:hAnsi="黑体" w:eastAsia="黑体" w:cs="黑体"/>
          <w:sz w:val="32"/>
          <w:szCs w:val="32"/>
        </w:rPr>
      </w:pPr>
    </w:p>
    <w:p>
      <w:pPr>
        <w:adjustRightInd w:val="0"/>
        <w:snapToGrid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第五部分 创新发展</w:t>
      </w:r>
    </w:p>
    <w:p>
      <w:pPr>
        <w:adjustRightInd w:val="0"/>
        <w:snapToGrid w:val="0"/>
        <w:spacing w:line="520" w:lineRule="exact"/>
        <w:ind w:firstLine="642" w:firstLineChars="200"/>
        <w:rPr>
          <w:rFonts w:hint="eastAsia" w:ascii="黑体" w:hAnsi="黑体" w:eastAsia="黑体" w:cs="黑体"/>
          <w:sz w:val="32"/>
          <w:szCs w:val="32"/>
        </w:rPr>
      </w:pPr>
      <w:r>
        <w:rPr>
          <w:rFonts w:hint="eastAsia" w:ascii="仿宋_GB2312" w:eastAsia="仿宋_GB2312"/>
          <w:b/>
          <w:bCs/>
          <w:sz w:val="32"/>
          <w:szCs w:val="32"/>
        </w:rPr>
        <w:t xml:space="preserve">第十四条 </w:t>
      </w:r>
      <w:r>
        <w:rPr>
          <w:rFonts w:hint="eastAsia" w:ascii="仿宋_GB2312" w:eastAsia="仿宋_GB2312"/>
          <w:sz w:val="32"/>
          <w:szCs w:val="32"/>
        </w:rPr>
        <w:t>演艺新空间致力于推动文化的创造性转化与创新性发展，积极倡导在演艺领域的全面革新。鼓励在多样化场景布置、剧目创意制作、新颖表演手法、观演互动模式、沉浸式演出体验、空间内容丰富化以及跨界消费业态等方面不断探索与突破，旨在打造一批具有创新引领力和先行示范效应的文化品牌，实现社会效益和经济效益相统一，发挥文化赋能活力通州城市建设的积极作用。</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第十五条</w:t>
      </w:r>
      <w:r>
        <w:rPr>
          <w:rFonts w:hint="eastAsia" w:ascii="仿宋_GB2312" w:eastAsia="仿宋_GB2312"/>
          <w:sz w:val="32"/>
          <w:szCs w:val="32"/>
        </w:rPr>
        <w:t xml:space="preserve"> 推进演艺行业数字化转型，将台湖演艺小镇与北京数据基础制度先行区建设试点融合，探索形成演艺领域数字化转型路径。</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第十六条</w:t>
      </w:r>
      <w:r>
        <w:rPr>
          <w:rFonts w:hint="eastAsia" w:ascii="仿宋_GB2312" w:eastAsia="仿宋_GB2312"/>
          <w:sz w:val="32"/>
          <w:szCs w:val="32"/>
        </w:rPr>
        <w:t xml:space="preserve"> 鼓励文化演艺机构努力打造多样化、高水平的驻场演出，创作排演多样式、多题材、多互动的原创作品，增强演出作品的思想性、艺术性、观赏性和时代性，满足人民群众多样化的文化消费需求。</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 xml:space="preserve">第十七条 </w:t>
      </w:r>
      <w:r>
        <w:rPr>
          <w:rFonts w:hint="eastAsia" w:ascii="仿宋_GB2312" w:eastAsia="仿宋_GB2312"/>
          <w:sz w:val="32"/>
          <w:szCs w:val="32"/>
        </w:rPr>
        <w:t>鼓励演艺新空间深入挖掘</w:t>
      </w:r>
      <w:r>
        <w:rPr>
          <w:rFonts w:hint="eastAsia" w:ascii="仿宋_GB2312" w:hAnsi="仿宋_GB2312" w:eastAsia="仿宋_GB2312" w:cs="仿宋_GB2312"/>
          <w:sz w:val="32"/>
          <w:szCs w:val="32"/>
        </w:rPr>
        <w:t>运河千年文化以及以</w:t>
      </w:r>
      <w:r>
        <w:rPr>
          <w:rFonts w:hint="eastAsia" w:ascii="仿宋_GB2312" w:eastAsia="仿宋_GB2312"/>
          <w:sz w:val="32"/>
          <w:szCs w:val="32"/>
        </w:rPr>
        <w:t>通州古城、路县故城、张家湾古城、</w:t>
      </w:r>
      <w:r>
        <w:rPr>
          <w:rFonts w:hint="eastAsia" w:ascii="宋体" w:hAnsi="宋体" w:cs="宋体"/>
          <w:sz w:val="32"/>
          <w:szCs w:val="32"/>
        </w:rPr>
        <w:t>漷</w:t>
      </w:r>
      <w:r>
        <w:rPr>
          <w:rFonts w:hint="eastAsia" w:ascii="仿宋_GB2312" w:hAnsi="仿宋_GB2312" w:eastAsia="仿宋_GB2312" w:cs="仿宋_GB2312"/>
          <w:sz w:val="32"/>
          <w:szCs w:val="32"/>
        </w:rPr>
        <w:t>县古</w:t>
      </w:r>
      <w:r>
        <w:rPr>
          <w:rFonts w:hint="eastAsia" w:ascii="仿宋_GB2312" w:eastAsia="仿宋_GB2312"/>
          <w:sz w:val="32"/>
          <w:szCs w:val="32"/>
        </w:rPr>
        <w:t>城</w:t>
      </w:r>
      <w:r>
        <w:rPr>
          <w:rFonts w:hint="eastAsia" w:ascii="仿宋_GB2312" w:hAnsi="仿宋_GB2312" w:eastAsia="仿宋_GB2312" w:cs="仿宋_GB2312"/>
          <w:sz w:val="32"/>
          <w:szCs w:val="32"/>
        </w:rPr>
        <w:t>、永乐店古城为代表的古城历史文化，讲好“五座古城”与“一座新城”故事。</w:t>
      </w:r>
      <w:r>
        <w:rPr>
          <w:rFonts w:hint="eastAsia" w:ascii="仿宋_GB2312" w:eastAsia="仿宋_GB2312"/>
          <w:sz w:val="32"/>
          <w:szCs w:val="32"/>
        </w:rPr>
        <w:t>积极探索文旅商体演多业态深度融合，创新合作模式，拓宽演艺产业的影响力边界，扩大演艺对城市经济社会发展的辐射带动作用。</w:t>
      </w:r>
    </w:p>
    <w:p>
      <w:pPr>
        <w:adjustRightInd w:val="0"/>
        <w:snapToGrid w:val="0"/>
        <w:spacing w:line="520" w:lineRule="exact"/>
        <w:ind w:firstLine="642" w:firstLineChars="200"/>
        <w:rPr>
          <w:rFonts w:hint="eastAsia" w:ascii="黑体" w:hAnsi="黑体" w:eastAsia="黑体" w:cs="黑体"/>
          <w:sz w:val="32"/>
          <w:szCs w:val="32"/>
        </w:rPr>
      </w:pPr>
      <w:r>
        <w:rPr>
          <w:rFonts w:hint="eastAsia" w:ascii="仿宋_GB2312" w:eastAsia="仿宋_GB2312"/>
          <w:b/>
          <w:bCs/>
          <w:sz w:val="32"/>
          <w:szCs w:val="32"/>
        </w:rPr>
        <w:t>第十八条</w:t>
      </w:r>
      <w:r>
        <w:rPr>
          <w:rFonts w:hint="eastAsia" w:ascii="仿宋_GB2312" w:eastAsia="仿宋_GB2312"/>
          <w:sz w:val="32"/>
          <w:szCs w:val="32"/>
        </w:rPr>
        <w:t xml:space="preserve"> 鼓励演艺新空间与各类院校、研究机构、院团协会加强合作，通过产学研的融合，促进演艺新空间在内容创新、人才培养、技术革新等方面的内涵建设与全面提升。</w:t>
      </w:r>
      <w:r>
        <w:rPr>
          <w:rFonts w:hint="eastAsia" w:ascii="黑体" w:hAnsi="黑体" w:eastAsia="黑体" w:cs="黑体"/>
          <w:sz w:val="32"/>
          <w:szCs w:val="32"/>
        </w:rPr>
        <w:t xml:space="preserve"> </w:t>
      </w:r>
    </w:p>
    <w:p>
      <w:pPr>
        <w:adjustRightInd w:val="0"/>
        <w:snapToGrid w:val="0"/>
        <w:spacing w:line="520" w:lineRule="exact"/>
        <w:jc w:val="center"/>
        <w:rPr>
          <w:rFonts w:hint="eastAsia" w:ascii="黑体" w:hAnsi="黑体" w:eastAsia="黑体" w:cs="黑体"/>
          <w:sz w:val="32"/>
          <w:szCs w:val="32"/>
        </w:rPr>
      </w:pPr>
    </w:p>
    <w:p>
      <w:pPr>
        <w:adjustRightInd w:val="0"/>
        <w:snapToGrid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第六部分 扶持奖励</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 xml:space="preserve">第十九条 </w:t>
      </w:r>
      <w:r>
        <w:rPr>
          <w:rFonts w:hint="eastAsia" w:ascii="仿宋_GB2312" w:eastAsia="仿宋_GB2312"/>
          <w:sz w:val="32"/>
          <w:szCs w:val="32"/>
        </w:rPr>
        <w:t>已被我区认定授牌的演艺新空间，可申报扶持资金奖励，申报主体应按要求提交材料。</w:t>
      </w:r>
    </w:p>
    <w:p>
      <w:pPr>
        <w:shd w:val="clear" w:color="auto" w:fill="FFFFFF"/>
        <w:adjustRightInd w:val="0"/>
        <w:snapToGrid w:val="0"/>
        <w:spacing w:line="520" w:lineRule="exact"/>
        <w:ind w:firstLine="642" w:firstLineChars="200"/>
        <w:rPr>
          <w:rFonts w:hint="eastAsia" w:ascii="微软雅黑" w:hAnsi="微软雅黑" w:eastAsia="微软雅黑"/>
          <w:color w:val="404040"/>
          <w:kern w:val="0"/>
          <w:sz w:val="32"/>
          <w:szCs w:val="32"/>
          <w:shd w:val="clear" w:color="auto" w:fill="FFFFFF"/>
        </w:rPr>
      </w:pPr>
      <w:r>
        <w:rPr>
          <w:rFonts w:hint="eastAsia" w:ascii="仿宋_GB2312" w:eastAsia="仿宋_GB2312"/>
          <w:b/>
          <w:bCs/>
          <w:kern w:val="0"/>
          <w:sz w:val="32"/>
          <w:szCs w:val="32"/>
        </w:rPr>
        <w:t xml:space="preserve">第二十条 </w:t>
      </w:r>
      <w:r>
        <w:rPr>
          <w:rFonts w:hint="eastAsia" w:ascii="仿宋_GB2312" w:eastAsia="仿宋_GB2312"/>
          <w:sz w:val="32"/>
          <w:szCs w:val="32"/>
        </w:rPr>
        <w:t>建立评审机制，细化评审标准，明确评审要求，择优确定扶持对象。经评审入围的</w:t>
      </w:r>
      <w:r>
        <w:rPr>
          <w:rFonts w:hint="eastAsia" w:ascii="仿宋_GB2312" w:eastAsia="仿宋_GB2312"/>
          <w:kern w:val="0"/>
          <w:sz w:val="32"/>
          <w:szCs w:val="32"/>
        </w:rPr>
        <w:t>演艺新空间</w:t>
      </w:r>
      <w:r>
        <w:rPr>
          <w:rFonts w:hint="eastAsia" w:ascii="仿宋_GB2312" w:eastAsia="仿宋_GB2312"/>
          <w:sz w:val="32"/>
          <w:szCs w:val="32"/>
        </w:rPr>
        <w:t>，报区文化和旅游局履行</w:t>
      </w:r>
      <w:r>
        <w:rPr>
          <w:rFonts w:hint="eastAsia" w:ascii="仿宋_GB2312" w:eastAsia="仿宋_GB2312"/>
          <w:sz w:val="32"/>
          <w:szCs w:val="32"/>
          <w:lang w:val="en-US" w:eastAsia="zh-CN"/>
        </w:rPr>
        <w:t>评</w:t>
      </w:r>
      <w:r>
        <w:rPr>
          <w:rFonts w:hint="eastAsia" w:ascii="仿宋_GB2312" w:eastAsia="仿宋_GB2312"/>
          <w:sz w:val="32"/>
          <w:szCs w:val="32"/>
        </w:rPr>
        <w:t>定程序，</w:t>
      </w:r>
      <w:r>
        <w:rPr>
          <w:rFonts w:hint="eastAsia" w:ascii="仿宋_GB2312" w:eastAsia="仿宋_GB2312"/>
          <w:sz w:val="32"/>
          <w:szCs w:val="32"/>
          <w:lang w:val="en-US" w:eastAsia="zh-CN"/>
        </w:rPr>
        <w:t>评定结果</w:t>
      </w:r>
      <w:r>
        <w:rPr>
          <w:rFonts w:hint="eastAsia" w:ascii="仿宋_GB2312" w:eastAsia="仿宋_GB2312"/>
          <w:sz w:val="32"/>
          <w:szCs w:val="32"/>
        </w:rPr>
        <w:t>对外进行公示公告。</w:t>
      </w:r>
    </w:p>
    <w:p>
      <w:pPr>
        <w:shd w:val="clear" w:color="auto" w:fill="FFFFFF"/>
        <w:adjustRightInd w:val="0"/>
        <w:snapToGrid w:val="0"/>
        <w:spacing w:line="520" w:lineRule="exact"/>
        <w:ind w:firstLine="642" w:firstLineChars="200"/>
        <w:rPr>
          <w:rFonts w:hint="eastAsia" w:ascii="仿宋_GB2312" w:eastAsia="仿宋_GB2312"/>
          <w:b/>
          <w:bCs/>
          <w:kern w:val="0"/>
          <w:sz w:val="32"/>
          <w:szCs w:val="32"/>
        </w:rPr>
      </w:pPr>
      <w:r>
        <w:rPr>
          <w:rFonts w:hint="eastAsia" w:ascii="仿宋_GB2312" w:eastAsia="仿宋_GB2312"/>
          <w:b/>
          <w:bCs/>
          <w:kern w:val="0"/>
          <w:sz w:val="32"/>
          <w:szCs w:val="32"/>
        </w:rPr>
        <w:t xml:space="preserve">第二十一条 </w:t>
      </w:r>
      <w:r>
        <w:rPr>
          <w:rFonts w:hint="eastAsia" w:ascii="仿宋_GB2312" w:eastAsia="仿宋_GB2312"/>
          <w:sz w:val="32"/>
          <w:szCs w:val="32"/>
        </w:rPr>
        <w:t>根据年度工作安排及资金预算情况，给予符合申报条件的演艺</w:t>
      </w:r>
      <w:r>
        <w:rPr>
          <w:rFonts w:hint="eastAsia" w:ascii="仿宋_GB2312" w:eastAsia="仿宋_GB2312"/>
          <w:sz w:val="32"/>
          <w:szCs w:val="32"/>
          <w:lang w:val="en-US" w:eastAsia="zh-CN"/>
        </w:rPr>
        <w:t>新</w:t>
      </w:r>
      <w:r>
        <w:rPr>
          <w:rFonts w:hint="eastAsia" w:ascii="仿宋_GB2312" w:eastAsia="仿宋_GB2312"/>
          <w:sz w:val="32"/>
          <w:szCs w:val="32"/>
        </w:rPr>
        <w:t>空间一定资金扶持。</w:t>
      </w:r>
    </w:p>
    <w:p>
      <w:pPr>
        <w:shd w:val="clear" w:color="auto" w:fill="FFFFFF"/>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kern w:val="0"/>
          <w:sz w:val="32"/>
          <w:szCs w:val="32"/>
        </w:rPr>
        <w:t xml:space="preserve">第二十二条 </w:t>
      </w:r>
      <w:r>
        <w:rPr>
          <w:rFonts w:hint="eastAsia" w:ascii="仿宋_GB2312" w:eastAsia="仿宋_GB2312"/>
          <w:sz w:val="32"/>
          <w:szCs w:val="32"/>
        </w:rPr>
        <w:t>深入贯彻《台湖演艺小镇高质量发展三年行动计划（2024-2026年）》，鼓励打造台湖演艺空间集聚区，优先扶持台湖地区演艺新空间建设。</w:t>
      </w:r>
    </w:p>
    <w:p>
      <w:pPr>
        <w:shd w:val="clear" w:color="auto" w:fill="FFFFFF"/>
        <w:adjustRightInd w:val="0"/>
        <w:snapToGrid w:val="0"/>
        <w:spacing w:line="520" w:lineRule="exact"/>
        <w:ind w:firstLine="640" w:firstLineChars="200"/>
        <w:rPr>
          <w:rFonts w:hint="eastAsia" w:ascii="仿宋_GB2312" w:eastAsia="仿宋_GB2312"/>
          <w:sz w:val="32"/>
          <w:szCs w:val="32"/>
        </w:rPr>
      </w:pPr>
    </w:p>
    <w:p>
      <w:pPr>
        <w:adjustRightInd w:val="0"/>
        <w:snapToGrid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第七部分 附 则</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第二十三条</w:t>
      </w:r>
      <w:r>
        <w:rPr>
          <w:rFonts w:hint="eastAsia" w:ascii="仿宋_GB2312" w:eastAsia="仿宋_GB2312"/>
          <w:sz w:val="32"/>
          <w:szCs w:val="32"/>
        </w:rPr>
        <w:t xml:space="preserve"> 区文化和旅游局牵头成立通州区演艺新空间认定小组，成员单位由区文化和旅游局、区应急管理局、市公安局通州分局、市规划自然委通州分局、区住房城乡建设委、区消防救援局组成。区文化和旅游局具体负责北京市通州区演艺新空间的评定工作，“运河有戏”演出联盟负责授牌。申请单位需按要求填报《北京市通州区“演艺新空间”申请表》和提交规定材料，具体申报流程由区文化和旅游局另行通知。</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 xml:space="preserve">第二十四条 </w:t>
      </w:r>
      <w:r>
        <w:rPr>
          <w:rFonts w:hint="eastAsia" w:ascii="仿宋_GB2312" w:eastAsia="仿宋_GB2312"/>
          <w:sz w:val="32"/>
          <w:szCs w:val="32"/>
        </w:rPr>
        <w:t>区文化和旅游局发挥行业监督作用，对区级演艺新空间运营情况实施动态监督考量；挂牌的区级演艺新空间如出现不符合运营标准的情形，区文化和旅游局核查后责令限期整改，整改不合格的予以摘牌；运营过程中有违法违规情形的，予以摘牌。</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 xml:space="preserve">第二十五条 </w:t>
      </w:r>
      <w:r>
        <w:rPr>
          <w:rFonts w:hint="eastAsia" w:ascii="仿宋_GB2312" w:eastAsia="仿宋_GB2312"/>
          <w:sz w:val="32"/>
          <w:szCs w:val="32"/>
        </w:rPr>
        <w:t>本办法最终解释权归北京市通州区文化和旅游局所有，并根据试行运营情况进行动态调整。</w:t>
      </w:r>
    </w:p>
    <w:p>
      <w:pPr>
        <w:adjustRightInd w:val="0"/>
        <w:snapToGrid w:val="0"/>
        <w:spacing w:line="520" w:lineRule="exact"/>
        <w:ind w:firstLine="642" w:firstLineChars="200"/>
        <w:rPr>
          <w:rFonts w:hint="eastAsia" w:ascii="仿宋_GB2312" w:eastAsia="仿宋_GB2312"/>
          <w:sz w:val="32"/>
          <w:szCs w:val="32"/>
        </w:rPr>
      </w:pPr>
      <w:r>
        <w:rPr>
          <w:rFonts w:hint="eastAsia" w:ascii="仿宋_GB2312" w:eastAsia="仿宋_GB2312"/>
          <w:b/>
          <w:bCs/>
          <w:sz w:val="32"/>
          <w:szCs w:val="32"/>
        </w:rPr>
        <w:t xml:space="preserve">第二十六条  </w:t>
      </w:r>
      <w:r>
        <w:rPr>
          <w:rFonts w:hint="eastAsia" w:ascii="仿宋_GB2312" w:eastAsia="仿宋_GB2312"/>
          <w:sz w:val="32"/>
          <w:szCs w:val="32"/>
        </w:rPr>
        <w:t>本</w:t>
      </w:r>
      <w:r>
        <w:rPr>
          <w:rFonts w:hint="eastAsia" w:ascii="仿宋_GB2312" w:eastAsia="仿宋_GB2312"/>
          <w:sz w:val="32"/>
          <w:szCs w:val="32"/>
          <w:lang w:val="en-US" w:eastAsia="zh-CN"/>
        </w:rPr>
        <w:t>办法</w:t>
      </w:r>
      <w:r>
        <w:rPr>
          <w:rFonts w:hint="eastAsia" w:ascii="仿宋_GB2312" w:eastAsia="仿宋_GB2312"/>
          <w:sz w:val="32"/>
          <w:szCs w:val="32"/>
        </w:rPr>
        <w:t>自发布之日起施行。</w:t>
      </w:r>
    </w:p>
    <w:p>
      <w:pPr>
        <w:spacing w:after="120"/>
        <w:ind w:firstLine="210" w:firstLineChars="100"/>
        <w:rPr>
          <w:rFonts w:hint="eastAsia"/>
        </w:rPr>
      </w:pPr>
    </w:p>
    <w:p>
      <w:pPr>
        <w:widowControl/>
        <w:jc w:val="left"/>
        <w:sectPr>
          <w:pgSz w:w="11906" w:h="16838"/>
          <w:pgMar w:top="1440" w:right="1800" w:bottom="1440" w:left="1800" w:header="851" w:footer="992" w:gutter="0"/>
          <w:pgNumType w:start="1"/>
          <w:cols w:space="720" w:num="1"/>
          <w:docGrid w:type="lines" w:linePitch="312" w:charSpace="0"/>
        </w:sectPr>
      </w:pPr>
    </w:p>
    <w:p>
      <w:pPr>
        <w:spacing w:after="120"/>
      </w:pPr>
      <w:r>
        <w:rPr>
          <w:rFonts w:hint="eastAsia" w:ascii="宋体" w:hAnsi="宋体" w:cs="宋体"/>
          <w:color w:val="000000"/>
          <w:sz w:val="28"/>
          <w:szCs w:val="28"/>
        </w:rPr>
        <w:t>附件：</w:t>
      </w:r>
    </w:p>
    <w:p>
      <w:pPr>
        <w:spacing w:after="120" w:line="560" w:lineRule="exact"/>
        <w:jc w:val="center"/>
        <w:rPr>
          <w:rFonts w:ascii="宋体" w:hAnsi="宋体" w:cs="宋体"/>
          <w:b/>
          <w:bCs/>
          <w:color w:val="000000"/>
          <w:sz w:val="36"/>
          <w:szCs w:val="36"/>
        </w:rPr>
      </w:pPr>
      <w:r>
        <w:rPr>
          <w:rFonts w:hint="eastAsia" w:ascii="宋体" w:hAnsi="宋体" w:cs="宋体"/>
          <w:b/>
          <w:bCs/>
          <w:color w:val="000000"/>
          <w:sz w:val="36"/>
          <w:szCs w:val="36"/>
        </w:rPr>
        <w:t xml:space="preserve">   北京市通州区“演艺新空间”申请表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3"/>
        <w:gridCol w:w="1961"/>
        <w:gridCol w:w="1897"/>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14" w:type="dxa"/>
            <w:gridSpan w:val="4"/>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b/>
                <w:bCs/>
                <w:sz w:val="28"/>
                <w:szCs w:val="28"/>
              </w:rPr>
            </w:pPr>
            <w:r>
              <w:rPr>
                <w:rFonts w:hint="eastAsia" w:ascii="宋体" w:hAnsi="宋体" w:cs="Arial"/>
                <w:b/>
                <w:bCs/>
                <w:sz w:val="28"/>
                <w:szCs w:val="28"/>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26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申报单位名称</w:t>
            </w:r>
          </w:p>
        </w:tc>
        <w:tc>
          <w:tcPr>
            <w:tcW w:w="575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26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单位注册地址</w:t>
            </w:r>
          </w:p>
        </w:tc>
        <w:tc>
          <w:tcPr>
            <w:tcW w:w="575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trPr>
        <w:tc>
          <w:tcPr>
            <w:tcW w:w="26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单位负责人及</w:t>
            </w:r>
          </w:p>
          <w:p>
            <w:pPr>
              <w:spacing w:line="460" w:lineRule="exact"/>
              <w:jc w:val="center"/>
              <w:rPr>
                <w:rFonts w:ascii="宋体" w:hAnsi="宋体" w:cs="Arial"/>
                <w:sz w:val="28"/>
                <w:szCs w:val="28"/>
              </w:rPr>
            </w:pPr>
            <w:r>
              <w:rPr>
                <w:rFonts w:hint="eastAsia" w:ascii="宋体" w:hAnsi="宋体" w:cs="Arial"/>
                <w:sz w:val="28"/>
                <w:szCs w:val="28"/>
              </w:rPr>
              <w:t>联系电话</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职务</w:t>
            </w:r>
          </w:p>
        </w:tc>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6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申报联系人及</w:t>
            </w:r>
          </w:p>
          <w:p>
            <w:pPr>
              <w:spacing w:line="460" w:lineRule="exact"/>
              <w:jc w:val="center"/>
              <w:rPr>
                <w:rFonts w:ascii="宋体" w:hAnsi="宋体" w:cs="Arial"/>
                <w:sz w:val="28"/>
                <w:szCs w:val="28"/>
              </w:rPr>
            </w:pPr>
            <w:r>
              <w:rPr>
                <w:rFonts w:hint="eastAsia" w:ascii="宋体" w:hAnsi="宋体" w:cs="Arial"/>
                <w:sz w:val="28"/>
                <w:szCs w:val="28"/>
              </w:rPr>
              <w:t>联系电话</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职务</w:t>
            </w:r>
          </w:p>
        </w:tc>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14" w:type="dxa"/>
            <w:gridSpan w:val="4"/>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b/>
                <w:bCs/>
                <w:sz w:val="28"/>
                <w:szCs w:val="28"/>
              </w:rPr>
            </w:pPr>
            <w:r>
              <w:rPr>
                <w:rFonts w:hint="eastAsia" w:ascii="宋体" w:hAnsi="宋体" w:cs="Arial"/>
                <w:b/>
                <w:bCs/>
                <w:sz w:val="28"/>
                <w:szCs w:val="28"/>
              </w:rPr>
              <w:t>二、演艺空间信息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26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演艺空间地址</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投入运营时间</w:t>
            </w:r>
          </w:p>
        </w:tc>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26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演艺空间面积</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观众座席数</w:t>
            </w:r>
          </w:p>
        </w:tc>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26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演艺空间类型</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是否为备案设立的演出场所经营单位</w:t>
            </w:r>
          </w:p>
        </w:tc>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26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微信公众号</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其他自媒体</w:t>
            </w:r>
          </w:p>
          <w:p>
            <w:pPr>
              <w:spacing w:line="460" w:lineRule="exact"/>
              <w:jc w:val="center"/>
              <w:rPr>
                <w:rFonts w:ascii="宋体" w:hAnsi="宋体" w:cs="Arial"/>
                <w:sz w:val="28"/>
                <w:szCs w:val="28"/>
              </w:rPr>
            </w:pPr>
            <w:r>
              <w:rPr>
                <w:rFonts w:hint="eastAsia" w:ascii="宋体" w:hAnsi="宋体" w:cs="Arial"/>
                <w:sz w:val="28"/>
                <w:szCs w:val="28"/>
              </w:rPr>
              <w:t>宣传号</w:t>
            </w:r>
          </w:p>
        </w:tc>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26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演出名称及形式</w:t>
            </w:r>
          </w:p>
        </w:tc>
        <w:tc>
          <w:tcPr>
            <w:tcW w:w="575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266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r>
              <w:rPr>
                <w:rFonts w:hint="eastAsia" w:ascii="宋体" w:hAnsi="宋体" w:cs="Arial"/>
                <w:sz w:val="28"/>
                <w:szCs w:val="28"/>
              </w:rPr>
              <w:t>预计年演出场次</w:t>
            </w:r>
          </w:p>
        </w:tc>
        <w:tc>
          <w:tcPr>
            <w:tcW w:w="575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414" w:type="dxa"/>
            <w:gridSpan w:val="4"/>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84" w:firstLineChars="30"/>
              <w:jc w:val="center"/>
              <w:rPr>
                <w:rFonts w:ascii="宋体" w:hAnsi="宋体" w:cs="仿宋_GB2312"/>
                <w:sz w:val="28"/>
                <w:szCs w:val="28"/>
                <w:lang w:eastAsia="zh-TW"/>
              </w:rPr>
            </w:pPr>
            <w:r>
              <w:rPr>
                <w:rFonts w:hint="eastAsia" w:ascii="宋体" w:hAnsi="宋体" w:cs="Arial"/>
                <w:b/>
                <w:bCs/>
                <w:sz w:val="28"/>
                <w:szCs w:val="28"/>
              </w:rPr>
              <w:t>三、申报单位运营情况介绍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1" w:hRule="atLeast"/>
        </w:trPr>
        <w:tc>
          <w:tcPr>
            <w:tcW w:w="8414" w:type="dxa"/>
            <w:gridSpan w:val="4"/>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cs="仿宋_GB2312"/>
                <w:sz w:val="22"/>
              </w:rPr>
            </w:pPr>
            <w:r>
              <w:rPr>
                <w:rFonts w:hint="eastAsia" w:ascii="宋体" w:hAnsi="宋体" w:cs="仿宋_GB2312"/>
                <w:sz w:val="22"/>
                <w:lang w:eastAsia="zh-TW"/>
              </w:rPr>
              <w:t>主要包括运营演出情况</w:t>
            </w:r>
            <w:r>
              <w:rPr>
                <w:rFonts w:hint="eastAsia" w:ascii="宋体" w:hAnsi="宋体" w:cs="仿宋_GB2312"/>
                <w:sz w:val="22"/>
              </w:rPr>
              <w:t>（前一整年演出数据）</w:t>
            </w:r>
            <w:r>
              <w:rPr>
                <w:rFonts w:hint="eastAsia" w:ascii="宋体" w:hAnsi="宋体" w:cs="仿宋_GB2312"/>
                <w:sz w:val="22"/>
                <w:lang w:eastAsia="zh-TW"/>
              </w:rPr>
              <w:t>、代表性演艺项目介绍、</w:t>
            </w:r>
            <w:r>
              <w:rPr>
                <w:rFonts w:hint="eastAsia" w:ascii="宋体" w:hAnsi="宋体" w:cs="仿宋_GB2312"/>
                <w:sz w:val="22"/>
              </w:rPr>
              <w:t>票房及</w:t>
            </w:r>
            <w:r>
              <w:rPr>
                <w:rFonts w:hint="eastAsia" w:ascii="宋体" w:hAnsi="宋体" w:cs="仿宋_GB2312"/>
                <w:sz w:val="22"/>
                <w:lang w:eastAsia="zh-TW"/>
              </w:rPr>
              <w:t>营收情况等，500字以内。</w:t>
            </w:r>
          </w:p>
          <w:p>
            <w:pPr>
              <w:spacing w:after="120"/>
              <w:ind w:firstLine="210" w:firstLineChars="100"/>
              <w:rPr>
                <w:rFonts w:hint="eastAsia"/>
              </w:rPr>
            </w:pPr>
          </w:p>
          <w:p>
            <w:pPr>
              <w:spacing w:after="120"/>
              <w:ind w:firstLine="210" w:firstLineChars="100"/>
            </w:pPr>
          </w:p>
          <w:p>
            <w:pPr>
              <w:spacing w:after="120"/>
              <w:ind w:firstLine="210" w:firstLineChars="100"/>
            </w:pPr>
          </w:p>
          <w:p>
            <w:pPr>
              <w:spacing w:after="120"/>
            </w:pPr>
          </w:p>
          <w:p>
            <w:pPr>
              <w:spacing w:after="120"/>
            </w:pPr>
          </w:p>
          <w:p>
            <w:pPr>
              <w:spacing w:after="120"/>
            </w:pPr>
          </w:p>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414" w:type="dxa"/>
            <w:gridSpan w:val="4"/>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84" w:firstLineChars="30"/>
              <w:jc w:val="center"/>
              <w:rPr>
                <w:rFonts w:ascii="宋体" w:hAnsi="宋体" w:cs="Arial"/>
                <w:b/>
                <w:bCs/>
                <w:sz w:val="28"/>
                <w:szCs w:val="28"/>
              </w:rPr>
            </w:pPr>
            <w:r>
              <w:rPr>
                <w:rFonts w:hint="eastAsia" w:ascii="宋体" w:hAnsi="宋体" w:cs="Arial"/>
                <w:b/>
                <w:bCs/>
                <w:sz w:val="28"/>
                <w:szCs w:val="28"/>
              </w:rPr>
              <w:t>四、其他自评情况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8" w:hRule="atLeast"/>
        </w:trPr>
        <w:tc>
          <w:tcPr>
            <w:tcW w:w="8414" w:type="dxa"/>
            <w:gridSpan w:val="4"/>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cs="仿宋_GB2312"/>
                <w:szCs w:val="21"/>
              </w:rPr>
            </w:pPr>
            <w:r>
              <w:rPr>
                <w:rFonts w:hint="eastAsia" w:ascii="宋体" w:hAnsi="宋体" w:cs="仿宋_GB2312"/>
                <w:szCs w:val="21"/>
                <w:lang w:eastAsia="zh-TW"/>
              </w:rPr>
              <w:t>（包括申报空间建设的基础情况、</w:t>
            </w:r>
            <w:r>
              <w:rPr>
                <w:rFonts w:hint="eastAsia" w:ascii="宋体" w:hAnsi="宋体" w:cs="仿宋_GB2312"/>
                <w:szCs w:val="21"/>
              </w:rPr>
              <w:t>申报周期</w:t>
            </w:r>
            <w:r>
              <w:rPr>
                <w:rFonts w:hint="eastAsia" w:ascii="宋体" w:hAnsi="宋体" w:cs="仿宋_GB2312"/>
                <w:szCs w:val="21"/>
                <w:lang w:eastAsia="zh-TW"/>
              </w:rPr>
              <w:t>演出剧目情况，在演出场景、剧目制作、表演形式、观演关系、演出体验、空间内容、消费业态</w:t>
            </w:r>
            <w:r>
              <w:rPr>
                <w:rFonts w:hint="eastAsia" w:ascii="宋体" w:hAnsi="宋体" w:cs="仿宋_GB2312"/>
                <w:szCs w:val="21"/>
              </w:rPr>
              <w:t>、演艺科技融合、运营新模式、新服务</w:t>
            </w:r>
            <w:r>
              <w:rPr>
                <w:rFonts w:hint="eastAsia" w:ascii="宋体" w:hAnsi="宋体" w:cs="仿宋_GB2312"/>
                <w:szCs w:val="21"/>
                <w:lang w:eastAsia="zh-TW"/>
              </w:rPr>
              <w:t>等</w:t>
            </w:r>
            <w:r>
              <w:rPr>
                <w:rFonts w:hint="eastAsia" w:ascii="宋体" w:hAnsi="宋体" w:cs="仿宋_GB2312"/>
                <w:szCs w:val="21"/>
              </w:rPr>
              <w:t>方面创新发展情况，</w:t>
            </w:r>
            <w:r>
              <w:rPr>
                <w:rFonts w:hint="eastAsia" w:ascii="宋体" w:hAnsi="宋体" w:cs="仿宋_GB2312"/>
                <w:szCs w:val="21"/>
                <w:lang w:eastAsia="zh-TW"/>
              </w:rPr>
              <w:t>公共文化服务活动开展情况、社会效益、经济效益等内容，简要说明，限1000字以内）</w:t>
            </w:r>
          </w:p>
          <w:p>
            <w:pPr>
              <w:spacing w:line="460" w:lineRule="exact"/>
              <w:ind w:firstLine="84" w:firstLineChars="30"/>
              <w:rPr>
                <w:rFonts w:hint="eastAsia" w:ascii="宋体" w:hAnsi="宋体" w:cs="仿宋_GB2312"/>
                <w:sz w:val="28"/>
                <w:szCs w:val="28"/>
              </w:rPr>
            </w:pPr>
          </w:p>
          <w:p>
            <w:pPr>
              <w:spacing w:line="460" w:lineRule="exact"/>
              <w:ind w:firstLine="84" w:firstLineChars="30"/>
              <w:rPr>
                <w:rFonts w:hint="eastAsia" w:ascii="宋体" w:hAnsi="宋体" w:cs="仿宋_GB2312"/>
                <w:sz w:val="28"/>
                <w:szCs w:val="28"/>
              </w:rPr>
            </w:pPr>
          </w:p>
          <w:p>
            <w:pPr>
              <w:spacing w:after="120"/>
              <w:rPr>
                <w:rFonts w:hint="eastAsia"/>
              </w:rPr>
            </w:pPr>
          </w:p>
          <w:p>
            <w:pPr>
              <w:spacing w:after="120"/>
              <w:ind w:firstLine="210" w:firstLineChars="100"/>
            </w:pPr>
          </w:p>
          <w:p>
            <w:pPr>
              <w:spacing w:after="120"/>
            </w:pPr>
          </w:p>
          <w:p>
            <w:pPr>
              <w:spacing w:after="120"/>
              <w:ind w:firstLine="210" w:firstLineChars="100"/>
            </w:pPr>
          </w:p>
          <w:p>
            <w:pPr>
              <w:spacing w:after="120"/>
              <w:ind w:firstLine="210" w:firstLineChars="100"/>
            </w:pPr>
          </w:p>
        </w:tc>
      </w:tr>
    </w:tbl>
    <w:p>
      <w:pPr>
        <w:adjustRightInd w:val="0"/>
        <w:snapToGrid w:val="0"/>
        <w:spacing w:line="520" w:lineRule="exact"/>
        <w:rPr>
          <w:rFonts w:hint="eastAsia" w:ascii="仿宋_GB2312" w:hAnsi="宋体" w:eastAsia="仿宋_GB2312" w:cs="Arial"/>
          <w:sz w:val="32"/>
          <w:szCs w:val="32"/>
        </w:rPr>
      </w:pPr>
    </w:p>
    <w:p>
      <w:pPr>
        <w:rPr>
          <w:rFonts w:hint="eastAsia"/>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微软雅黑">
    <w:altName w:val="黑体"/>
    <w:panose1 w:val="020B0503020204020204"/>
    <w:charset w:val="00"/>
    <w:family w:val="swiss"/>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2</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7"/>
      <w:suff w:val="nothing"/>
      <w:lvlText w:val="%1.%2　"/>
      <w:lvlJc w:val="left"/>
      <w:pPr>
        <w:ind w:left="284"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false"/>
  <w:bordersDoNotSurroundFooter w:val="false"/>
  <w:documentProtection w:enforcement="0"/>
  <w:defaultTabStop w:val="420"/>
  <w:hyphenationZone w:val="36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MjE0ZmQ2YTQ2MDA1MjQ3OTQ4ZGRjOGRlMGYzODcifQ=="/>
    <w:docVar w:name="KSO_WPS_MARK_KEY" w:val="d8d3581e-bfba-4a25-8432-511208c243d4"/>
  </w:docVars>
  <w:rsids>
    <w:rsidRoot w:val="009E4AF3"/>
    <w:rsid w:val="00002EA2"/>
    <w:rsid w:val="00004B04"/>
    <w:rsid w:val="00005594"/>
    <w:rsid w:val="0001117A"/>
    <w:rsid w:val="000208A0"/>
    <w:rsid w:val="00023761"/>
    <w:rsid w:val="0002405B"/>
    <w:rsid w:val="00024886"/>
    <w:rsid w:val="00026275"/>
    <w:rsid w:val="000264AA"/>
    <w:rsid w:val="00032F63"/>
    <w:rsid w:val="000342DE"/>
    <w:rsid w:val="000342F2"/>
    <w:rsid w:val="00035F3A"/>
    <w:rsid w:val="00040758"/>
    <w:rsid w:val="0004495F"/>
    <w:rsid w:val="00053749"/>
    <w:rsid w:val="00067213"/>
    <w:rsid w:val="00071427"/>
    <w:rsid w:val="00071CC8"/>
    <w:rsid w:val="00073F91"/>
    <w:rsid w:val="000750A1"/>
    <w:rsid w:val="000779A6"/>
    <w:rsid w:val="000812DB"/>
    <w:rsid w:val="00082BAB"/>
    <w:rsid w:val="00084ADF"/>
    <w:rsid w:val="00084CEA"/>
    <w:rsid w:val="000B0060"/>
    <w:rsid w:val="000B3273"/>
    <w:rsid w:val="000B5E3A"/>
    <w:rsid w:val="000C598D"/>
    <w:rsid w:val="000D1E40"/>
    <w:rsid w:val="000D2169"/>
    <w:rsid w:val="000E1A48"/>
    <w:rsid w:val="000E3E16"/>
    <w:rsid w:val="000E6C23"/>
    <w:rsid w:val="000F03F4"/>
    <w:rsid w:val="000F0419"/>
    <w:rsid w:val="000F13E9"/>
    <w:rsid w:val="000F1D82"/>
    <w:rsid w:val="000F4041"/>
    <w:rsid w:val="00101879"/>
    <w:rsid w:val="00101FE8"/>
    <w:rsid w:val="00104A01"/>
    <w:rsid w:val="001055D0"/>
    <w:rsid w:val="00105F69"/>
    <w:rsid w:val="00107452"/>
    <w:rsid w:val="00107D93"/>
    <w:rsid w:val="0011078A"/>
    <w:rsid w:val="001141D1"/>
    <w:rsid w:val="001157C5"/>
    <w:rsid w:val="00120909"/>
    <w:rsid w:val="00120B33"/>
    <w:rsid w:val="0012250D"/>
    <w:rsid w:val="00124287"/>
    <w:rsid w:val="00132FE3"/>
    <w:rsid w:val="00134A71"/>
    <w:rsid w:val="0013510D"/>
    <w:rsid w:val="00135EEE"/>
    <w:rsid w:val="00141C80"/>
    <w:rsid w:val="001444C9"/>
    <w:rsid w:val="00146AB3"/>
    <w:rsid w:val="00146B82"/>
    <w:rsid w:val="00151E5A"/>
    <w:rsid w:val="00156057"/>
    <w:rsid w:val="00161B0F"/>
    <w:rsid w:val="00161B3F"/>
    <w:rsid w:val="001623B9"/>
    <w:rsid w:val="001644BA"/>
    <w:rsid w:val="001703EC"/>
    <w:rsid w:val="001718C6"/>
    <w:rsid w:val="001832BE"/>
    <w:rsid w:val="00183DC9"/>
    <w:rsid w:val="001864B2"/>
    <w:rsid w:val="001942B0"/>
    <w:rsid w:val="00195272"/>
    <w:rsid w:val="00196F47"/>
    <w:rsid w:val="001A185D"/>
    <w:rsid w:val="001A5819"/>
    <w:rsid w:val="001A6DBA"/>
    <w:rsid w:val="001B24E3"/>
    <w:rsid w:val="001C26C7"/>
    <w:rsid w:val="001C378E"/>
    <w:rsid w:val="001C7384"/>
    <w:rsid w:val="001C7D13"/>
    <w:rsid w:val="001D0625"/>
    <w:rsid w:val="001D1029"/>
    <w:rsid w:val="001D1E67"/>
    <w:rsid w:val="001D3116"/>
    <w:rsid w:val="001D3B15"/>
    <w:rsid w:val="001D3EBC"/>
    <w:rsid w:val="001D6026"/>
    <w:rsid w:val="001E18EF"/>
    <w:rsid w:val="001E1946"/>
    <w:rsid w:val="001E24EA"/>
    <w:rsid w:val="001E31A0"/>
    <w:rsid w:val="001E3826"/>
    <w:rsid w:val="001E5C07"/>
    <w:rsid w:val="001E6F53"/>
    <w:rsid w:val="001F0D9B"/>
    <w:rsid w:val="001F4700"/>
    <w:rsid w:val="001F5471"/>
    <w:rsid w:val="002017F6"/>
    <w:rsid w:val="0021109A"/>
    <w:rsid w:val="00214F44"/>
    <w:rsid w:val="002158F3"/>
    <w:rsid w:val="00221F12"/>
    <w:rsid w:val="00224F61"/>
    <w:rsid w:val="002264AE"/>
    <w:rsid w:val="0023334E"/>
    <w:rsid w:val="00234C49"/>
    <w:rsid w:val="00240FD4"/>
    <w:rsid w:val="00243BBF"/>
    <w:rsid w:val="0025087D"/>
    <w:rsid w:val="0025487D"/>
    <w:rsid w:val="002601CD"/>
    <w:rsid w:val="00260663"/>
    <w:rsid w:val="0026270B"/>
    <w:rsid w:val="002630CA"/>
    <w:rsid w:val="00265335"/>
    <w:rsid w:val="0027279B"/>
    <w:rsid w:val="002737BA"/>
    <w:rsid w:val="00277E2A"/>
    <w:rsid w:val="00280A43"/>
    <w:rsid w:val="00281711"/>
    <w:rsid w:val="0028256A"/>
    <w:rsid w:val="0028275C"/>
    <w:rsid w:val="002827F2"/>
    <w:rsid w:val="002915F8"/>
    <w:rsid w:val="00292C22"/>
    <w:rsid w:val="00295462"/>
    <w:rsid w:val="0029696D"/>
    <w:rsid w:val="002A035C"/>
    <w:rsid w:val="002A2303"/>
    <w:rsid w:val="002B6D14"/>
    <w:rsid w:val="002C25A8"/>
    <w:rsid w:val="002C2BF0"/>
    <w:rsid w:val="002C59A9"/>
    <w:rsid w:val="002D759C"/>
    <w:rsid w:val="002D7E43"/>
    <w:rsid w:val="002E0E13"/>
    <w:rsid w:val="002E6A10"/>
    <w:rsid w:val="002E760B"/>
    <w:rsid w:val="002F1C53"/>
    <w:rsid w:val="002F1F40"/>
    <w:rsid w:val="002F2C15"/>
    <w:rsid w:val="002F2FFE"/>
    <w:rsid w:val="002F39A4"/>
    <w:rsid w:val="002F6862"/>
    <w:rsid w:val="002F7CD9"/>
    <w:rsid w:val="00301A99"/>
    <w:rsid w:val="00304335"/>
    <w:rsid w:val="00306A9E"/>
    <w:rsid w:val="0031352C"/>
    <w:rsid w:val="00313F68"/>
    <w:rsid w:val="003144D4"/>
    <w:rsid w:val="00316DB6"/>
    <w:rsid w:val="0032047A"/>
    <w:rsid w:val="003213DE"/>
    <w:rsid w:val="00323B73"/>
    <w:rsid w:val="00324B8B"/>
    <w:rsid w:val="00330CA6"/>
    <w:rsid w:val="00331535"/>
    <w:rsid w:val="00331814"/>
    <w:rsid w:val="00343306"/>
    <w:rsid w:val="00346EA1"/>
    <w:rsid w:val="003529BF"/>
    <w:rsid w:val="00356693"/>
    <w:rsid w:val="00361D82"/>
    <w:rsid w:val="00362CC2"/>
    <w:rsid w:val="003704E5"/>
    <w:rsid w:val="00372F37"/>
    <w:rsid w:val="00373848"/>
    <w:rsid w:val="003738A1"/>
    <w:rsid w:val="00385923"/>
    <w:rsid w:val="00387646"/>
    <w:rsid w:val="00394986"/>
    <w:rsid w:val="00394E08"/>
    <w:rsid w:val="003A1631"/>
    <w:rsid w:val="003B4107"/>
    <w:rsid w:val="003B4C50"/>
    <w:rsid w:val="003B5D86"/>
    <w:rsid w:val="003C1C3A"/>
    <w:rsid w:val="003D2646"/>
    <w:rsid w:val="003E0A5F"/>
    <w:rsid w:val="003E6EE9"/>
    <w:rsid w:val="003E7C1D"/>
    <w:rsid w:val="003E7DDB"/>
    <w:rsid w:val="003F2528"/>
    <w:rsid w:val="003F2F92"/>
    <w:rsid w:val="003F4B88"/>
    <w:rsid w:val="003F6E1B"/>
    <w:rsid w:val="00402DB3"/>
    <w:rsid w:val="00402DC1"/>
    <w:rsid w:val="00403A61"/>
    <w:rsid w:val="004066AE"/>
    <w:rsid w:val="00417DD8"/>
    <w:rsid w:val="004204F8"/>
    <w:rsid w:val="004213C7"/>
    <w:rsid w:val="00422ED7"/>
    <w:rsid w:val="00430FE9"/>
    <w:rsid w:val="00436DA0"/>
    <w:rsid w:val="00441EB6"/>
    <w:rsid w:val="00444245"/>
    <w:rsid w:val="00450388"/>
    <w:rsid w:val="00450D66"/>
    <w:rsid w:val="00452DC6"/>
    <w:rsid w:val="00453EDB"/>
    <w:rsid w:val="00455F88"/>
    <w:rsid w:val="00462219"/>
    <w:rsid w:val="00462220"/>
    <w:rsid w:val="00464569"/>
    <w:rsid w:val="00464EEF"/>
    <w:rsid w:val="00465E23"/>
    <w:rsid w:val="00467557"/>
    <w:rsid w:val="00467E33"/>
    <w:rsid w:val="00471E83"/>
    <w:rsid w:val="004813AB"/>
    <w:rsid w:val="004823ED"/>
    <w:rsid w:val="00485E57"/>
    <w:rsid w:val="00495E9F"/>
    <w:rsid w:val="0049694C"/>
    <w:rsid w:val="004A5BF5"/>
    <w:rsid w:val="004B12E4"/>
    <w:rsid w:val="004C18A7"/>
    <w:rsid w:val="004C497A"/>
    <w:rsid w:val="004C4D52"/>
    <w:rsid w:val="004C54E6"/>
    <w:rsid w:val="004C5968"/>
    <w:rsid w:val="004C636A"/>
    <w:rsid w:val="004D3F2B"/>
    <w:rsid w:val="004D5912"/>
    <w:rsid w:val="004E1B06"/>
    <w:rsid w:val="004E511A"/>
    <w:rsid w:val="004F1449"/>
    <w:rsid w:val="004F63D5"/>
    <w:rsid w:val="004F7AF7"/>
    <w:rsid w:val="00500D5C"/>
    <w:rsid w:val="00501802"/>
    <w:rsid w:val="00503224"/>
    <w:rsid w:val="00505753"/>
    <w:rsid w:val="005058B5"/>
    <w:rsid w:val="00507DFD"/>
    <w:rsid w:val="00513733"/>
    <w:rsid w:val="0052055A"/>
    <w:rsid w:val="005213AB"/>
    <w:rsid w:val="00521E7C"/>
    <w:rsid w:val="005246DA"/>
    <w:rsid w:val="00527877"/>
    <w:rsid w:val="00532C9B"/>
    <w:rsid w:val="00534BBC"/>
    <w:rsid w:val="00534D26"/>
    <w:rsid w:val="005400A2"/>
    <w:rsid w:val="00543016"/>
    <w:rsid w:val="00543604"/>
    <w:rsid w:val="00543E30"/>
    <w:rsid w:val="0055012B"/>
    <w:rsid w:val="0055188B"/>
    <w:rsid w:val="00554897"/>
    <w:rsid w:val="00557ABB"/>
    <w:rsid w:val="00557AD2"/>
    <w:rsid w:val="0056001B"/>
    <w:rsid w:val="00560275"/>
    <w:rsid w:val="00564161"/>
    <w:rsid w:val="00567836"/>
    <w:rsid w:val="005679F0"/>
    <w:rsid w:val="00572404"/>
    <w:rsid w:val="005735CB"/>
    <w:rsid w:val="005768C4"/>
    <w:rsid w:val="00582156"/>
    <w:rsid w:val="00582B0A"/>
    <w:rsid w:val="005870FD"/>
    <w:rsid w:val="00590618"/>
    <w:rsid w:val="00593081"/>
    <w:rsid w:val="00594FDA"/>
    <w:rsid w:val="005A0656"/>
    <w:rsid w:val="005A5ECB"/>
    <w:rsid w:val="005A62C9"/>
    <w:rsid w:val="005A641E"/>
    <w:rsid w:val="005C34BA"/>
    <w:rsid w:val="005D245E"/>
    <w:rsid w:val="005E302D"/>
    <w:rsid w:val="005E322F"/>
    <w:rsid w:val="005E3C8E"/>
    <w:rsid w:val="005E5495"/>
    <w:rsid w:val="005E6859"/>
    <w:rsid w:val="005E7E81"/>
    <w:rsid w:val="00601791"/>
    <w:rsid w:val="006019C8"/>
    <w:rsid w:val="006028E8"/>
    <w:rsid w:val="00603541"/>
    <w:rsid w:val="00603741"/>
    <w:rsid w:val="00603EC6"/>
    <w:rsid w:val="00611999"/>
    <w:rsid w:val="006148CD"/>
    <w:rsid w:val="0061607C"/>
    <w:rsid w:val="00616DDC"/>
    <w:rsid w:val="00623248"/>
    <w:rsid w:val="00623651"/>
    <w:rsid w:val="00634EAA"/>
    <w:rsid w:val="0063659E"/>
    <w:rsid w:val="006408F3"/>
    <w:rsid w:val="00651367"/>
    <w:rsid w:val="00651D81"/>
    <w:rsid w:val="0065374C"/>
    <w:rsid w:val="00654DC0"/>
    <w:rsid w:val="006555E3"/>
    <w:rsid w:val="00666762"/>
    <w:rsid w:val="006701E0"/>
    <w:rsid w:val="00670463"/>
    <w:rsid w:val="00670C1C"/>
    <w:rsid w:val="00672DD6"/>
    <w:rsid w:val="006732C9"/>
    <w:rsid w:val="00674E09"/>
    <w:rsid w:val="0067766A"/>
    <w:rsid w:val="006805E9"/>
    <w:rsid w:val="006842FE"/>
    <w:rsid w:val="00685290"/>
    <w:rsid w:val="0069079B"/>
    <w:rsid w:val="0069126B"/>
    <w:rsid w:val="0069792E"/>
    <w:rsid w:val="006A1F12"/>
    <w:rsid w:val="006A73B1"/>
    <w:rsid w:val="006A7944"/>
    <w:rsid w:val="006B1360"/>
    <w:rsid w:val="006B351A"/>
    <w:rsid w:val="006B3F18"/>
    <w:rsid w:val="006B3F9D"/>
    <w:rsid w:val="006B687B"/>
    <w:rsid w:val="006B75CF"/>
    <w:rsid w:val="006B7B4C"/>
    <w:rsid w:val="006C05E5"/>
    <w:rsid w:val="006C12EB"/>
    <w:rsid w:val="006C239A"/>
    <w:rsid w:val="006C2CD9"/>
    <w:rsid w:val="006C5A7B"/>
    <w:rsid w:val="006C7D46"/>
    <w:rsid w:val="006D2A9E"/>
    <w:rsid w:val="006D5C4D"/>
    <w:rsid w:val="006E340A"/>
    <w:rsid w:val="006F1F5B"/>
    <w:rsid w:val="006F2893"/>
    <w:rsid w:val="006F413A"/>
    <w:rsid w:val="006F5402"/>
    <w:rsid w:val="006F66D9"/>
    <w:rsid w:val="006F678A"/>
    <w:rsid w:val="006F7799"/>
    <w:rsid w:val="00700124"/>
    <w:rsid w:val="00702010"/>
    <w:rsid w:val="0070269E"/>
    <w:rsid w:val="00703197"/>
    <w:rsid w:val="00710BE8"/>
    <w:rsid w:val="00711AC4"/>
    <w:rsid w:val="007227DB"/>
    <w:rsid w:val="007247AF"/>
    <w:rsid w:val="0073441F"/>
    <w:rsid w:val="00735858"/>
    <w:rsid w:val="007379CE"/>
    <w:rsid w:val="00740684"/>
    <w:rsid w:val="00742190"/>
    <w:rsid w:val="0074483D"/>
    <w:rsid w:val="00752DD8"/>
    <w:rsid w:val="00760395"/>
    <w:rsid w:val="00764B6E"/>
    <w:rsid w:val="00765E04"/>
    <w:rsid w:val="007679D9"/>
    <w:rsid w:val="00777777"/>
    <w:rsid w:val="0078250C"/>
    <w:rsid w:val="00787CD5"/>
    <w:rsid w:val="00793243"/>
    <w:rsid w:val="00797C29"/>
    <w:rsid w:val="007A334E"/>
    <w:rsid w:val="007A4043"/>
    <w:rsid w:val="007A57BB"/>
    <w:rsid w:val="007A6CC5"/>
    <w:rsid w:val="007B0174"/>
    <w:rsid w:val="007B0F95"/>
    <w:rsid w:val="007B138A"/>
    <w:rsid w:val="007B152B"/>
    <w:rsid w:val="007B1ABC"/>
    <w:rsid w:val="007B3365"/>
    <w:rsid w:val="007B6882"/>
    <w:rsid w:val="007B78BC"/>
    <w:rsid w:val="007C5FB8"/>
    <w:rsid w:val="007C6B72"/>
    <w:rsid w:val="007D1330"/>
    <w:rsid w:val="007D5827"/>
    <w:rsid w:val="007E543D"/>
    <w:rsid w:val="007E5D9B"/>
    <w:rsid w:val="007F6998"/>
    <w:rsid w:val="007F7F06"/>
    <w:rsid w:val="00800283"/>
    <w:rsid w:val="008008D7"/>
    <w:rsid w:val="0080354C"/>
    <w:rsid w:val="00807A7E"/>
    <w:rsid w:val="008228DA"/>
    <w:rsid w:val="008245E3"/>
    <w:rsid w:val="00831DFB"/>
    <w:rsid w:val="008400FB"/>
    <w:rsid w:val="00841457"/>
    <w:rsid w:val="00841D02"/>
    <w:rsid w:val="00856EAA"/>
    <w:rsid w:val="00857756"/>
    <w:rsid w:val="0086051C"/>
    <w:rsid w:val="008617FE"/>
    <w:rsid w:val="00863005"/>
    <w:rsid w:val="008634BD"/>
    <w:rsid w:val="008677E5"/>
    <w:rsid w:val="008717B7"/>
    <w:rsid w:val="00871C74"/>
    <w:rsid w:val="00872FC1"/>
    <w:rsid w:val="00880BFC"/>
    <w:rsid w:val="008870FB"/>
    <w:rsid w:val="00890D1C"/>
    <w:rsid w:val="008950E8"/>
    <w:rsid w:val="00897CDC"/>
    <w:rsid w:val="008A025C"/>
    <w:rsid w:val="008A410A"/>
    <w:rsid w:val="008A4252"/>
    <w:rsid w:val="008A4A48"/>
    <w:rsid w:val="008A51B9"/>
    <w:rsid w:val="008B286C"/>
    <w:rsid w:val="008B4D29"/>
    <w:rsid w:val="008B569D"/>
    <w:rsid w:val="008B5F1F"/>
    <w:rsid w:val="008C2BCA"/>
    <w:rsid w:val="008C2CE6"/>
    <w:rsid w:val="008D3482"/>
    <w:rsid w:val="008D4FFA"/>
    <w:rsid w:val="008E3CEC"/>
    <w:rsid w:val="008E5A5B"/>
    <w:rsid w:val="008E6F27"/>
    <w:rsid w:val="008F0BC8"/>
    <w:rsid w:val="008F5098"/>
    <w:rsid w:val="008F6310"/>
    <w:rsid w:val="008F76C7"/>
    <w:rsid w:val="00902464"/>
    <w:rsid w:val="00902C32"/>
    <w:rsid w:val="00903E26"/>
    <w:rsid w:val="009139B8"/>
    <w:rsid w:val="009173B3"/>
    <w:rsid w:val="009215E2"/>
    <w:rsid w:val="00923CCA"/>
    <w:rsid w:val="00930B2E"/>
    <w:rsid w:val="0094591B"/>
    <w:rsid w:val="00953B83"/>
    <w:rsid w:val="00957933"/>
    <w:rsid w:val="00960F7F"/>
    <w:rsid w:val="00962753"/>
    <w:rsid w:val="00967B74"/>
    <w:rsid w:val="00971FBC"/>
    <w:rsid w:val="00975F17"/>
    <w:rsid w:val="009825A6"/>
    <w:rsid w:val="00987B30"/>
    <w:rsid w:val="00990078"/>
    <w:rsid w:val="00990E8E"/>
    <w:rsid w:val="0099460B"/>
    <w:rsid w:val="009A2A51"/>
    <w:rsid w:val="009B0202"/>
    <w:rsid w:val="009B15DA"/>
    <w:rsid w:val="009B4724"/>
    <w:rsid w:val="009B6A95"/>
    <w:rsid w:val="009B781E"/>
    <w:rsid w:val="009C40C9"/>
    <w:rsid w:val="009C4CAA"/>
    <w:rsid w:val="009D1C15"/>
    <w:rsid w:val="009D21A5"/>
    <w:rsid w:val="009D62F2"/>
    <w:rsid w:val="009E4AF3"/>
    <w:rsid w:val="009E6091"/>
    <w:rsid w:val="009E777F"/>
    <w:rsid w:val="009F0C82"/>
    <w:rsid w:val="009F2517"/>
    <w:rsid w:val="009F40C2"/>
    <w:rsid w:val="009F5123"/>
    <w:rsid w:val="00A062EB"/>
    <w:rsid w:val="00A0780F"/>
    <w:rsid w:val="00A1046A"/>
    <w:rsid w:val="00A15DDA"/>
    <w:rsid w:val="00A1727E"/>
    <w:rsid w:val="00A21FA9"/>
    <w:rsid w:val="00A25C7C"/>
    <w:rsid w:val="00A26449"/>
    <w:rsid w:val="00A33C0E"/>
    <w:rsid w:val="00A419B1"/>
    <w:rsid w:val="00A429E8"/>
    <w:rsid w:val="00A4436C"/>
    <w:rsid w:val="00A47FC4"/>
    <w:rsid w:val="00A5043C"/>
    <w:rsid w:val="00A53650"/>
    <w:rsid w:val="00A558CE"/>
    <w:rsid w:val="00A56918"/>
    <w:rsid w:val="00A5712B"/>
    <w:rsid w:val="00A60251"/>
    <w:rsid w:val="00A60F16"/>
    <w:rsid w:val="00A634E3"/>
    <w:rsid w:val="00A67CEE"/>
    <w:rsid w:val="00A70135"/>
    <w:rsid w:val="00A70B12"/>
    <w:rsid w:val="00A80196"/>
    <w:rsid w:val="00A82471"/>
    <w:rsid w:val="00A9727A"/>
    <w:rsid w:val="00AA3149"/>
    <w:rsid w:val="00AA3650"/>
    <w:rsid w:val="00AA72B5"/>
    <w:rsid w:val="00AB0EC8"/>
    <w:rsid w:val="00AB106B"/>
    <w:rsid w:val="00AB4D08"/>
    <w:rsid w:val="00AB5C81"/>
    <w:rsid w:val="00AB6176"/>
    <w:rsid w:val="00AC13E4"/>
    <w:rsid w:val="00AC1741"/>
    <w:rsid w:val="00AC50A2"/>
    <w:rsid w:val="00AC7B6A"/>
    <w:rsid w:val="00AC7E27"/>
    <w:rsid w:val="00AD1431"/>
    <w:rsid w:val="00AD22E8"/>
    <w:rsid w:val="00AD2408"/>
    <w:rsid w:val="00AD30DE"/>
    <w:rsid w:val="00AD3346"/>
    <w:rsid w:val="00AE1017"/>
    <w:rsid w:val="00AE49A4"/>
    <w:rsid w:val="00AE5A3A"/>
    <w:rsid w:val="00AF38BB"/>
    <w:rsid w:val="00AF4025"/>
    <w:rsid w:val="00AF4914"/>
    <w:rsid w:val="00AF50DA"/>
    <w:rsid w:val="00AF7A9D"/>
    <w:rsid w:val="00B02B7C"/>
    <w:rsid w:val="00B033B1"/>
    <w:rsid w:val="00B05B3E"/>
    <w:rsid w:val="00B07FB1"/>
    <w:rsid w:val="00B1331A"/>
    <w:rsid w:val="00B14D53"/>
    <w:rsid w:val="00B1584E"/>
    <w:rsid w:val="00B177F1"/>
    <w:rsid w:val="00B2331B"/>
    <w:rsid w:val="00B2750F"/>
    <w:rsid w:val="00B317F2"/>
    <w:rsid w:val="00B31932"/>
    <w:rsid w:val="00B33B04"/>
    <w:rsid w:val="00B33BD5"/>
    <w:rsid w:val="00B37287"/>
    <w:rsid w:val="00B40003"/>
    <w:rsid w:val="00B4209C"/>
    <w:rsid w:val="00B42266"/>
    <w:rsid w:val="00B42967"/>
    <w:rsid w:val="00B454FD"/>
    <w:rsid w:val="00B47C22"/>
    <w:rsid w:val="00B519EF"/>
    <w:rsid w:val="00B52164"/>
    <w:rsid w:val="00B524E2"/>
    <w:rsid w:val="00B566E0"/>
    <w:rsid w:val="00B61A4F"/>
    <w:rsid w:val="00B70CC7"/>
    <w:rsid w:val="00B71BAF"/>
    <w:rsid w:val="00B8075D"/>
    <w:rsid w:val="00B82BC8"/>
    <w:rsid w:val="00B83E4C"/>
    <w:rsid w:val="00B84DFA"/>
    <w:rsid w:val="00B9078D"/>
    <w:rsid w:val="00B915A1"/>
    <w:rsid w:val="00B9219E"/>
    <w:rsid w:val="00B94186"/>
    <w:rsid w:val="00B942FE"/>
    <w:rsid w:val="00BA205F"/>
    <w:rsid w:val="00BA2DBD"/>
    <w:rsid w:val="00BA7890"/>
    <w:rsid w:val="00BB2903"/>
    <w:rsid w:val="00BB3CC3"/>
    <w:rsid w:val="00BB5DB2"/>
    <w:rsid w:val="00BB6CC6"/>
    <w:rsid w:val="00BC18D9"/>
    <w:rsid w:val="00BC264E"/>
    <w:rsid w:val="00BC39AB"/>
    <w:rsid w:val="00BC4EBC"/>
    <w:rsid w:val="00BC57FF"/>
    <w:rsid w:val="00BC61DE"/>
    <w:rsid w:val="00BC7B86"/>
    <w:rsid w:val="00BD008B"/>
    <w:rsid w:val="00BD0ABE"/>
    <w:rsid w:val="00BD3569"/>
    <w:rsid w:val="00BD3C80"/>
    <w:rsid w:val="00BD7199"/>
    <w:rsid w:val="00BE09D6"/>
    <w:rsid w:val="00BE1FDE"/>
    <w:rsid w:val="00BE242B"/>
    <w:rsid w:val="00BF1B69"/>
    <w:rsid w:val="00BF2324"/>
    <w:rsid w:val="00BF6503"/>
    <w:rsid w:val="00C00ED2"/>
    <w:rsid w:val="00C01717"/>
    <w:rsid w:val="00C0355B"/>
    <w:rsid w:val="00C04FF5"/>
    <w:rsid w:val="00C10520"/>
    <w:rsid w:val="00C1175F"/>
    <w:rsid w:val="00C14218"/>
    <w:rsid w:val="00C232C5"/>
    <w:rsid w:val="00C25D8D"/>
    <w:rsid w:val="00C30B46"/>
    <w:rsid w:val="00C31726"/>
    <w:rsid w:val="00C3413D"/>
    <w:rsid w:val="00C345C4"/>
    <w:rsid w:val="00C3550D"/>
    <w:rsid w:val="00C4570B"/>
    <w:rsid w:val="00C478FA"/>
    <w:rsid w:val="00C47BEC"/>
    <w:rsid w:val="00C52387"/>
    <w:rsid w:val="00C52815"/>
    <w:rsid w:val="00C543EF"/>
    <w:rsid w:val="00C5599A"/>
    <w:rsid w:val="00C55BDF"/>
    <w:rsid w:val="00C6262F"/>
    <w:rsid w:val="00C64604"/>
    <w:rsid w:val="00C64E6A"/>
    <w:rsid w:val="00C6503E"/>
    <w:rsid w:val="00C67EAD"/>
    <w:rsid w:val="00C75060"/>
    <w:rsid w:val="00C7734C"/>
    <w:rsid w:val="00C826E4"/>
    <w:rsid w:val="00C915EE"/>
    <w:rsid w:val="00C91C3D"/>
    <w:rsid w:val="00C95303"/>
    <w:rsid w:val="00C97152"/>
    <w:rsid w:val="00CA2130"/>
    <w:rsid w:val="00CA63B0"/>
    <w:rsid w:val="00CA64BC"/>
    <w:rsid w:val="00CB209D"/>
    <w:rsid w:val="00CC00A2"/>
    <w:rsid w:val="00CC0823"/>
    <w:rsid w:val="00CC24BD"/>
    <w:rsid w:val="00CC2F90"/>
    <w:rsid w:val="00CC7800"/>
    <w:rsid w:val="00CE6897"/>
    <w:rsid w:val="00CF05E3"/>
    <w:rsid w:val="00CF065C"/>
    <w:rsid w:val="00CF2D18"/>
    <w:rsid w:val="00CF43A6"/>
    <w:rsid w:val="00D018A1"/>
    <w:rsid w:val="00D01989"/>
    <w:rsid w:val="00D0212C"/>
    <w:rsid w:val="00D10687"/>
    <w:rsid w:val="00D11E70"/>
    <w:rsid w:val="00D159CB"/>
    <w:rsid w:val="00D16188"/>
    <w:rsid w:val="00D16329"/>
    <w:rsid w:val="00D168E6"/>
    <w:rsid w:val="00D22F0B"/>
    <w:rsid w:val="00D24781"/>
    <w:rsid w:val="00D25FD0"/>
    <w:rsid w:val="00D261F6"/>
    <w:rsid w:val="00D2750B"/>
    <w:rsid w:val="00D355B6"/>
    <w:rsid w:val="00D4043E"/>
    <w:rsid w:val="00D41E31"/>
    <w:rsid w:val="00D449D8"/>
    <w:rsid w:val="00D45B97"/>
    <w:rsid w:val="00D47A53"/>
    <w:rsid w:val="00D53731"/>
    <w:rsid w:val="00D54790"/>
    <w:rsid w:val="00D63C21"/>
    <w:rsid w:val="00D70075"/>
    <w:rsid w:val="00D70242"/>
    <w:rsid w:val="00D76387"/>
    <w:rsid w:val="00D76650"/>
    <w:rsid w:val="00D81771"/>
    <w:rsid w:val="00D81C5A"/>
    <w:rsid w:val="00D830B8"/>
    <w:rsid w:val="00D84F60"/>
    <w:rsid w:val="00D85EF7"/>
    <w:rsid w:val="00D87F98"/>
    <w:rsid w:val="00D924BF"/>
    <w:rsid w:val="00DA06F4"/>
    <w:rsid w:val="00DB0C71"/>
    <w:rsid w:val="00DB18B2"/>
    <w:rsid w:val="00DB4100"/>
    <w:rsid w:val="00DB4185"/>
    <w:rsid w:val="00DB4B35"/>
    <w:rsid w:val="00DC064A"/>
    <w:rsid w:val="00DC1E99"/>
    <w:rsid w:val="00DC38B0"/>
    <w:rsid w:val="00DC4FD2"/>
    <w:rsid w:val="00DC77BB"/>
    <w:rsid w:val="00DD4464"/>
    <w:rsid w:val="00DD5965"/>
    <w:rsid w:val="00DD5AFC"/>
    <w:rsid w:val="00DD6345"/>
    <w:rsid w:val="00DE3BEA"/>
    <w:rsid w:val="00DE4250"/>
    <w:rsid w:val="00DE6031"/>
    <w:rsid w:val="00DF35FC"/>
    <w:rsid w:val="00E01189"/>
    <w:rsid w:val="00E01303"/>
    <w:rsid w:val="00E029FD"/>
    <w:rsid w:val="00E071C8"/>
    <w:rsid w:val="00E11B8D"/>
    <w:rsid w:val="00E12FB0"/>
    <w:rsid w:val="00E14AFB"/>
    <w:rsid w:val="00E16876"/>
    <w:rsid w:val="00E16E87"/>
    <w:rsid w:val="00E249CB"/>
    <w:rsid w:val="00E27FB0"/>
    <w:rsid w:val="00E3044A"/>
    <w:rsid w:val="00E31F21"/>
    <w:rsid w:val="00E35238"/>
    <w:rsid w:val="00E35948"/>
    <w:rsid w:val="00E47066"/>
    <w:rsid w:val="00E47A3F"/>
    <w:rsid w:val="00E65966"/>
    <w:rsid w:val="00E66834"/>
    <w:rsid w:val="00E672F9"/>
    <w:rsid w:val="00E70AE5"/>
    <w:rsid w:val="00E71FFB"/>
    <w:rsid w:val="00E72EF6"/>
    <w:rsid w:val="00E7567B"/>
    <w:rsid w:val="00E833AB"/>
    <w:rsid w:val="00E90926"/>
    <w:rsid w:val="00E90CD7"/>
    <w:rsid w:val="00E932AF"/>
    <w:rsid w:val="00E94833"/>
    <w:rsid w:val="00EA3E81"/>
    <w:rsid w:val="00EB1D33"/>
    <w:rsid w:val="00EB66AD"/>
    <w:rsid w:val="00EB7595"/>
    <w:rsid w:val="00EC0233"/>
    <w:rsid w:val="00EC16BA"/>
    <w:rsid w:val="00EC1E30"/>
    <w:rsid w:val="00EC7EFE"/>
    <w:rsid w:val="00ED0910"/>
    <w:rsid w:val="00ED11E0"/>
    <w:rsid w:val="00ED5039"/>
    <w:rsid w:val="00EE4F95"/>
    <w:rsid w:val="00EE62AD"/>
    <w:rsid w:val="00EE6B51"/>
    <w:rsid w:val="00EE78FC"/>
    <w:rsid w:val="00EF16BD"/>
    <w:rsid w:val="00EF5BC9"/>
    <w:rsid w:val="00F01A6F"/>
    <w:rsid w:val="00F01EF6"/>
    <w:rsid w:val="00F032DD"/>
    <w:rsid w:val="00F033C3"/>
    <w:rsid w:val="00F035E5"/>
    <w:rsid w:val="00F070D8"/>
    <w:rsid w:val="00F115C8"/>
    <w:rsid w:val="00F13963"/>
    <w:rsid w:val="00F15882"/>
    <w:rsid w:val="00F2115E"/>
    <w:rsid w:val="00F22CC7"/>
    <w:rsid w:val="00F22D68"/>
    <w:rsid w:val="00F3339D"/>
    <w:rsid w:val="00F35E54"/>
    <w:rsid w:val="00F4046D"/>
    <w:rsid w:val="00F42F65"/>
    <w:rsid w:val="00F4631D"/>
    <w:rsid w:val="00F47A02"/>
    <w:rsid w:val="00F512FF"/>
    <w:rsid w:val="00F5133C"/>
    <w:rsid w:val="00F51A8B"/>
    <w:rsid w:val="00F52B8A"/>
    <w:rsid w:val="00F52D89"/>
    <w:rsid w:val="00F54BC6"/>
    <w:rsid w:val="00F54F8E"/>
    <w:rsid w:val="00F5734C"/>
    <w:rsid w:val="00F619D2"/>
    <w:rsid w:val="00F64408"/>
    <w:rsid w:val="00F71907"/>
    <w:rsid w:val="00F759E9"/>
    <w:rsid w:val="00F776CE"/>
    <w:rsid w:val="00F86848"/>
    <w:rsid w:val="00F87B8B"/>
    <w:rsid w:val="00F905C7"/>
    <w:rsid w:val="00F90D0B"/>
    <w:rsid w:val="00F92051"/>
    <w:rsid w:val="00F967AB"/>
    <w:rsid w:val="00F9755C"/>
    <w:rsid w:val="00FA44EE"/>
    <w:rsid w:val="00FA6A15"/>
    <w:rsid w:val="00FA6E9D"/>
    <w:rsid w:val="00FB0A91"/>
    <w:rsid w:val="00FB5061"/>
    <w:rsid w:val="00FB5618"/>
    <w:rsid w:val="00FC2824"/>
    <w:rsid w:val="00FC35AD"/>
    <w:rsid w:val="00FC3A56"/>
    <w:rsid w:val="00FC576C"/>
    <w:rsid w:val="00FC7EF3"/>
    <w:rsid w:val="00FD4DF5"/>
    <w:rsid w:val="00FD75EE"/>
    <w:rsid w:val="00FE22E9"/>
    <w:rsid w:val="00FE306B"/>
    <w:rsid w:val="00FE4060"/>
    <w:rsid w:val="00FE41CA"/>
    <w:rsid w:val="00FE4F41"/>
    <w:rsid w:val="00FE7525"/>
    <w:rsid w:val="00FF102B"/>
    <w:rsid w:val="00FF2191"/>
    <w:rsid w:val="00FF3400"/>
    <w:rsid w:val="00FF50F0"/>
    <w:rsid w:val="00FF5B18"/>
    <w:rsid w:val="00FF7591"/>
    <w:rsid w:val="01EA28A7"/>
    <w:rsid w:val="059252AE"/>
    <w:rsid w:val="07BA389D"/>
    <w:rsid w:val="08F03542"/>
    <w:rsid w:val="09063C23"/>
    <w:rsid w:val="0F1B3DE9"/>
    <w:rsid w:val="1082142B"/>
    <w:rsid w:val="11F265BA"/>
    <w:rsid w:val="11FB7188"/>
    <w:rsid w:val="133C737D"/>
    <w:rsid w:val="14E146C1"/>
    <w:rsid w:val="1B8B44A0"/>
    <w:rsid w:val="1D7E0EE7"/>
    <w:rsid w:val="229605EA"/>
    <w:rsid w:val="24FF7593"/>
    <w:rsid w:val="254979F3"/>
    <w:rsid w:val="25515BAF"/>
    <w:rsid w:val="2BF9336E"/>
    <w:rsid w:val="2DFF503D"/>
    <w:rsid w:val="2E2C03F8"/>
    <w:rsid w:val="31F97D80"/>
    <w:rsid w:val="33DD1A17"/>
    <w:rsid w:val="35EDE4AF"/>
    <w:rsid w:val="362A49AB"/>
    <w:rsid w:val="37396E64"/>
    <w:rsid w:val="38480FD3"/>
    <w:rsid w:val="392655DF"/>
    <w:rsid w:val="3A9B2726"/>
    <w:rsid w:val="3B6D6ADB"/>
    <w:rsid w:val="3E7E0F7D"/>
    <w:rsid w:val="3E9F3D0A"/>
    <w:rsid w:val="3EB17435"/>
    <w:rsid w:val="3F47037C"/>
    <w:rsid w:val="3F92678F"/>
    <w:rsid w:val="3FAB7BD8"/>
    <w:rsid w:val="3FFD59E5"/>
    <w:rsid w:val="42E6386F"/>
    <w:rsid w:val="446C2809"/>
    <w:rsid w:val="45AF2DA2"/>
    <w:rsid w:val="46F445AC"/>
    <w:rsid w:val="47738FF9"/>
    <w:rsid w:val="4A475075"/>
    <w:rsid w:val="4BDD8263"/>
    <w:rsid w:val="4F360ED3"/>
    <w:rsid w:val="4F9F9893"/>
    <w:rsid w:val="51C615D4"/>
    <w:rsid w:val="548960E8"/>
    <w:rsid w:val="55AFBC22"/>
    <w:rsid w:val="58953AAF"/>
    <w:rsid w:val="5B7BA9B2"/>
    <w:rsid w:val="5D2A4BBB"/>
    <w:rsid w:val="5D3179E9"/>
    <w:rsid w:val="5EF90598"/>
    <w:rsid w:val="5F9E3806"/>
    <w:rsid w:val="61073070"/>
    <w:rsid w:val="631A604D"/>
    <w:rsid w:val="67A77044"/>
    <w:rsid w:val="67BDE4E9"/>
    <w:rsid w:val="6BBF6720"/>
    <w:rsid w:val="6E6BFF5B"/>
    <w:rsid w:val="6EC154DA"/>
    <w:rsid w:val="6EFF406C"/>
    <w:rsid w:val="6F3D55D8"/>
    <w:rsid w:val="6F962E13"/>
    <w:rsid w:val="6FBFC688"/>
    <w:rsid w:val="70B70511"/>
    <w:rsid w:val="71CD19D0"/>
    <w:rsid w:val="739656C0"/>
    <w:rsid w:val="77E7BF42"/>
    <w:rsid w:val="77EF6EED"/>
    <w:rsid w:val="77F217D7"/>
    <w:rsid w:val="78170962"/>
    <w:rsid w:val="79FF5335"/>
    <w:rsid w:val="7B7FB57E"/>
    <w:rsid w:val="7B9EF75E"/>
    <w:rsid w:val="7BBB32FC"/>
    <w:rsid w:val="7BFF8C73"/>
    <w:rsid w:val="7CA92035"/>
    <w:rsid w:val="7CDFA628"/>
    <w:rsid w:val="7D9891D3"/>
    <w:rsid w:val="7E03E4EE"/>
    <w:rsid w:val="7E6F077A"/>
    <w:rsid w:val="7EDB18BF"/>
    <w:rsid w:val="7EE759B1"/>
    <w:rsid w:val="7F2E9E91"/>
    <w:rsid w:val="7F3FFE2C"/>
    <w:rsid w:val="7F484B27"/>
    <w:rsid w:val="7F7FE8DC"/>
    <w:rsid w:val="7FADCF88"/>
    <w:rsid w:val="7FC61470"/>
    <w:rsid w:val="7FDA5746"/>
    <w:rsid w:val="7FDF8EE3"/>
    <w:rsid w:val="8AFE616A"/>
    <w:rsid w:val="8B773AE6"/>
    <w:rsid w:val="9FFBD37D"/>
    <w:rsid w:val="AF7CBCC7"/>
    <w:rsid w:val="AFE6FE9B"/>
    <w:rsid w:val="B5EE8865"/>
    <w:rsid w:val="B5EE9302"/>
    <w:rsid w:val="B79BCD7B"/>
    <w:rsid w:val="BBD823EF"/>
    <w:rsid w:val="BDEF4293"/>
    <w:rsid w:val="BF3F8990"/>
    <w:rsid w:val="CDF3278A"/>
    <w:rsid w:val="CEFD2E1E"/>
    <w:rsid w:val="D7BD3057"/>
    <w:rsid w:val="D7DB4D9E"/>
    <w:rsid w:val="DBF386E6"/>
    <w:rsid w:val="DF7435EB"/>
    <w:rsid w:val="DF96C687"/>
    <w:rsid w:val="E5B6E14A"/>
    <w:rsid w:val="E7BF8A00"/>
    <w:rsid w:val="E8BC405B"/>
    <w:rsid w:val="EFD4F097"/>
    <w:rsid w:val="EFDDEEA9"/>
    <w:rsid w:val="F18A6B8F"/>
    <w:rsid w:val="F6C7AEE4"/>
    <w:rsid w:val="F7FB125F"/>
    <w:rsid w:val="F7FF05AF"/>
    <w:rsid w:val="F7FF156A"/>
    <w:rsid w:val="F8FFA5D6"/>
    <w:rsid w:val="F9B7AB8E"/>
    <w:rsid w:val="FBA8E195"/>
    <w:rsid w:val="FC4EC1A8"/>
    <w:rsid w:val="FDAE4821"/>
    <w:rsid w:val="FEB67DAD"/>
    <w:rsid w:val="FF6B484D"/>
    <w:rsid w:val="FF6F89CE"/>
    <w:rsid w:val="FF8DF976"/>
    <w:rsid w:val="FF8FE6DF"/>
    <w:rsid w:val="FFBB41B3"/>
    <w:rsid w:val="FFDFCEE8"/>
    <w:rsid w:val="FFF58E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character" w:default="1" w:styleId="14">
    <w:name w:val="Default Paragraph Font"/>
    <w:unhideWhenUsed/>
    <w:uiPriority w:val="1"/>
  </w:style>
  <w:style w:type="table" w:default="1" w:styleId="12">
    <w:name w:val="Normal Table"/>
    <w:unhideWhenUsed/>
    <w:qFormat/>
    <w:uiPriority w:val="99"/>
    <w:tblPr>
      <w:tblStyle w:val="12"/>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4">
    <w:name w:val="annotation text"/>
    <w:basedOn w:val="1"/>
    <w:link w:val="18"/>
    <w:uiPriority w:val="0"/>
    <w:pPr>
      <w:jc w:val="left"/>
    </w:pPr>
  </w:style>
  <w:style w:type="paragraph" w:styleId="5">
    <w:name w:val="Plain Text"/>
    <w:basedOn w:val="1"/>
    <w:next w:val="1"/>
    <w:qFormat/>
    <w:uiPriority w:val="0"/>
    <w:rPr>
      <w:rFonts w:ascii="宋体" w:hAnsi="Courier New" w:cs="Courier New"/>
      <w:szCs w:val="21"/>
    </w:rPr>
  </w:style>
  <w:style w:type="paragraph" w:styleId="6">
    <w:name w:val="Balloon Text"/>
    <w:basedOn w:val="1"/>
    <w:link w:val="19"/>
    <w:qFormat/>
    <w:uiPriority w:val="0"/>
    <w:rPr>
      <w:rFonts w:ascii="Times New Roman" w:hAnsi="Times New Roman"/>
      <w:sz w:val="18"/>
      <w:szCs w:val="18"/>
    </w:rPr>
  </w:style>
  <w:style w:type="paragraph" w:styleId="7">
    <w:name w:val="footer"/>
    <w:basedOn w:val="1"/>
    <w:link w:val="20"/>
    <w:qFormat/>
    <w:uiPriority w:val="99"/>
    <w:pPr>
      <w:tabs>
        <w:tab w:val="center" w:pos="4153"/>
        <w:tab w:val="right" w:pos="8306"/>
      </w:tabs>
      <w:snapToGrid w:val="0"/>
      <w:jc w:val="left"/>
    </w:pPr>
    <w:rPr>
      <w:rFonts w:ascii="Times New Roman" w:hAnsi="Times New Roman"/>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1">
    <w:name w:val="annotation subject"/>
    <w:basedOn w:val="4"/>
    <w:next w:val="4"/>
    <w:link w:val="22"/>
    <w:uiPriority w:val="0"/>
    <w:rPr>
      <w:rFonts w:ascii="Times New Roman" w:hAnsi="Times New Roman"/>
      <w:b/>
      <w:bCs/>
      <w:kern w:val="0"/>
      <w:sz w:val="20"/>
      <w:szCs w:val="20"/>
    </w:rPr>
  </w:style>
  <w:style w:type="table" w:styleId="13">
    <w:name w:val="Table Grid"/>
    <w:basedOn w:val="12"/>
    <w:uiPriority w:val="59"/>
    <w:pPr>
      <w:jc w:val="both"/>
    </w:pPr>
    <w:rPr>
      <w:rFonts w:ascii="仿宋_GB2312" w:hAnsi="Calibri" w:eastAsia="仿宋_GB2312" w:cs="Arial"/>
      <w:kern w:val="2"/>
      <w:sz w:val="32"/>
      <w:szCs w:val="32"/>
    </w:rPr>
    <w:tblPr>
      <w:tblStyle w:val="1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qFormat/>
    <w:uiPriority w:val="0"/>
    <w:rPr>
      <w:b/>
    </w:rPr>
  </w:style>
  <w:style w:type="character" w:styleId="16">
    <w:name w:val="Emphasis"/>
    <w:qFormat/>
    <w:uiPriority w:val="20"/>
    <w:rPr>
      <w:i/>
      <w:iCs/>
    </w:rPr>
  </w:style>
  <w:style w:type="character" w:styleId="17">
    <w:name w:val="annotation reference"/>
    <w:uiPriority w:val="0"/>
    <w:rPr>
      <w:sz w:val="21"/>
      <w:szCs w:val="21"/>
    </w:rPr>
  </w:style>
  <w:style w:type="character" w:customStyle="1" w:styleId="18">
    <w:name w:val="批注文字 Char"/>
    <w:link w:val="4"/>
    <w:uiPriority w:val="0"/>
    <w:rPr>
      <w:rFonts w:ascii="Calibri" w:hAnsi="Calibri"/>
      <w:kern w:val="2"/>
      <w:sz w:val="21"/>
      <w:szCs w:val="24"/>
    </w:rPr>
  </w:style>
  <w:style w:type="character" w:customStyle="1" w:styleId="19">
    <w:name w:val="批注框文本 Char"/>
    <w:link w:val="6"/>
    <w:qFormat/>
    <w:uiPriority w:val="0"/>
    <w:rPr>
      <w:kern w:val="2"/>
      <w:sz w:val="18"/>
      <w:szCs w:val="18"/>
    </w:rPr>
  </w:style>
  <w:style w:type="character" w:customStyle="1" w:styleId="20">
    <w:name w:val="页脚 Char"/>
    <w:link w:val="7"/>
    <w:qFormat/>
    <w:uiPriority w:val="99"/>
    <w:rPr>
      <w:kern w:val="2"/>
      <w:sz w:val="18"/>
      <w:szCs w:val="18"/>
    </w:rPr>
  </w:style>
  <w:style w:type="character" w:customStyle="1" w:styleId="21">
    <w:name w:val="页眉 Char"/>
    <w:link w:val="8"/>
    <w:qFormat/>
    <w:uiPriority w:val="0"/>
    <w:rPr>
      <w:kern w:val="2"/>
      <w:sz w:val="18"/>
      <w:szCs w:val="18"/>
    </w:rPr>
  </w:style>
  <w:style w:type="character" w:customStyle="1" w:styleId="22">
    <w:name w:val="批注主题 Char"/>
    <w:link w:val="11"/>
    <w:uiPriority w:val="0"/>
    <w:rPr>
      <w:b/>
      <w:bCs/>
    </w:rPr>
  </w:style>
  <w:style w:type="paragraph" w:styleId="23">
    <w:name w:val="List Paragraph"/>
    <w:basedOn w:val="1"/>
    <w:qFormat/>
    <w:uiPriority w:val="99"/>
    <w:pPr>
      <w:ind w:firstLine="420" w:firstLineChars="200"/>
    </w:pPr>
  </w:style>
  <w:style w:type="character" w:customStyle="1" w:styleId="24">
    <w:name w:val="content-right_8zs40"/>
    <w:uiPriority w:val="0"/>
  </w:style>
  <w:style w:type="character" w:customStyle="1" w:styleId="25">
    <w:name w:val="bjh-p"/>
    <w:uiPriority w:val="0"/>
  </w:style>
  <w:style w:type="paragraph" w:customStyle="1" w:styleId="26">
    <w:name w:val="二级条标题"/>
    <w:basedOn w:val="27"/>
    <w:next w:val="28"/>
    <w:uiPriority w:val="0"/>
    <w:pPr>
      <w:numPr>
        <w:ilvl w:val="2"/>
        <w:numId w:val="1"/>
      </w:numPr>
      <w:spacing w:before="50" w:after="50"/>
      <w:outlineLvl w:val="3"/>
    </w:pPr>
  </w:style>
  <w:style w:type="paragraph" w:customStyle="1" w:styleId="27">
    <w:name w:val="一级条标题"/>
    <w:next w:val="28"/>
    <w:uiPriority w:val="0"/>
    <w:pPr>
      <w:numPr>
        <w:ilvl w:val="1"/>
        <w:numId w:val="1"/>
      </w:numPr>
      <w:spacing w:before="156" w:beforeLines="50" w:after="156" w:afterLines="50"/>
      <w:outlineLvl w:val="2"/>
    </w:pPr>
    <w:rPr>
      <w:rFonts w:ascii="黑体" w:eastAsia="黑体"/>
      <w:sz w:val="21"/>
      <w:szCs w:val="21"/>
      <w:lang w:val="en-US" w:eastAsia="zh-CN" w:bidi="ar-SA"/>
    </w:rPr>
  </w:style>
  <w:style w:type="paragraph" w:customStyle="1" w:styleId="28">
    <w:name w:val="段"/>
    <w:uiPriority w:val="99"/>
    <w:pPr>
      <w:tabs>
        <w:tab w:val="center" w:pos="4201"/>
        <w:tab w:val="right" w:leader="dot" w:pos="9298"/>
      </w:tabs>
      <w:autoSpaceDE w:val="0"/>
      <w:autoSpaceDN w:val="0"/>
      <w:ind w:firstLine="420" w:firstLineChars="200"/>
      <w:jc w:val="both"/>
    </w:pPr>
    <w:rPr>
      <w:rFonts w:ascii="宋体"/>
      <w:sz w:val="21"/>
      <w:lang w:val="en-US" w:eastAsia="zh-CN" w:bidi="ar-SA"/>
    </w:rPr>
  </w:style>
  <w:style w:type="paragraph" w:customStyle="1" w:styleId="29">
    <w:name w:val="标准文件_二级条标题"/>
    <w:next w:val="30"/>
    <w:qFormat/>
    <w:uiPriority w:val="0"/>
    <w:pPr>
      <w:widowControl w:val="0"/>
      <w:numPr>
        <w:ilvl w:val="3"/>
        <w:numId w:val="2"/>
      </w:numPr>
      <w:spacing w:before="50" w:beforeLines="50" w:after="50" w:afterLines="50"/>
      <w:jc w:val="both"/>
      <w:outlineLvl w:val="2"/>
    </w:pPr>
    <w:rPr>
      <w:rFonts w:ascii="黑体" w:eastAsia="黑体"/>
      <w:sz w:val="21"/>
      <w:lang w:val="en-US" w:eastAsia="zh-CN" w:bidi="ar-SA"/>
    </w:rPr>
  </w:style>
  <w:style w:type="paragraph" w:customStyle="1" w:styleId="30">
    <w:name w:val="标准文件_段"/>
    <w:uiPriority w:val="0"/>
    <w:pPr>
      <w:autoSpaceDE w:val="0"/>
      <w:autoSpaceDN w:val="0"/>
      <w:ind w:firstLine="200" w:firstLineChars="200"/>
      <w:jc w:val="both"/>
    </w:pPr>
    <w:rPr>
      <w:rFonts w:ascii="宋体"/>
      <w:sz w:val="21"/>
      <w:lang w:val="en-US" w:eastAsia="zh-CN" w:bidi="ar-SA"/>
    </w:rPr>
  </w:style>
  <w:style w:type="character" w:customStyle="1" w:styleId="31">
    <w:name w:val="15"/>
    <w:qFormat/>
    <w:uiPriority w:val="0"/>
    <w:rPr>
      <w:rFonts w:hint="eastAsia" w:ascii="宋体" w:hAnsi="宋体" w:eastAsia="宋体"/>
      <w:color w:val="FF0000"/>
      <w:sz w:val="22"/>
      <w:szCs w:val="22"/>
      <w:u w:val="single"/>
    </w:rPr>
  </w:style>
  <w:style w:type="table" w:customStyle="1" w:styleId="32">
    <w:name w:val="网格型1"/>
    <w:basedOn w:val="12"/>
    <w:uiPriority w:val="59"/>
    <w:pPr>
      <w:jc w:val="both"/>
    </w:pPr>
    <w:rPr>
      <w:rFonts w:ascii="仿宋_GB2312" w:hAnsi="Calibri" w:eastAsia="仿宋_GB2312" w:cs="Arial"/>
      <w:kern w:val="2"/>
      <w:sz w:val="32"/>
      <w:szCs w:val="32"/>
    </w:rPr>
    <w:tblPr>
      <w:tblStyle w:val="1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1301</Words>
  <Characters>1322</Characters>
  <Lines>21</Lines>
  <Paragraphs>6</Paragraphs>
  <TotalTime>4</TotalTime>
  <ScaleCrop>false</ScaleCrop>
  <LinksUpToDate>false</LinksUpToDate>
  <CharactersWithSpaces>1340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2024-08-12T18:46:00Z</dcterms:created>
  <dc:creator>ycxh6</dc:creator>
  <cp:lastModifiedBy>user</cp:lastModifiedBy>
  <cp:lastPrinted>2024-08-09T11:49:00Z</cp:lastPrinted>
  <dcterms:modified xsi:type="dcterms:W3CDTF">2025-04-09T09:02:43Z</dcterms:modified>
  <dc:title>北京市演艺新空间认定挂牌标准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89C36BCF7F3F40C4A4F246803F100D53_13</vt:lpwstr>
  </property>
  <property fmtid="{D5CDD505-2E9C-101B-9397-08002B2CF9AE}" pid="4" name="KSOTemplateDocerSaveRecord">
    <vt:lpwstr>eyJoZGlkIjoiY2ZmYjIwNTljNjI1NjY4YjA3ZjU0YTNhOWUzZTMzYjUiLCJ1c2VySWQiOiI0MTE5NjQzMTMifQ==</vt:lpwstr>
  </property>
</Properties>
</file>