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center"/>
        <w:textAlignment w:val="auto"/>
        <w:rPr>
          <w:rFonts w:hint="eastAsia" w:ascii="方正小标宋简体" w:eastAsia="方正小标宋简体" w:cs="宋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center"/>
        <w:textAlignment w:val="auto"/>
        <w:rPr>
          <w:rFonts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北京市延庆区生态环境局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关于《北京市延庆区餐饮油烟废气高效净化装置更新补贴实施细则</w:t>
      </w:r>
      <w:r>
        <w:rPr>
          <w:rFonts w:hint="eastAsia" w:ascii="方正小标宋简体" w:hAnsi="方正小标宋简体" w:eastAsia="方正小标宋简体" w:cs="方正小标宋简体"/>
          <w:color w:val="333333"/>
          <w:kern w:val="36"/>
          <w:sz w:val="44"/>
          <w:szCs w:val="44"/>
        </w:rPr>
        <w:t>（征求意见稿）</w:t>
      </w:r>
      <w:r>
        <w:rPr>
          <w:rFonts w:hint="eastAsia" w:ascii="方正小标宋简体" w:eastAsia="方正小标宋简体" w:cs="宋体"/>
          <w:color w:val="000000"/>
          <w:kern w:val="0"/>
          <w:sz w:val="44"/>
          <w:szCs w:val="44"/>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center"/>
        <w:textAlignment w:val="auto"/>
        <w:rPr>
          <w:rFonts w:ascii="华文中宋" w:eastAsia="华文中宋" w:cs="宋体"/>
          <w:b/>
          <w:color w:val="000000"/>
          <w:kern w:val="0"/>
          <w:sz w:val="44"/>
          <w:szCs w:val="44"/>
        </w:rPr>
      </w:pPr>
      <w:r>
        <w:rPr>
          <w:rFonts w:hint="eastAsia" w:ascii="方正小标宋简体" w:eastAsia="方正小标宋简体" w:cs="宋体"/>
          <w:color w:val="000000"/>
          <w:kern w:val="0"/>
          <w:sz w:val="44"/>
          <w:szCs w:val="44"/>
        </w:rPr>
        <w:t>的起草说明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ascii="宋体" w:hAnsi="宋体" w:cs="宋体"/>
          <w:color w:val="000000"/>
          <w:kern w:val="0"/>
          <w:szCs w:val="21"/>
        </w:rPr>
      </w:pPr>
      <w:r>
        <w:rPr>
          <w:rFonts w:hint="eastAsia" w:ascii="宋体" w:hAnsi="宋体" w:cs="宋体"/>
          <w:color w:val="000000"/>
          <w:kern w:val="0"/>
          <w:szCs w:val="21"/>
        </w:rPr>
        <w:t>  </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编制思路和宗旨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ascii="仿宋_GB2312"/>
          <w:color w:val="000000"/>
          <w:sz w:val="32"/>
          <w:szCs w:val="32"/>
        </w:rPr>
      </w:pPr>
      <w:r>
        <w:rPr>
          <w:rFonts w:hint="eastAsia" w:ascii="仿宋_GB2312" w:hAnsi="仿宋_GB2312" w:eastAsia="仿宋_GB2312" w:cs="仿宋_GB2312"/>
          <w:color w:val="000000"/>
          <w:sz w:val="32"/>
          <w:szCs w:val="32"/>
        </w:rPr>
        <w:t>为</w:t>
      </w:r>
      <w:r>
        <w:rPr>
          <w:rFonts w:hint="eastAsia" w:ascii="仿宋_GB2312" w:eastAsia="仿宋_GB2312"/>
          <w:sz w:val="32"/>
          <w:szCs w:val="32"/>
        </w:rPr>
        <w:t>深入贯彻落实《全面推进美丽北京建设 持续深入打好污染防治攻坚战2025年行动计划》和《北京市延庆区2025年推动工程减排工作实施方案》要求，完成我区2025年餐饮治理提升</w:t>
      </w:r>
      <w:r>
        <w:rPr>
          <w:rFonts w:hint="eastAsia" w:ascii="仿宋_GB2312"/>
          <w:sz w:val="32"/>
          <w:szCs w:val="32"/>
          <w:lang w:eastAsia="zh-CN"/>
        </w:rPr>
        <w:t>工作任务</w:t>
      </w:r>
      <w:r>
        <w:rPr>
          <w:rFonts w:hint="eastAsia" w:ascii="仿宋_GB2312" w:eastAsia="仿宋_GB2312"/>
          <w:sz w:val="32"/>
          <w:szCs w:val="32"/>
        </w:rPr>
        <w:t>，做好本区餐饮油烟废气高效净化装置以旧换新补贴工作，制定本</w:t>
      </w:r>
      <w:r>
        <w:rPr>
          <w:rFonts w:hint="eastAsia" w:ascii="仿宋_GB2312"/>
          <w:sz w:val="32"/>
          <w:szCs w:val="32"/>
          <w:lang w:eastAsia="zh-CN"/>
        </w:rPr>
        <w:t>细则</w:t>
      </w:r>
      <w:r>
        <w:rPr>
          <w:rFonts w:hint="eastAsia" w:ascii="仿宋_GB2312" w:eastAsia="仿宋_GB2312"/>
          <w:sz w:val="32"/>
          <w:szCs w:val="32"/>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制定文件的必要性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仿宋_GB2312"/>
          <w:sz w:val="32"/>
          <w:szCs w:val="32"/>
          <w:lang w:val="en-US" w:eastAsia="zh-CN"/>
        </w:rPr>
      </w:pPr>
      <w:r>
        <w:rPr>
          <w:rFonts w:hint="eastAsia" w:ascii="仿宋_GB2312"/>
          <w:sz w:val="32"/>
          <w:szCs w:val="32"/>
        </w:rPr>
        <w:t>餐饮治理提升任务是污染防治攻坚战绩效考核的重要内容，</w:t>
      </w:r>
      <w:r>
        <w:rPr>
          <w:rFonts w:hint="eastAsia" w:ascii="仿宋_GB2312"/>
          <w:sz w:val="32"/>
          <w:szCs w:val="32"/>
          <w:lang w:val="en-US" w:eastAsia="zh-CN"/>
        </w:rPr>
        <w:t>为完成市级污染防治攻坚战餐饮治理提升任务，特制定本细则。</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文件的主要内容和重点说明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cs="仿宋_GB2312"/>
          <w:sz w:val="32"/>
          <w:szCs w:val="32"/>
        </w:rPr>
      </w:pPr>
      <w:r>
        <w:rPr>
          <w:rFonts w:hint="eastAsia" w:ascii="仿宋_GB2312" w:hAnsi="黑体" w:cs="仿宋_GB2312"/>
          <w:sz w:val="32"/>
          <w:szCs w:val="32"/>
          <w:lang w:eastAsia="zh-CN"/>
        </w:rPr>
        <w:t>细则</w:t>
      </w:r>
      <w:r>
        <w:rPr>
          <w:rFonts w:hint="eastAsia" w:ascii="仿宋_GB2312" w:hAnsi="黑体" w:cs="仿宋_GB2312"/>
          <w:sz w:val="32"/>
          <w:szCs w:val="32"/>
        </w:rPr>
        <w:t>概括为</w:t>
      </w:r>
      <w:r>
        <w:rPr>
          <w:rFonts w:hint="eastAsia" w:ascii="仿宋_GB2312" w:hAnsi="黑体" w:cs="仿宋_GB2312"/>
          <w:sz w:val="32"/>
          <w:szCs w:val="32"/>
          <w:lang w:val="en-US" w:eastAsia="zh-CN"/>
        </w:rPr>
        <w:t>三</w:t>
      </w:r>
      <w:r>
        <w:rPr>
          <w:rFonts w:hint="eastAsia" w:ascii="仿宋_GB2312" w:hAnsi="黑体" w:cs="仿宋_GB2312"/>
          <w:sz w:val="32"/>
          <w:szCs w:val="32"/>
        </w:rPr>
        <w:t>大部分。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黑体" w:cs="仿宋_GB2312"/>
          <w:sz w:val="32"/>
          <w:szCs w:val="32"/>
          <w:lang w:eastAsia="zh-CN"/>
        </w:rPr>
      </w:pPr>
      <w:bookmarkStart w:id="0" w:name="_GoBack"/>
      <w:bookmarkEnd w:id="0"/>
      <w:r>
        <w:rPr>
          <w:rFonts w:hint="eastAsia" w:ascii="仿宋_GB2312" w:hAnsi="黑体" w:cs="仿宋_GB2312"/>
          <w:b/>
          <w:sz w:val="32"/>
          <w:szCs w:val="32"/>
        </w:rPr>
        <w:t>第一部分</w:t>
      </w:r>
      <w:r>
        <w:rPr>
          <w:rFonts w:hint="eastAsia" w:ascii="仿宋_GB2312" w:hAnsi="黑体" w:cs="仿宋_GB2312"/>
          <w:sz w:val="32"/>
          <w:szCs w:val="32"/>
        </w:rPr>
        <w:t>餐饮油烟废气高效净化装置</w:t>
      </w:r>
      <w:r>
        <w:rPr>
          <w:rFonts w:hint="eastAsia" w:ascii="仿宋_GB2312" w:hAnsi="黑体" w:cs="仿宋_GB2312"/>
          <w:sz w:val="32"/>
          <w:szCs w:val="32"/>
          <w:lang w:eastAsia="zh-CN"/>
        </w:rPr>
        <w:t>更新</w:t>
      </w:r>
      <w:r>
        <w:rPr>
          <w:rFonts w:hint="eastAsia" w:ascii="仿宋_GB2312" w:hAnsi="黑体" w:cs="仿宋_GB2312"/>
          <w:sz w:val="32"/>
          <w:szCs w:val="32"/>
        </w:rPr>
        <w:t>补贴标准及要求</w:t>
      </w:r>
      <w:r>
        <w:rPr>
          <w:rFonts w:hint="eastAsia" w:ascii="仿宋_GB2312" w:hAnsi="黑体"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sz w:val="32"/>
          <w:szCs w:val="32"/>
          <w:lang w:eastAsia="zh-CN"/>
        </w:rPr>
      </w:pP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对象应</w:t>
      </w:r>
      <w:r>
        <w:rPr>
          <w:rFonts w:hint="eastAsia" w:ascii="仿宋_GB2312" w:hAnsi="仿宋_GB2312"/>
          <w:sz w:val="32"/>
          <w:szCs w:val="32"/>
          <w:lang w:val="en-US" w:eastAsia="zh-CN"/>
        </w:rPr>
        <w:t>为</w:t>
      </w:r>
      <w:r>
        <w:rPr>
          <w:rFonts w:hint="eastAsia" w:ascii="仿宋_GB2312" w:hAnsi="仿宋_GB2312"/>
          <w:sz w:val="32"/>
          <w:szCs w:val="32"/>
          <w:lang w:eastAsia="zh-CN"/>
        </w:rPr>
        <w:t>在北京市延庆区行政区域范围内拥有固定餐饮服务经营场所、</w:t>
      </w:r>
      <w:r>
        <w:rPr>
          <w:rFonts w:hint="eastAsia" w:ascii="仿宋_GB2312" w:hAnsi="仿宋_GB2312" w:eastAsia="仿宋_GB2312"/>
          <w:sz w:val="32"/>
          <w:szCs w:val="32"/>
        </w:rPr>
        <w:t>持有合法有效的食品经营许可证或北京市小规模食品生产经营许可证中主体业态为小餐饮店的</w:t>
      </w:r>
      <w:r>
        <w:rPr>
          <w:rFonts w:hint="eastAsia" w:ascii="仿宋_GB2312" w:hAnsi="仿宋_GB2312"/>
          <w:sz w:val="32"/>
          <w:szCs w:val="32"/>
          <w:lang w:eastAsia="zh-CN"/>
        </w:rPr>
        <w:t>合法经营</w:t>
      </w:r>
      <w:r>
        <w:rPr>
          <w:rFonts w:hint="eastAsia" w:ascii="仿宋_GB2312" w:hAnsi="仿宋_GB2312" w:eastAsia="仿宋_GB2312"/>
          <w:sz w:val="32"/>
          <w:szCs w:val="32"/>
        </w:rPr>
        <w:t>市场主体</w:t>
      </w:r>
      <w:r>
        <w:rPr>
          <w:rFonts w:hint="eastAsia" w:ascii="仿宋_GB2312" w:hAnsi="仿宋_GB2312"/>
          <w:sz w:val="32"/>
          <w:szCs w:val="32"/>
          <w:lang w:eastAsia="zh-CN"/>
        </w:rPr>
        <w:t>，现有餐饮服务经营场所已安装餐饮油烟废气净化装置并正常使用，在2025年1月1日至12月31日期间购买新的餐饮油烟废气高效净化装置并在规定时间内完成安装、取得销售统一发票。</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sz w:val="32"/>
          <w:szCs w:val="32"/>
          <w:lang w:eastAsia="zh-CN"/>
        </w:rPr>
        <w:t>更换的餐饮油烟废气高效净化装置应同时满足以下两类条件：（一）环境保护产品认证（CCEP）在有效期内或油烟去除率达到90%及以上的餐饮油烟废气高效净化装置，并带有运行状态监控功能，具备与辖区监控平台联网能力。（二）餐饮油烟废气高效净化装置需具有两级及以上净化工艺，即在具备油烟、颗粒物净化工艺的基础上，还需至少具有挥发性有机物、异味处理工艺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sz w:val="32"/>
          <w:szCs w:val="32"/>
          <w:highlight w:val="none"/>
        </w:rPr>
      </w:pPr>
      <w:r>
        <w:rPr>
          <w:rFonts w:hint="eastAsia" w:ascii="仿宋_GB2312" w:hAnsi="仿宋_GB2312" w:eastAsia="仿宋_GB2312" w:cs="仿宋_GB2312"/>
          <w:sz w:val="32"/>
          <w:szCs w:val="32"/>
          <w:lang w:eastAsia="zh-CN"/>
        </w:rPr>
        <w:t>餐饮油烟废气高效净化装置</w:t>
      </w:r>
      <w:r>
        <w:rPr>
          <w:rFonts w:hint="eastAsia" w:ascii="仿宋_GB2312" w:hAnsi="仿宋_GB2312" w:cs="仿宋_GB2312"/>
          <w:sz w:val="32"/>
          <w:szCs w:val="32"/>
          <w:lang w:eastAsia="zh-CN"/>
        </w:rPr>
        <w:t>更新</w:t>
      </w:r>
      <w:r>
        <w:rPr>
          <w:rFonts w:hint="eastAsia" w:ascii="仿宋_GB2312" w:hAnsi="仿宋_GB2312" w:eastAsia="仿宋_GB2312" w:cs="仿宋_GB2312"/>
          <w:sz w:val="32"/>
          <w:szCs w:val="32"/>
          <w:lang w:eastAsia="zh-CN"/>
        </w:rPr>
        <w:t>补贴标准为：</w:t>
      </w:r>
      <w:r>
        <w:rPr>
          <w:rFonts w:hint="eastAsia" w:ascii="仿宋_GB2312" w:hAnsi="黑体" w:eastAsia="仿宋_GB2312" w:cs="仿宋_GB2312"/>
          <w:sz w:val="32"/>
          <w:szCs w:val="32"/>
          <w:highlight w:val="none"/>
        </w:rPr>
        <w:t>按照餐饮</w:t>
      </w:r>
      <w:r>
        <w:rPr>
          <w:rFonts w:hint="eastAsia" w:ascii="仿宋_GB2312" w:hAnsi="黑体" w:eastAsia="仿宋_GB2312" w:cs="仿宋_GB2312"/>
          <w:sz w:val="32"/>
          <w:szCs w:val="32"/>
          <w:highlight w:val="none"/>
          <w:lang w:eastAsia="zh-CN"/>
        </w:rPr>
        <w:t>油烟</w:t>
      </w:r>
      <w:r>
        <w:rPr>
          <w:rFonts w:hint="eastAsia" w:ascii="仿宋_GB2312" w:hAnsi="黑体" w:eastAsia="仿宋_GB2312" w:cs="仿宋_GB2312"/>
          <w:sz w:val="32"/>
          <w:szCs w:val="32"/>
          <w:highlight w:val="none"/>
        </w:rPr>
        <w:t>废气高效净化装置对应额定风量给予补贴，每1000m</w:t>
      </w:r>
      <w:r>
        <w:rPr>
          <w:rFonts w:hint="eastAsia" w:ascii="仿宋_GB2312" w:hAnsi="黑体" w:eastAsia="仿宋_GB2312" w:cs="仿宋_GB2312"/>
          <w:sz w:val="32"/>
          <w:szCs w:val="32"/>
          <w:highlight w:val="none"/>
          <w:vertAlign w:val="superscript"/>
          <w:lang w:val="en-US" w:eastAsia="zh-CN"/>
        </w:rPr>
        <w:t>3</w:t>
      </w:r>
      <w:r>
        <w:rPr>
          <w:rFonts w:hint="eastAsia" w:ascii="仿宋_GB2312" w:hAnsi="黑体" w:eastAsia="仿宋_GB2312" w:cs="仿宋_GB2312"/>
          <w:sz w:val="32"/>
          <w:szCs w:val="32"/>
          <w:highlight w:val="none"/>
        </w:rPr>
        <w:t>/h补助</w:t>
      </w:r>
      <w:r>
        <w:rPr>
          <w:rFonts w:hint="eastAsia" w:ascii="仿宋_GB2312" w:hAnsi="黑体" w:eastAsia="仿宋_GB2312" w:cs="仿宋_GB2312"/>
          <w:sz w:val="32"/>
          <w:szCs w:val="32"/>
          <w:highlight w:val="none"/>
          <w:lang w:val="en-US" w:eastAsia="zh-CN"/>
        </w:rPr>
        <w:t>30</w:t>
      </w:r>
      <w:r>
        <w:rPr>
          <w:rFonts w:hint="eastAsia" w:ascii="仿宋_GB2312" w:hAnsi="黑体" w:eastAsia="仿宋_GB2312" w:cs="仿宋_GB2312"/>
          <w:sz w:val="32"/>
          <w:szCs w:val="32"/>
          <w:highlight w:val="none"/>
        </w:rPr>
        <w:t>0元。餐饮单位</w:t>
      </w:r>
      <w:r>
        <w:rPr>
          <w:rFonts w:hint="eastAsia" w:eastAsia="仿宋_GB2312"/>
          <w:sz w:val="32"/>
          <w:szCs w:val="32"/>
          <w:highlight w:val="none"/>
        </w:rPr>
        <w:t>每一个实际经营地，仅能领取一次补贴资金</w:t>
      </w:r>
      <w:r>
        <w:rPr>
          <w:rFonts w:hint="eastAsia" w:ascii="仿宋_GB2312" w:hAnsi="黑体" w:eastAsia="仿宋_GB2312" w:cs="仿宋_GB2312"/>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黑体" w:cs="仿宋_GB2312"/>
          <w:sz w:val="32"/>
          <w:szCs w:val="32"/>
          <w:lang w:eastAsia="zh-CN"/>
        </w:rPr>
      </w:pPr>
      <w:r>
        <w:rPr>
          <w:rFonts w:hint="eastAsia" w:ascii="仿宋_GB2312" w:hAnsi="黑体" w:cs="仿宋_GB2312"/>
          <w:b/>
          <w:sz w:val="32"/>
          <w:szCs w:val="32"/>
        </w:rPr>
        <w:t>第二部分</w:t>
      </w:r>
      <w:r>
        <w:rPr>
          <w:rFonts w:hint="eastAsia" w:ascii="仿宋_GB2312" w:hAnsi="黑体" w:cs="仿宋_GB2312"/>
          <w:sz w:val="32"/>
          <w:szCs w:val="32"/>
          <w:lang w:eastAsia="zh-CN"/>
        </w:rPr>
        <w:t>餐饮油烟废气高效净化装置更新补贴申报流程。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hAnsi="仿宋_GB2312" w:eastAsia="仿宋_GB2312" w:cs="Times New Roman"/>
          <w:sz w:val="32"/>
          <w:szCs w:val="32"/>
        </w:rPr>
        <w:t>申报材料</w:t>
      </w:r>
      <w:r>
        <w:rPr>
          <w:rFonts w:hint="eastAsia" w:ascii="仿宋_GB2312" w:hAnsi="仿宋_GB2312" w:eastAsia="仿宋_GB2312" w:cs="Times New Roman"/>
          <w:sz w:val="32"/>
          <w:szCs w:val="32"/>
          <w:lang w:val="en-US" w:eastAsia="zh-CN"/>
        </w:rPr>
        <w:t>包括：1.营业执照复印件</w:t>
      </w:r>
      <w:r>
        <w:rPr>
          <w:rFonts w:hint="eastAsia" w:ascii="仿宋_GB2312" w:hAnsi="仿宋_GB2312" w:cs="Times New Roman"/>
          <w:sz w:val="32"/>
          <w:szCs w:val="32"/>
          <w:lang w:val="en-US" w:eastAsia="zh-CN"/>
        </w:rPr>
        <w:t>、</w:t>
      </w:r>
      <w:r>
        <w:rPr>
          <w:rFonts w:hint="eastAsia" w:ascii="仿宋_GB2312" w:hAnsi="仿宋_GB2312" w:eastAsia="仿宋_GB2312" w:cs="Times New Roman"/>
          <w:sz w:val="32"/>
          <w:szCs w:val="32"/>
          <w:lang w:val="en-US" w:eastAsia="zh-CN"/>
        </w:rPr>
        <w:t>合法有效的食品经营许可证或北京市小规模食品生产经营许可证复印件</w:t>
      </w:r>
      <w:r>
        <w:rPr>
          <w:rFonts w:hint="eastAsia" w:ascii="仿宋_GB2312" w:hAnsi="仿宋_GB2312" w:cs="Times New Roman"/>
          <w:sz w:val="32"/>
          <w:szCs w:val="32"/>
          <w:lang w:val="en-US" w:eastAsia="zh-CN"/>
        </w:rPr>
        <w:t>，</w:t>
      </w:r>
      <w:r>
        <w:rPr>
          <w:rFonts w:hint="eastAsia" w:ascii="仿宋_GB2312" w:hAnsi="仿宋_GB2312" w:eastAsia="仿宋_GB2312" w:cs="Times New Roman"/>
          <w:sz w:val="32"/>
          <w:szCs w:val="32"/>
          <w:lang w:val="en-US" w:eastAsia="zh-CN"/>
        </w:rPr>
        <w:t>银行账户信息</w:t>
      </w:r>
      <w:r>
        <w:rPr>
          <w:rFonts w:hint="eastAsia" w:ascii="仿宋_GB2312" w:hAnsi="仿宋_GB2312" w:cs="Times New Roman"/>
          <w:sz w:val="32"/>
          <w:szCs w:val="32"/>
          <w:lang w:val="en-US" w:eastAsia="zh-CN"/>
        </w:rPr>
        <w:t>，</w:t>
      </w:r>
      <w:r>
        <w:rPr>
          <w:rFonts w:hint="eastAsia" w:ascii="仿宋_GB2312" w:hAnsi="仿宋_GB2312" w:eastAsia="仿宋_GB2312" w:cs="Times New Roman"/>
          <w:sz w:val="32"/>
          <w:szCs w:val="32"/>
          <w:lang w:val="en-US" w:eastAsia="zh-CN"/>
        </w:rPr>
        <w:t>旧装置实际使用照片</w:t>
      </w:r>
      <w:r>
        <w:rPr>
          <w:rFonts w:hint="eastAsia" w:ascii="仿宋_GB2312" w:hAnsi="仿宋_GB2312" w:cs="Times New Roman"/>
          <w:sz w:val="32"/>
          <w:szCs w:val="32"/>
          <w:lang w:val="en-US" w:eastAsia="zh-CN"/>
        </w:rPr>
        <w:t>，</w:t>
      </w:r>
      <w:r>
        <w:rPr>
          <w:rFonts w:hint="eastAsia" w:ascii="仿宋_GB2312" w:hAnsi="仿宋_GB2312" w:eastAsia="仿宋_GB2312" w:cs="Times New Roman"/>
          <w:sz w:val="32"/>
          <w:szCs w:val="32"/>
          <w:lang w:val="en-US" w:eastAsia="zh-CN"/>
        </w:rPr>
        <w:t>新装置发票（备注中标明设备额定风量）</w:t>
      </w:r>
      <w:r>
        <w:rPr>
          <w:rFonts w:hint="eastAsia" w:ascii="仿宋_GB2312" w:hAnsi="仿宋_GB2312" w:cs="Times New Roman"/>
          <w:sz w:val="32"/>
          <w:szCs w:val="32"/>
          <w:lang w:val="en-US" w:eastAsia="zh-CN"/>
        </w:rPr>
        <w:t>，</w:t>
      </w:r>
      <w:r>
        <w:rPr>
          <w:rFonts w:hint="eastAsia" w:ascii="仿宋_GB2312" w:hAnsi="仿宋_GB2312" w:eastAsia="仿宋_GB2312" w:cs="Times New Roman"/>
          <w:sz w:val="32"/>
          <w:szCs w:val="32"/>
          <w:lang w:val="en-US" w:eastAsia="zh-CN"/>
        </w:rPr>
        <w:t>包含设备额定风量、环境保护产品认证（CCEP）证书或油烟去除率达到90%及以上参数、具备两级及以上污染物净化功能参数、装置运行监控功能描述的购置合同原件照片或扫描件</w:t>
      </w:r>
      <w:r>
        <w:rPr>
          <w:rFonts w:hint="eastAsia" w:ascii="仿宋_GB2312" w:hAnsi="仿宋_GB2312" w:cs="Times New Roman"/>
          <w:sz w:val="32"/>
          <w:szCs w:val="32"/>
          <w:lang w:val="en-US" w:eastAsia="zh-CN"/>
        </w:rPr>
        <w:t>，</w:t>
      </w:r>
      <w:r>
        <w:rPr>
          <w:rFonts w:hint="eastAsia" w:ascii="仿宋_GB2312" w:hAnsi="仿宋_GB2312" w:eastAsia="仿宋_GB2312" w:cs="Times New Roman"/>
          <w:sz w:val="32"/>
          <w:szCs w:val="32"/>
          <w:lang w:val="en-US" w:eastAsia="zh-CN"/>
        </w:rPr>
        <w:t>新装置实际安装照片</w:t>
      </w:r>
      <w:r>
        <w:rPr>
          <w:rFonts w:hint="eastAsia" w:ascii="仿宋_GB2312" w:hAnsi="仿宋_GB2312" w:cs="Times New Roman"/>
          <w:sz w:val="32"/>
          <w:szCs w:val="32"/>
          <w:lang w:val="en-US" w:eastAsia="zh-CN"/>
        </w:rPr>
        <w:t>，</w:t>
      </w:r>
      <w:r>
        <w:rPr>
          <w:rFonts w:hint="eastAsia" w:ascii="仿宋_GB2312" w:hAnsi="仿宋_GB2312" w:eastAsia="仿宋_GB2312" w:cs="Times New Roman"/>
          <w:sz w:val="32"/>
          <w:szCs w:val="32"/>
          <w:lang w:val="en-US" w:eastAsia="zh-CN"/>
        </w:rPr>
        <w:t>申报承诺书</w:t>
      </w:r>
      <w:r>
        <w:rPr>
          <w:rFonts w:hint="eastAsia" w:ascii="仿宋_GB2312" w:eastAsia="仿宋_GB2312"/>
          <w:sz w:val="32"/>
          <w:szCs w:val="32"/>
        </w:rPr>
        <w:t>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Times New Roman"/>
          <w:sz w:val="32"/>
          <w:szCs w:val="32"/>
        </w:rPr>
        <w:t>补贴申请流程</w:t>
      </w:r>
      <w:r>
        <w:rPr>
          <w:rFonts w:hint="eastAsia" w:ascii="仿宋_GB2312" w:hAnsi="仿宋_GB2312" w:eastAsia="仿宋_GB2312" w:cs="Times New Roman"/>
          <w:sz w:val="32"/>
          <w:szCs w:val="32"/>
          <w:lang w:val="en-US" w:eastAsia="zh-CN"/>
        </w:rPr>
        <w:t>包括：</w:t>
      </w:r>
      <w:r>
        <w:rPr>
          <w:rFonts w:hint="eastAsia" w:ascii="仿宋_GB2312" w:hAnsi="仿宋_GB2312" w:cs="Times New Roman"/>
          <w:sz w:val="32"/>
          <w:szCs w:val="32"/>
          <w:lang w:eastAsia="zh-CN"/>
        </w:rPr>
        <w:t>线上提交材料与补贴</w:t>
      </w:r>
      <w:r>
        <w:rPr>
          <w:rFonts w:hint="eastAsia" w:ascii="仿宋_GB2312" w:hAnsi="仿宋_GB2312" w:eastAsia="仿宋_GB2312" w:cs="Times New Roman"/>
          <w:sz w:val="32"/>
          <w:szCs w:val="32"/>
        </w:rPr>
        <w:t>申请</w:t>
      </w:r>
      <w:r>
        <w:rPr>
          <w:rFonts w:hint="eastAsia" w:ascii="仿宋_GB2312" w:hAnsi="仿宋_GB2312" w:eastAsia="仿宋_GB2312" w:cs="Times New Roman"/>
          <w:sz w:val="32"/>
          <w:szCs w:val="32"/>
          <w:lang w:eastAsia="zh-CN"/>
        </w:rPr>
        <w:t>、</w:t>
      </w:r>
      <w:r>
        <w:rPr>
          <w:rFonts w:hint="eastAsia" w:ascii="仿宋_GB2312" w:hAnsi="仿宋_GB2312" w:cs="Times New Roman"/>
          <w:sz w:val="32"/>
          <w:szCs w:val="32"/>
          <w:lang w:eastAsia="zh-CN"/>
        </w:rPr>
        <w:t>线上材料</w:t>
      </w:r>
      <w:r>
        <w:rPr>
          <w:rFonts w:hint="eastAsia" w:ascii="仿宋_GB2312" w:hAnsi="仿宋_GB2312" w:eastAsia="仿宋_GB2312" w:cs="Times New Roman"/>
          <w:sz w:val="32"/>
          <w:szCs w:val="32"/>
        </w:rPr>
        <w:t>审核</w:t>
      </w:r>
      <w:r>
        <w:rPr>
          <w:rFonts w:hint="eastAsia" w:ascii="仿宋_GB2312" w:hAnsi="仿宋_GB2312" w:eastAsia="仿宋_GB2312" w:cs="Times New Roman"/>
          <w:sz w:val="32"/>
          <w:szCs w:val="32"/>
          <w:lang w:eastAsia="zh-CN"/>
        </w:rPr>
        <w:t>、</w:t>
      </w:r>
      <w:r>
        <w:rPr>
          <w:rFonts w:hint="eastAsia" w:ascii="仿宋_GB2312" w:hAnsi="仿宋_GB2312" w:cs="Times New Roman"/>
          <w:sz w:val="32"/>
          <w:szCs w:val="32"/>
          <w:lang w:eastAsia="zh-CN"/>
        </w:rPr>
        <w:t>线下复核、审核通过</w:t>
      </w:r>
      <w:r>
        <w:rPr>
          <w:rFonts w:hint="eastAsia" w:ascii="仿宋_GB2312" w:hAnsi="仿宋_GB2312" w:eastAsia="仿宋_GB2312" w:cs="Times New Roman"/>
          <w:sz w:val="32"/>
          <w:szCs w:val="32"/>
        </w:rPr>
        <w:t>发放</w:t>
      </w:r>
      <w:r>
        <w:rPr>
          <w:rFonts w:hint="eastAsia" w:ascii="仿宋_GB2312" w:hAnsi="仿宋_GB2312" w:cs="Times New Roman"/>
          <w:sz w:val="32"/>
          <w:szCs w:val="32"/>
          <w:lang w:eastAsia="zh-CN"/>
        </w:rPr>
        <w:t>补贴</w:t>
      </w:r>
      <w:r>
        <w:rPr>
          <w:rFonts w:hint="eastAsia" w:ascii="仿宋_GB2312" w:hAnsi="仿宋_GB2312" w:eastAsia="仿宋_GB2312" w:cs="Times New Roman"/>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黑体" w:cs="仿宋_GB2312"/>
          <w:sz w:val="32"/>
          <w:szCs w:val="32"/>
        </w:rPr>
      </w:pPr>
      <w:r>
        <w:rPr>
          <w:rFonts w:hint="eastAsia" w:ascii="仿宋_GB2312" w:hAnsi="黑体" w:cs="仿宋_GB2312"/>
          <w:b/>
          <w:sz w:val="32"/>
          <w:szCs w:val="32"/>
        </w:rPr>
        <w:t>第三部分</w:t>
      </w:r>
      <w:r>
        <w:rPr>
          <w:rFonts w:hint="eastAsia" w:ascii="仿宋_GB2312" w:hAnsi="黑体" w:cs="仿宋_GB2312"/>
          <w:sz w:val="32"/>
          <w:szCs w:val="32"/>
          <w:lang w:val="en-US" w:eastAsia="zh-CN"/>
        </w:rPr>
        <w:t>其它事项及</w:t>
      </w:r>
      <w:r>
        <w:rPr>
          <w:rFonts w:hint="eastAsia" w:ascii="仿宋_GB2312" w:hAnsi="黑体" w:cs="仿宋_GB2312"/>
          <w:sz w:val="32"/>
          <w:szCs w:val="32"/>
          <w:lang w:eastAsia="zh-CN"/>
        </w:rPr>
        <w:t>要求</w:t>
      </w:r>
      <w:r>
        <w:rPr>
          <w:rFonts w:hint="eastAsia" w:ascii="仿宋_GB2312" w:hAnsi="黑体" w:cs="仿宋_GB2312"/>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申请者应按照实施细则有关规定如实填报信息，并对申报信息的真实性、有效性负责。在补助资金申领过程中弄虚作假的，延庆区生态环境局有权追回补贴资金。情节严重触犯法律的，依法追究相关个人和企业的法律责任。</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-392430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0.9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IIEpO1QAAAAg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4ED8B"/>
    <w:multiLevelType w:val="singleLevel"/>
    <w:tmpl w:val="2F54ED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89"/>
    <w:rsid w:val="00116DA5"/>
    <w:rsid w:val="001407EE"/>
    <w:rsid w:val="00153FBB"/>
    <w:rsid w:val="00157E1A"/>
    <w:rsid w:val="0016090B"/>
    <w:rsid w:val="001E4518"/>
    <w:rsid w:val="00323397"/>
    <w:rsid w:val="00464B1B"/>
    <w:rsid w:val="00473ED7"/>
    <w:rsid w:val="005E1ABE"/>
    <w:rsid w:val="005F025D"/>
    <w:rsid w:val="00742D89"/>
    <w:rsid w:val="007D23A7"/>
    <w:rsid w:val="00801B5D"/>
    <w:rsid w:val="00870009"/>
    <w:rsid w:val="008B49D9"/>
    <w:rsid w:val="00940066"/>
    <w:rsid w:val="0096769C"/>
    <w:rsid w:val="00A63A2E"/>
    <w:rsid w:val="00C22A1F"/>
    <w:rsid w:val="00D66920"/>
    <w:rsid w:val="00D75BEF"/>
    <w:rsid w:val="00DF762F"/>
    <w:rsid w:val="00E347E0"/>
    <w:rsid w:val="1E2C710D"/>
    <w:rsid w:val="2D306BA2"/>
    <w:rsid w:val="30D43E04"/>
    <w:rsid w:val="32001198"/>
    <w:rsid w:val="387E7885"/>
    <w:rsid w:val="3F7334C3"/>
    <w:rsid w:val="3FFE2338"/>
    <w:rsid w:val="412E4665"/>
    <w:rsid w:val="41EF0573"/>
    <w:rsid w:val="4408702B"/>
    <w:rsid w:val="49D77A53"/>
    <w:rsid w:val="4DF05FA6"/>
    <w:rsid w:val="4FE0613A"/>
    <w:rsid w:val="59AF58B3"/>
    <w:rsid w:val="63F75746"/>
    <w:rsid w:val="6BB78CE0"/>
    <w:rsid w:val="6FA5B695"/>
    <w:rsid w:val="6FF60959"/>
    <w:rsid w:val="71EF82BB"/>
    <w:rsid w:val="77AF20F4"/>
    <w:rsid w:val="7BA964A0"/>
    <w:rsid w:val="7EF92011"/>
    <w:rsid w:val="7FDF10BE"/>
    <w:rsid w:val="B14DAAC2"/>
    <w:rsid w:val="DADB4BA8"/>
    <w:rsid w:val="DB7AA0DA"/>
    <w:rsid w:val="DEEBB693"/>
    <w:rsid w:val="EFF740DB"/>
    <w:rsid w:val="F6FDCC77"/>
    <w:rsid w:val="FF9FB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仿宋_GB2312" w:cs="Times New Roman"/>
      <w:sz w:val="18"/>
      <w:szCs w:val="18"/>
    </w:rPr>
  </w:style>
  <w:style w:type="character" w:customStyle="1" w:styleId="8">
    <w:name w:val="页脚 Char"/>
    <w:basedOn w:val="6"/>
    <w:link w:val="3"/>
    <w:qFormat/>
    <w:uiPriority w:val="99"/>
    <w:rPr>
      <w:rFonts w:ascii="Times New Roman" w:hAnsi="Times New Roman" w:eastAsia="仿宋_GB2312"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81</Words>
  <Characters>463</Characters>
  <Lines>3</Lines>
  <Paragraphs>1</Paragraphs>
  <TotalTime>17</TotalTime>
  <ScaleCrop>false</ScaleCrop>
  <LinksUpToDate>false</LinksUpToDate>
  <CharactersWithSpaces>543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2021-06-11T22:03:00Z</dcterms:created>
  <dc:creator>杨 永强</dc:creator>
  <cp:lastModifiedBy>uos</cp:lastModifiedBy>
  <cp:lastPrinted>2024-06-15T19:29:00Z</cp:lastPrinted>
  <dcterms:modified xsi:type="dcterms:W3CDTF">2025-03-28T16:44:25Z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190C8B832833491BAC49B66F76B35C6A</vt:lpwstr>
  </property>
</Properties>
</file>