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  <w:lang w:eastAsia="zh-CN"/>
        </w:rPr>
        <w:t>关于</w:t>
      </w:r>
      <w:r>
        <w:rPr>
          <w:rFonts w:hint="eastAsia" w:asciiTheme="majorEastAsia" w:hAnsiTheme="majorEastAsia" w:eastAsiaTheme="majorEastAsia" w:cstheme="majorEastAsia"/>
          <w:w w:val="90"/>
          <w:sz w:val="44"/>
          <w:szCs w:val="44"/>
        </w:rPr>
        <w:t>《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  <w:lang w:eastAsia="zh-CN"/>
        </w:rPr>
        <w:t>房山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</w:rPr>
        <w:t>区烈士纪念设施保护范围划定方案</w:t>
      </w:r>
      <w:r>
        <w:rPr>
          <w:rFonts w:hint="eastAsia" w:asciiTheme="majorEastAsia" w:hAnsiTheme="majorEastAsia" w:eastAsiaTheme="majorEastAsia" w:cstheme="majorEastAsia"/>
          <w:w w:val="90"/>
          <w:sz w:val="44"/>
          <w:szCs w:val="44"/>
        </w:rPr>
        <w:t>（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  <w:lang w:eastAsia="zh-CN"/>
        </w:rPr>
        <w:t>征求意见稿）》</w:t>
      </w:r>
      <w:r>
        <w:rPr>
          <w:rFonts w:hint="eastAsia" w:asciiTheme="majorEastAsia" w:hAnsiTheme="majorEastAsia" w:eastAsiaTheme="majorEastAsia" w:cstheme="majorEastAsia"/>
          <w:w w:val="90"/>
          <w:sz w:val="44"/>
          <w:szCs w:val="4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起草说明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一、起草背景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烈士纪念设施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是纪念缅怀英烈、弘扬英烈事迹和精神的重要载体，是中国共产党的红色基因库。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为深入贯彻落实习近平总书记关于烈士褒扬工作重要指示批示精神，提升本区烈士纪念设施保护管理水平，根据国家及本市相关规定，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北京市房山区退役军人事务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局起草了《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区烈士纪念设施保护范围划定方案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（征求意见稿）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简要介绍划定烈士纪念设施保护范围的意义及必要性，本区烈士纪念设施基本情况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及保护管理情况，划定方案前期工作情况。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二、起草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依据</w:t>
      </w:r>
    </w:p>
    <w:p>
      <w:pPr>
        <w:pStyle w:val="8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《中华人民共和国英雄烈士保护法》《烈士褒扬条例》《烈士纪念设施保护管理办法》《北京市退役军人事务局 北京市民政局 北京市财政局 北京市规划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和自然资源委员会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北京市文物局 北京市人民检察院关于印发&lt;北京市关于开展烈士纪念设施保护范围划定工作的实施方案&gt;的通知》等。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三、组织实施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color w:val="auto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eastAsia="zh-CN"/>
        </w:rPr>
        <w:t>聘请专业的测绘机构完成了房山区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88处烈士纪念设施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测绘工作，并与北京市测绘设计研究院进行了数据对接校核工作，控制数据由北京市测绘设计研究院统一转换。 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bidi="ar"/>
        </w:rPr>
        <w:t>（一）设施基本情况。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本区共有烈士纪念设施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处，其中，烈士陵园（集中安葬地）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处，零散烈士纪念设施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bidi="ar"/>
        </w:rPr>
        <w:t>（二）保护范围划定情况。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包括设施名称、地址、保护级别、保护管理单位等情况，重点介绍保护范围（烈士纪念设施本体坐标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保护范围四至）。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shd w:val="clear" w:color="auto" w:fill="FFFFFF"/>
          <w:lang w:bidi="ar"/>
        </w:rPr>
        <w:t>（三）保护范围管理规定。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《中华人民共和国英雄烈士保护法》第十条、第二十七、二十八条，《烈士褒扬条例》第三十七条，《烈士纪念设施保护管理办法》第三十二至三十六条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规定，对烈士纪念设施保护范围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管理规定作出明确。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依法保护烈士纪念设施，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保持烈士纪念设施庄严、肃穆。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7C72B2C"/>
    <w:rsid w:val="000476CF"/>
    <w:rsid w:val="00064321"/>
    <w:rsid w:val="000F5CC1"/>
    <w:rsid w:val="00267A18"/>
    <w:rsid w:val="002C1AA4"/>
    <w:rsid w:val="002C23F1"/>
    <w:rsid w:val="002E4193"/>
    <w:rsid w:val="00317D7E"/>
    <w:rsid w:val="00367680"/>
    <w:rsid w:val="003A60DB"/>
    <w:rsid w:val="003E6B1B"/>
    <w:rsid w:val="004001ED"/>
    <w:rsid w:val="00436D49"/>
    <w:rsid w:val="00491115"/>
    <w:rsid w:val="004C2482"/>
    <w:rsid w:val="004D1B58"/>
    <w:rsid w:val="005621A0"/>
    <w:rsid w:val="00583DE1"/>
    <w:rsid w:val="005F3505"/>
    <w:rsid w:val="00606DC7"/>
    <w:rsid w:val="006959CA"/>
    <w:rsid w:val="006E6C99"/>
    <w:rsid w:val="00704A8A"/>
    <w:rsid w:val="00710E75"/>
    <w:rsid w:val="00840905"/>
    <w:rsid w:val="0084128A"/>
    <w:rsid w:val="00841997"/>
    <w:rsid w:val="00896CC2"/>
    <w:rsid w:val="008A6FA9"/>
    <w:rsid w:val="009213BE"/>
    <w:rsid w:val="009831D0"/>
    <w:rsid w:val="00AA265E"/>
    <w:rsid w:val="00B12A40"/>
    <w:rsid w:val="00B77515"/>
    <w:rsid w:val="00BF4B5C"/>
    <w:rsid w:val="00C008A0"/>
    <w:rsid w:val="00C376CF"/>
    <w:rsid w:val="00C520AA"/>
    <w:rsid w:val="00C606CF"/>
    <w:rsid w:val="00CC6951"/>
    <w:rsid w:val="00CE10C8"/>
    <w:rsid w:val="00D6402C"/>
    <w:rsid w:val="00D77C77"/>
    <w:rsid w:val="00DD50FB"/>
    <w:rsid w:val="00E07532"/>
    <w:rsid w:val="00E7318E"/>
    <w:rsid w:val="00EB1A42"/>
    <w:rsid w:val="00EC0C9B"/>
    <w:rsid w:val="00F23842"/>
    <w:rsid w:val="00F304C5"/>
    <w:rsid w:val="00F54EC7"/>
    <w:rsid w:val="00F846C6"/>
    <w:rsid w:val="00F879B5"/>
    <w:rsid w:val="00F93715"/>
    <w:rsid w:val="00FF4954"/>
    <w:rsid w:val="00FF698E"/>
    <w:rsid w:val="01FF45B4"/>
    <w:rsid w:val="05FF6068"/>
    <w:rsid w:val="07C868D0"/>
    <w:rsid w:val="0D1E5547"/>
    <w:rsid w:val="18177E14"/>
    <w:rsid w:val="245273F1"/>
    <w:rsid w:val="2AFD47D8"/>
    <w:rsid w:val="2B904CEB"/>
    <w:rsid w:val="34D31FFF"/>
    <w:rsid w:val="377658C7"/>
    <w:rsid w:val="37C72B2C"/>
    <w:rsid w:val="3A8A134A"/>
    <w:rsid w:val="3D8B58BC"/>
    <w:rsid w:val="3F4C76F2"/>
    <w:rsid w:val="4C4D0557"/>
    <w:rsid w:val="5CB70338"/>
    <w:rsid w:val="68B074C7"/>
    <w:rsid w:val="6F2E1A1B"/>
    <w:rsid w:val="74D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8"/>
    <w:basedOn w:val="1"/>
    <w:next w:val="1"/>
    <w:qFormat/>
    <w:uiPriority w:val="0"/>
    <w:pPr>
      <w:widowControl/>
      <w:wordWrap w:val="0"/>
      <w:ind w:left="2550"/>
    </w:pPr>
    <w:rPr>
      <w:rFonts w:cs="Calibri"/>
      <w:kern w:val="0"/>
      <w:szCs w:val="21"/>
    </w:rPr>
  </w:style>
  <w:style w:type="paragraph" w:styleId="4">
    <w:name w:val="Body Text"/>
    <w:basedOn w:val="1"/>
    <w:next w:val="5"/>
    <w:qFormat/>
    <w:uiPriority w:val="0"/>
    <w:pPr>
      <w:suppressAutoHyphens/>
      <w:spacing w:after="140" w:line="276" w:lineRule="auto"/>
    </w:pPr>
    <w:rPr>
      <w:rFonts w:cs="Calibri"/>
      <w:szCs w:val="21"/>
    </w:rPr>
  </w:style>
  <w:style w:type="paragraph" w:customStyle="1" w:styleId="5">
    <w:name w:val="TOC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PlainText"/>
    <w:basedOn w:val="1"/>
    <w:next w:val="1"/>
    <w:qFormat/>
    <w:uiPriority w:val="0"/>
    <w:pPr>
      <w:textAlignment w:val="baseline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1429</Words>
  <Characters>1429</Characters>
  <Lines>10</Lines>
  <Paragraphs>2</Paragraphs>
  <TotalTime>0</TotalTime>
  <ScaleCrop>false</ScaleCrop>
  <LinksUpToDate>false</LinksUpToDate>
  <CharactersWithSpaces>1436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2020-12-21T09:17:00Z</dcterms:created>
  <dc:creator>YF</dc:creator>
  <cp:lastModifiedBy>微信用户</cp:lastModifiedBy>
  <cp:lastPrinted>2025-03-19T07:11:00Z</cp:lastPrinted>
  <dcterms:modified xsi:type="dcterms:W3CDTF">2025-03-20T02:55:05Z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KSOTemplateDocerSaveRecord">
    <vt:lpwstr>eyJoZGlkIjoiYWEwMjllOWJjZWRiMTRlZDBmNzBjZjE5MjMyNmE4YWMiLCJ1c2VySWQiOiIzMzU3NTYwNjQifQ==</vt:lpwstr>
  </property>
  <property fmtid="{D5CDD505-2E9C-101B-9397-08002B2CF9AE}" pid="4" name="ICV">
    <vt:lpwstr>117805E9EA1B4E78954407E777D95845_12</vt:lpwstr>
  </property>
</Properties>
</file>