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EF" w:rsidRPr="001812EF" w:rsidRDefault="001812EF" w:rsidP="001812EF">
      <w:pPr>
        <w:spacing w:line="560" w:lineRule="exact"/>
        <w:rPr>
          <w:rFonts w:ascii="黑体" w:eastAsia="黑体" w:hAnsi="黑体" w:cs="方正小标宋简体"/>
          <w:sz w:val="32"/>
          <w:szCs w:val="44"/>
        </w:rPr>
      </w:pPr>
      <w:r w:rsidRPr="001812EF">
        <w:rPr>
          <w:rFonts w:ascii="黑体" w:eastAsia="黑体" w:hAnsi="黑体" w:cs="方正小标宋简体" w:hint="eastAsia"/>
          <w:sz w:val="32"/>
          <w:szCs w:val="44"/>
        </w:rPr>
        <w:t>附件1</w:t>
      </w:r>
    </w:p>
    <w:p w:rsidR="001812EF" w:rsidRDefault="001812EF">
      <w:pPr>
        <w:spacing w:line="560" w:lineRule="exact"/>
        <w:jc w:val="center"/>
        <w:rPr>
          <w:rFonts w:ascii="方正小标宋简体" w:eastAsia="方正小标宋简体" w:hAnsi="方正小标宋简体" w:cs="方正小标宋简体"/>
          <w:spacing w:val="-6"/>
          <w:sz w:val="44"/>
          <w:szCs w:val="44"/>
        </w:rPr>
      </w:pPr>
    </w:p>
    <w:p w:rsidR="00BF2975" w:rsidRDefault="004830A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6"/>
          <w:sz w:val="44"/>
          <w:szCs w:val="44"/>
        </w:rPr>
        <w:t>关于《延庆区“强基固本”教育改革与发展三年</w:t>
      </w:r>
      <w:r>
        <w:rPr>
          <w:rFonts w:ascii="方正小标宋简体" w:eastAsia="方正小标宋简体" w:hAnsi="方正小标宋简体" w:cs="方正小标宋简体" w:hint="eastAsia"/>
          <w:sz w:val="44"/>
          <w:szCs w:val="44"/>
        </w:rPr>
        <w:t>行动计划（2025-2027年）（征求意见稿）》</w:t>
      </w:r>
    </w:p>
    <w:p w:rsidR="00BF2975" w:rsidRDefault="004830A7">
      <w:pPr>
        <w:spacing w:line="56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sz w:val="44"/>
          <w:szCs w:val="44"/>
        </w:rPr>
        <w:t>的起草说明</w:t>
      </w:r>
    </w:p>
    <w:p w:rsidR="00BF2975" w:rsidRDefault="00BF2975">
      <w:pPr>
        <w:rPr>
          <w:rFonts w:ascii="仿宋_GB2312" w:eastAsia="仿宋_GB2312" w:hAnsi="仿宋_GB2312" w:cs="仿宋_GB2312"/>
          <w:sz w:val="32"/>
          <w:szCs w:val="32"/>
        </w:rPr>
      </w:pPr>
    </w:p>
    <w:p w:rsidR="00BF2975" w:rsidRDefault="004830A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一、背景依据</w:t>
      </w:r>
    </w:p>
    <w:p w:rsidR="00C06B1E" w:rsidRDefault="00C06B1E" w:rsidP="00C06B1E">
      <w:pPr>
        <w:adjustRightInd w:val="0"/>
        <w:snapToGrid w:val="0"/>
        <w:spacing w:line="560" w:lineRule="exact"/>
        <w:ind w:firstLineChars="200" w:firstLine="640"/>
        <w:rPr>
          <w:rFonts w:ascii="仿宋_GB2312" w:eastAsia="仿宋_GB2312" w:hAnsi="仿宋_GB2312" w:cs="仿宋_GB2312"/>
          <w:sz w:val="32"/>
          <w:szCs w:val="32"/>
        </w:rPr>
      </w:pPr>
      <w:r w:rsidRPr="00C06B1E">
        <w:rPr>
          <w:rFonts w:ascii="仿宋_GB2312" w:eastAsia="仿宋_GB2312" w:hAnsi="仿宋_GB2312" w:cs="仿宋_GB2312" w:hint="eastAsia"/>
          <w:sz w:val="32"/>
          <w:szCs w:val="32"/>
        </w:rPr>
        <w:t>为深入学习贯彻党的二十大、二十届三中全会及全国、全市教育大会精神，全面落实区委书记调研教育工作的重要指示和工作要求，全面深化教育综合改革，</w:t>
      </w:r>
      <w:r w:rsidR="005309DC" w:rsidRPr="006F4AA5">
        <w:rPr>
          <w:rFonts w:ascii="仿宋_GB2312" w:eastAsia="仿宋_GB2312" w:hAnsi="仿宋_GB2312" w:cs="仿宋_GB2312" w:hint="eastAsia"/>
          <w:sz w:val="32"/>
          <w:szCs w:val="32"/>
        </w:rPr>
        <w:t>全力打造与最美冬奥城和国际一流的生态文明示范区建设相适应的高质量教育体系</w:t>
      </w:r>
      <w:bookmarkStart w:id="0" w:name="_GoBack"/>
      <w:bookmarkEnd w:id="0"/>
      <w:r w:rsidRPr="00C06B1E">
        <w:rPr>
          <w:rFonts w:ascii="仿宋_GB2312" w:eastAsia="仿宋_GB2312" w:hAnsi="仿宋_GB2312" w:cs="仿宋_GB2312" w:hint="eastAsia"/>
          <w:sz w:val="32"/>
          <w:szCs w:val="32"/>
        </w:rPr>
        <w:t>，根据《教育强国建设规划纲要（2024-2035年）》《北京市贯彻〈教育强国建设规划纲要（2024-2035年）〉实施方案》，结合我区教育实际，区教委牵头起草了《延庆区“强基固本”教育改革与发展三年行动计划（2025-2027年）（征求意见稿）》。</w:t>
      </w:r>
    </w:p>
    <w:p w:rsidR="00BF2975" w:rsidRDefault="004830A7" w:rsidP="00C06B1E">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二、起草过程</w:t>
      </w:r>
    </w:p>
    <w:p w:rsidR="00BF2975" w:rsidRDefault="004830A7">
      <w:pPr>
        <w:adjustRightInd w:val="0"/>
        <w:snapToGrid w:val="0"/>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32"/>
        </w:rPr>
        <w:t>前期，区教委已广泛征求基层学校教师、家长、书记(校长)代表的意见建议，并征求了主管区领导、区相关委办局、市教育专家的意见建议，</w:t>
      </w:r>
      <w:r w:rsidR="00C06B1E">
        <w:rPr>
          <w:rFonts w:ascii="仿宋_GB2312" w:eastAsia="仿宋_GB2312" w:hAnsi="仿宋_GB2312" w:cs="仿宋_GB2312" w:hint="eastAsia"/>
          <w:sz w:val="32"/>
          <w:szCs w:val="32"/>
        </w:rPr>
        <w:t>区委区政府主要领导多次研究调度和指导。</w:t>
      </w:r>
      <w:r>
        <w:rPr>
          <w:rFonts w:ascii="仿宋_GB2312" w:eastAsia="仿宋_GB2312" w:hAnsi="仿宋_GB2312" w:cs="仿宋_GB2312" w:hint="eastAsia"/>
          <w:sz w:val="32"/>
          <w:szCs w:val="32"/>
        </w:rPr>
        <w:t>目前</w:t>
      </w:r>
      <w:r w:rsidR="00C06B1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《三年行动计划》已通过</w:t>
      </w:r>
      <w:r w:rsidR="00C06B1E">
        <w:rPr>
          <w:rFonts w:ascii="仿宋_GB2312" w:eastAsia="仿宋_GB2312" w:hAnsi="仿宋_GB2312" w:cs="仿宋_GB2312" w:hint="eastAsia"/>
          <w:sz w:val="32"/>
          <w:szCs w:val="32"/>
        </w:rPr>
        <w:t>区委教育工委、</w:t>
      </w:r>
      <w:r>
        <w:rPr>
          <w:rFonts w:ascii="仿宋_GB2312" w:eastAsia="仿宋_GB2312" w:hAnsi="仿宋_GB2312" w:cs="仿宋_GB2312" w:hint="eastAsia"/>
          <w:sz w:val="32"/>
          <w:szCs w:val="32"/>
        </w:rPr>
        <w:t>区教委内部会议审查，现</w:t>
      </w:r>
      <w:r>
        <w:rPr>
          <w:rFonts w:ascii="仿宋_GB2312" w:eastAsia="仿宋_GB2312" w:hAnsi="仿宋_GB2312" w:cs="仿宋_GB2312" w:hint="eastAsia"/>
          <w:sz w:val="32"/>
          <w:szCs w:val="40"/>
        </w:rPr>
        <w:t>向社会公开征求意见，区教委将根据</w:t>
      </w:r>
      <w:r w:rsidR="00C06B1E">
        <w:rPr>
          <w:rFonts w:ascii="仿宋_GB2312" w:eastAsia="仿宋_GB2312" w:hAnsi="仿宋_GB2312" w:cs="仿宋_GB2312" w:hint="eastAsia"/>
          <w:sz w:val="32"/>
          <w:szCs w:val="40"/>
        </w:rPr>
        <w:t>各方</w:t>
      </w:r>
      <w:r>
        <w:rPr>
          <w:rFonts w:ascii="仿宋_GB2312" w:eastAsia="仿宋_GB2312" w:hAnsi="仿宋_GB2312" w:cs="仿宋_GB2312" w:hint="eastAsia"/>
          <w:sz w:val="32"/>
          <w:szCs w:val="40"/>
        </w:rPr>
        <w:t>意见建议进一步修改完善，履行相关程序后印发实施。</w:t>
      </w:r>
    </w:p>
    <w:p w:rsidR="00BF2975" w:rsidRDefault="004830A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三、主要内容</w:t>
      </w:r>
    </w:p>
    <w:p w:rsidR="00BF2975" w:rsidRDefault="004830A7">
      <w:pPr>
        <w:pStyle w:val="aa"/>
        <w:adjustRightInd w:val="0"/>
        <w:snapToGrid w:val="0"/>
        <w:spacing w:line="560" w:lineRule="exact"/>
        <w:ind w:firstLineChars="200" w:firstLine="640"/>
      </w:pPr>
      <w:r>
        <w:rPr>
          <w:rFonts w:ascii="仿宋_GB2312" w:eastAsia="仿宋_GB2312" w:hAnsi="仿宋_GB2312" w:cs="仿宋_GB2312" w:hint="eastAsia"/>
          <w:sz w:val="32"/>
          <w:szCs w:val="32"/>
        </w:rPr>
        <w:t>《三年行动计划》包括指导思想、工作目标、主要任务、保障措施四部分，重点部署深化教育改革五大行动20项重点任务。</w:t>
      </w:r>
    </w:p>
    <w:p w:rsidR="00BF2975" w:rsidRDefault="004830A7">
      <w:pPr>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1.指导思想。</w:t>
      </w:r>
      <w:r>
        <w:rPr>
          <w:rFonts w:ascii="仿宋_GB2312" w:eastAsia="仿宋_GB2312" w:hAnsi="仿宋_GB2312" w:cs="仿宋_GB2312"/>
          <w:sz w:val="32"/>
          <w:szCs w:val="32"/>
        </w:rPr>
        <w:t>坚持以习近平新时代中国特色社会主义思想为指导，深入贯彻党的二十届三中全会及全国</w:t>
      </w:r>
      <w:r>
        <w:rPr>
          <w:rFonts w:ascii="仿宋_GB2312" w:eastAsia="仿宋_GB2312" w:hAnsi="仿宋_GB2312" w:cs="仿宋_GB2312" w:hint="eastAsia"/>
          <w:sz w:val="32"/>
          <w:szCs w:val="32"/>
        </w:rPr>
        <w:t>、全市</w:t>
      </w:r>
      <w:r>
        <w:rPr>
          <w:rFonts w:ascii="仿宋_GB2312" w:eastAsia="仿宋_GB2312" w:hAnsi="仿宋_GB2312" w:cs="仿宋_GB2312"/>
          <w:sz w:val="32"/>
          <w:szCs w:val="32"/>
        </w:rPr>
        <w:t>教育大会精神，</w:t>
      </w:r>
      <w:r>
        <w:rPr>
          <w:rFonts w:ascii="仿宋_GB2312" w:eastAsia="仿宋_GB2312" w:hAnsi="仿宋_GB2312" w:cs="仿宋_GB2312" w:hint="eastAsia"/>
          <w:sz w:val="32"/>
          <w:szCs w:val="32"/>
        </w:rPr>
        <w:t>认真落实区委区政府对于区域教育高质量发展的工作要求，</w:t>
      </w:r>
      <w:r>
        <w:rPr>
          <w:rFonts w:ascii="仿宋_GB2312" w:eastAsia="仿宋_GB2312" w:hAnsi="仿宋_GB2312" w:cs="仿宋_GB2312"/>
          <w:sz w:val="32"/>
          <w:szCs w:val="32"/>
        </w:rPr>
        <w:t>以满足人民群众对教育的新需求为中心，</w:t>
      </w:r>
      <w:bookmarkStart w:id="1" w:name="_Hlk193183989"/>
      <w:r w:rsidR="006F4AA5" w:rsidRPr="006F4AA5">
        <w:rPr>
          <w:rFonts w:ascii="仿宋_GB2312" w:eastAsia="仿宋_GB2312" w:hAnsi="仿宋_GB2312" w:cs="仿宋_GB2312" w:hint="eastAsia"/>
          <w:sz w:val="32"/>
          <w:szCs w:val="32"/>
        </w:rPr>
        <w:t>全力打造与最美冬奥城和国际一流的生态文明示范区建设相适应的高质量教育体系</w:t>
      </w:r>
      <w:bookmarkEnd w:id="1"/>
      <w:r w:rsidR="006F4AA5" w:rsidRPr="006F4AA5">
        <w:rPr>
          <w:rFonts w:ascii="仿宋_GB2312" w:eastAsia="仿宋_GB2312" w:hAnsi="仿宋_GB2312" w:cs="仿宋_GB2312" w:hint="eastAsia"/>
          <w:sz w:val="32"/>
          <w:szCs w:val="32"/>
        </w:rPr>
        <w:t>，为推动地区高质量绿色发展、服务首都教育强国首善之区建设作出更大贡献。</w:t>
      </w:r>
    </w:p>
    <w:p w:rsidR="00BF2975" w:rsidRDefault="004830A7">
      <w:pPr>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2.工作目标。</w:t>
      </w:r>
      <w:r>
        <w:rPr>
          <w:rFonts w:ascii="仿宋_GB2312" w:eastAsia="仿宋_GB2312" w:hAnsi="仿宋_GB2312" w:cs="仿宋_GB2312" w:hint="eastAsia"/>
          <w:sz w:val="32"/>
          <w:szCs w:val="32"/>
        </w:rPr>
        <w:t>到2</w:t>
      </w:r>
      <w:r>
        <w:rPr>
          <w:rFonts w:ascii="仿宋_GB2312" w:eastAsia="仿宋_GB2312" w:hAnsi="仿宋_GB2312" w:cs="仿宋_GB2312"/>
          <w:sz w:val="32"/>
          <w:szCs w:val="32"/>
        </w:rPr>
        <w:t>027</w:t>
      </w:r>
      <w:r>
        <w:rPr>
          <w:rFonts w:ascii="仿宋_GB2312" w:eastAsia="仿宋_GB2312" w:hAnsi="仿宋_GB2312" w:cs="仿宋_GB2312" w:hint="eastAsia"/>
          <w:sz w:val="32"/>
          <w:szCs w:val="32"/>
        </w:rPr>
        <w:t>年，基本建成富有地域特色、生态涵养区领先的高质量教育体系。</w:t>
      </w:r>
    </w:p>
    <w:p w:rsidR="00BF2975" w:rsidRDefault="004830A7">
      <w:pPr>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3.主要任务。</w:t>
      </w:r>
      <w:r>
        <w:rPr>
          <w:rFonts w:ascii="仿宋_GB2312" w:eastAsia="仿宋_GB2312" w:hAnsi="仿宋_GB2312" w:cs="仿宋_GB2312" w:hint="eastAsia"/>
          <w:b/>
          <w:bCs/>
          <w:sz w:val="32"/>
          <w:szCs w:val="32"/>
        </w:rPr>
        <w:t>一是实施立德树人素养提升行动，构建区域特色育人新格局。</w:t>
      </w:r>
      <w:r>
        <w:rPr>
          <w:rFonts w:ascii="仿宋_GB2312" w:eastAsia="仿宋_GB2312" w:hAnsi="仿宋_GB2312" w:cs="仿宋_GB2312" w:hint="eastAsia"/>
          <w:sz w:val="32"/>
          <w:szCs w:val="32"/>
        </w:rPr>
        <w:t>包括坚持和加强党的全面领导、构建“大思政课”育人格局、提升学生身心健康水平、提高学生综合素养和实践能力、探索拔尖创新人才培养机制5项任务。</w:t>
      </w:r>
      <w:r>
        <w:rPr>
          <w:rFonts w:ascii="仿宋_GB2312" w:eastAsia="仿宋_GB2312" w:hAnsi="仿宋_GB2312" w:cs="仿宋_GB2312" w:hint="eastAsia"/>
          <w:b/>
          <w:bCs/>
          <w:sz w:val="32"/>
          <w:szCs w:val="32"/>
        </w:rPr>
        <w:t>二是实施基础教育扩优提质行动，健全基本公共服务新体系。</w:t>
      </w:r>
      <w:r>
        <w:rPr>
          <w:rFonts w:ascii="仿宋_GB2312" w:eastAsia="仿宋_GB2312" w:hAnsi="仿宋_GB2312" w:cs="仿宋_GB2312" w:hint="eastAsia"/>
          <w:sz w:val="32"/>
          <w:szCs w:val="32"/>
        </w:rPr>
        <w:t>包括推进学前教育优质普惠发展、推进义务教育优质均衡发展、推进高中教育优质特色发展、强化特殊教育优质融合发展、推进职业教育优质创新发展5项任务。</w:t>
      </w:r>
      <w:r>
        <w:rPr>
          <w:rFonts w:ascii="仿宋_GB2312" w:eastAsia="仿宋_GB2312" w:hAnsi="仿宋_GB2312" w:cs="仿宋_GB2312" w:hint="eastAsia"/>
          <w:b/>
          <w:bCs/>
          <w:sz w:val="32"/>
          <w:szCs w:val="32"/>
        </w:rPr>
        <w:t>三是实施队伍建设铸魂强师行动，激发教育内生发展新动能。</w:t>
      </w:r>
      <w:r>
        <w:rPr>
          <w:rFonts w:ascii="仿宋_GB2312" w:eastAsia="仿宋_GB2312" w:hAnsi="仿宋_GB2312" w:cs="仿宋_GB2312" w:hint="eastAsia"/>
          <w:sz w:val="32"/>
          <w:szCs w:val="32"/>
        </w:rPr>
        <w:t>包括弘扬践行教育家精神、提高干部队伍领航能力、提升教师队伍育人水平、健全保障激励机制4项任务。</w:t>
      </w:r>
      <w:r>
        <w:rPr>
          <w:rFonts w:ascii="仿宋_GB2312" w:eastAsia="仿宋_GB2312" w:hAnsi="仿宋_GB2312" w:cs="仿宋_GB2312" w:hint="eastAsia"/>
          <w:b/>
          <w:bCs/>
          <w:sz w:val="32"/>
          <w:szCs w:val="32"/>
        </w:rPr>
        <w:t>四是实施新</w:t>
      </w:r>
      <w:r>
        <w:rPr>
          <w:rFonts w:ascii="仿宋_GB2312" w:eastAsia="仿宋_GB2312" w:hAnsi="仿宋_GB2312" w:cs="仿宋_GB2312" w:hint="eastAsia"/>
          <w:b/>
          <w:bCs/>
          <w:sz w:val="32"/>
          <w:szCs w:val="32"/>
        </w:rPr>
        <w:lastRenderedPageBreak/>
        <w:t>质校园扩容提升行动，探索区域教育发展新路径。</w:t>
      </w:r>
      <w:r>
        <w:rPr>
          <w:rFonts w:ascii="仿宋_GB2312" w:eastAsia="仿宋_GB2312" w:hAnsi="仿宋_GB2312" w:cs="仿宋_GB2312" w:hint="eastAsia"/>
          <w:sz w:val="32"/>
          <w:szCs w:val="32"/>
        </w:rPr>
        <w:t>包括优化教育资源规划布局、探索“人工智能+教育”新场景、营造安全稳定教育发展环境3项任务。</w:t>
      </w:r>
      <w:r>
        <w:rPr>
          <w:rFonts w:ascii="仿宋_GB2312" w:eastAsia="仿宋_GB2312" w:hAnsi="仿宋_GB2312" w:cs="仿宋_GB2312" w:hint="eastAsia"/>
          <w:b/>
          <w:bCs/>
          <w:sz w:val="32"/>
          <w:szCs w:val="32"/>
        </w:rPr>
        <w:t>五是实施办学治校协同发展行动，培育教育多元治理新生态。</w:t>
      </w:r>
      <w:r>
        <w:rPr>
          <w:rFonts w:ascii="仿宋_GB2312" w:eastAsia="仿宋_GB2312" w:hAnsi="仿宋_GB2312" w:cs="仿宋_GB2312" w:hint="eastAsia"/>
          <w:sz w:val="32"/>
          <w:szCs w:val="32"/>
        </w:rPr>
        <w:t>包括加强社会参与治理、构建协同育人“教联体”、完善教育督导机制3项任务。</w:t>
      </w:r>
    </w:p>
    <w:p w:rsidR="00C06B1E" w:rsidRDefault="004830A7">
      <w:pPr>
        <w:adjustRightInd w:val="0"/>
        <w:snapToGrid w:val="0"/>
        <w:spacing w:line="560" w:lineRule="exact"/>
        <w:ind w:firstLineChars="200" w:firstLine="640"/>
        <w:rPr>
          <w:rFonts w:ascii="仿宋_GB2312" w:eastAsia="仿宋_GB2312" w:cs="仿宋_GB2312"/>
          <w:sz w:val="32"/>
          <w:szCs w:val="32"/>
        </w:rPr>
      </w:pPr>
      <w:r>
        <w:rPr>
          <w:rFonts w:ascii="楷体_GB2312" w:eastAsia="楷体_GB2312" w:hAnsi="楷体_GB2312" w:cs="楷体_GB2312" w:hint="eastAsia"/>
          <w:sz w:val="32"/>
          <w:szCs w:val="32"/>
        </w:rPr>
        <w:t>4.保障措施。</w:t>
      </w:r>
      <w:r>
        <w:rPr>
          <w:rFonts w:ascii="仿宋_GB2312" w:eastAsia="仿宋_GB2312" w:cs="楷体_GB2312" w:hint="eastAsia"/>
          <w:sz w:val="32"/>
          <w:szCs w:val="32"/>
        </w:rPr>
        <w:t>主要包括</w:t>
      </w:r>
      <w:r>
        <w:rPr>
          <w:rFonts w:ascii="仿宋_GB2312" w:eastAsia="仿宋_GB2312" w:cs="仿宋_GB2312" w:hint="eastAsia"/>
          <w:sz w:val="32"/>
          <w:szCs w:val="32"/>
        </w:rPr>
        <w:t>加强组织推动、强化部门联动、完善督导驱动、推进示范带动等4个方面。</w:t>
      </w:r>
    </w:p>
    <w:p w:rsidR="00BF2975" w:rsidRDefault="004830A7">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同时，《行动计划》附有《年度目标进度安排表》，明确了责任部门及年度目标任务。</w:t>
      </w:r>
    </w:p>
    <w:p w:rsidR="00BF2975" w:rsidRDefault="00BF2975">
      <w:pPr>
        <w:spacing w:line="560" w:lineRule="exact"/>
        <w:ind w:firstLineChars="200" w:firstLine="420"/>
        <w:rPr>
          <w:rFonts w:hAnsi="仿宋_GB2312" w:cs="仿宋_GB2312"/>
          <w:snapToGrid w:val="0"/>
          <w:kern w:val="0"/>
          <w:szCs w:val="32"/>
        </w:rPr>
      </w:pPr>
    </w:p>
    <w:p w:rsidR="00BF2975" w:rsidRDefault="00BF2975">
      <w:pPr>
        <w:spacing w:line="560" w:lineRule="exact"/>
        <w:rPr>
          <w:rFonts w:ascii="仿宋_GB2312" w:eastAsia="仿宋_GB2312" w:hAnsi="仿宋_GB2312" w:cs="仿宋_GB2312"/>
          <w:sz w:val="32"/>
          <w:szCs w:val="32"/>
        </w:rPr>
      </w:pPr>
    </w:p>
    <w:sectPr w:rsidR="00BF2975">
      <w:footerReference w:type="even" r:id="rId6"/>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C0F" w:rsidRDefault="00CA1C0F">
      <w:r>
        <w:separator/>
      </w:r>
    </w:p>
  </w:endnote>
  <w:endnote w:type="continuationSeparator" w:id="0">
    <w:p w:rsidR="00CA1C0F" w:rsidRDefault="00CA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75" w:rsidRDefault="004830A7">
    <w:pPr>
      <w:pStyle w:val="a6"/>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75" w:rsidRDefault="004830A7">
    <w:pPr>
      <w:pStyle w:val="a6"/>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C0F" w:rsidRDefault="00CA1C0F">
      <w:r>
        <w:separator/>
      </w:r>
    </w:p>
  </w:footnote>
  <w:footnote w:type="continuationSeparator" w:id="0">
    <w:p w:rsidR="00CA1C0F" w:rsidRDefault="00CA1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DC1A27"/>
    <w:rsid w:val="001812EF"/>
    <w:rsid w:val="00362B14"/>
    <w:rsid w:val="004830A7"/>
    <w:rsid w:val="004D24E4"/>
    <w:rsid w:val="005309DC"/>
    <w:rsid w:val="00534991"/>
    <w:rsid w:val="005C7650"/>
    <w:rsid w:val="006722E5"/>
    <w:rsid w:val="006F4AA5"/>
    <w:rsid w:val="00A84118"/>
    <w:rsid w:val="00BF2975"/>
    <w:rsid w:val="00C06B1E"/>
    <w:rsid w:val="00CA11CB"/>
    <w:rsid w:val="00CA1C0F"/>
    <w:rsid w:val="00F91918"/>
    <w:rsid w:val="01290C83"/>
    <w:rsid w:val="021948FE"/>
    <w:rsid w:val="032273F0"/>
    <w:rsid w:val="032A2EC2"/>
    <w:rsid w:val="0B203775"/>
    <w:rsid w:val="0B7933B7"/>
    <w:rsid w:val="0F170D3D"/>
    <w:rsid w:val="0FDC1A27"/>
    <w:rsid w:val="12676299"/>
    <w:rsid w:val="1284669A"/>
    <w:rsid w:val="13833F28"/>
    <w:rsid w:val="147E149F"/>
    <w:rsid w:val="14A61E07"/>
    <w:rsid w:val="16EA0245"/>
    <w:rsid w:val="17884F89"/>
    <w:rsid w:val="1B6C7D36"/>
    <w:rsid w:val="1DC210BD"/>
    <w:rsid w:val="21A01D81"/>
    <w:rsid w:val="21D137C9"/>
    <w:rsid w:val="220B1B36"/>
    <w:rsid w:val="238915FF"/>
    <w:rsid w:val="24C96F3D"/>
    <w:rsid w:val="25266566"/>
    <w:rsid w:val="277521D3"/>
    <w:rsid w:val="29D920EA"/>
    <w:rsid w:val="2A5434CC"/>
    <w:rsid w:val="2AB47EEA"/>
    <w:rsid w:val="2F8D7EA9"/>
    <w:rsid w:val="3106640A"/>
    <w:rsid w:val="31AF0C33"/>
    <w:rsid w:val="34286936"/>
    <w:rsid w:val="352C780C"/>
    <w:rsid w:val="364D12FF"/>
    <w:rsid w:val="367A3739"/>
    <w:rsid w:val="369B130D"/>
    <w:rsid w:val="36AD2C1D"/>
    <w:rsid w:val="370C0BB8"/>
    <w:rsid w:val="37C9235F"/>
    <w:rsid w:val="388A262F"/>
    <w:rsid w:val="38CA0753"/>
    <w:rsid w:val="3A9E1B37"/>
    <w:rsid w:val="3AE2061F"/>
    <w:rsid w:val="3D661535"/>
    <w:rsid w:val="3D8B0F69"/>
    <w:rsid w:val="3D8C6E81"/>
    <w:rsid w:val="3FBEF388"/>
    <w:rsid w:val="40776421"/>
    <w:rsid w:val="407F4DE0"/>
    <w:rsid w:val="43D03989"/>
    <w:rsid w:val="44960379"/>
    <w:rsid w:val="490A2418"/>
    <w:rsid w:val="4A034B52"/>
    <w:rsid w:val="4AF10E82"/>
    <w:rsid w:val="4DDA5949"/>
    <w:rsid w:val="500A5550"/>
    <w:rsid w:val="50E21F6C"/>
    <w:rsid w:val="51FB5152"/>
    <w:rsid w:val="52C93A46"/>
    <w:rsid w:val="542C09E4"/>
    <w:rsid w:val="55507997"/>
    <w:rsid w:val="55583BA2"/>
    <w:rsid w:val="56383916"/>
    <w:rsid w:val="56F06411"/>
    <w:rsid w:val="57300C46"/>
    <w:rsid w:val="579460C2"/>
    <w:rsid w:val="5BC21AA8"/>
    <w:rsid w:val="5BD04072"/>
    <w:rsid w:val="5C2053CF"/>
    <w:rsid w:val="5E0C638F"/>
    <w:rsid w:val="5F6158F5"/>
    <w:rsid w:val="64911321"/>
    <w:rsid w:val="65764260"/>
    <w:rsid w:val="66105801"/>
    <w:rsid w:val="66AF3382"/>
    <w:rsid w:val="67DA120A"/>
    <w:rsid w:val="68506E60"/>
    <w:rsid w:val="687BC594"/>
    <w:rsid w:val="695D3CD1"/>
    <w:rsid w:val="6AD72452"/>
    <w:rsid w:val="6B8C195B"/>
    <w:rsid w:val="6B8D751C"/>
    <w:rsid w:val="6C1D26FF"/>
    <w:rsid w:val="6C951E77"/>
    <w:rsid w:val="6D9A221D"/>
    <w:rsid w:val="6DED6137"/>
    <w:rsid w:val="6E81014E"/>
    <w:rsid w:val="710228EE"/>
    <w:rsid w:val="71624411"/>
    <w:rsid w:val="71AB4E00"/>
    <w:rsid w:val="722738CE"/>
    <w:rsid w:val="739A1AB7"/>
    <w:rsid w:val="74D62183"/>
    <w:rsid w:val="75226352"/>
    <w:rsid w:val="75284797"/>
    <w:rsid w:val="76C54A1F"/>
    <w:rsid w:val="781712E1"/>
    <w:rsid w:val="78303AAF"/>
    <w:rsid w:val="788D003B"/>
    <w:rsid w:val="78CE08B3"/>
    <w:rsid w:val="79CB3438"/>
    <w:rsid w:val="7B3F1C8E"/>
    <w:rsid w:val="7B7B8846"/>
    <w:rsid w:val="7CAD2D21"/>
    <w:rsid w:val="7CCB16C2"/>
    <w:rsid w:val="7CEE4CCB"/>
    <w:rsid w:val="7EEA4ED6"/>
    <w:rsid w:val="7FB17ED4"/>
    <w:rsid w:val="7FD37D40"/>
    <w:rsid w:val="9EB49D00"/>
    <w:rsid w:val="AE7BB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02F1B9-EBCE-428A-9113-3C1532B4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widowControl/>
      <w:spacing w:before="240" w:after="60" w:line="640" w:lineRule="exact"/>
      <w:jc w:val="center"/>
      <w:outlineLvl w:val="0"/>
    </w:pPr>
    <w:rPr>
      <w:rFonts w:ascii="Cambria" w:eastAsia="方正小标宋简体" w:hAnsi="Cambria" w:cs="Cambria"/>
      <w:sz w:val="44"/>
      <w:szCs w:val="44"/>
    </w:rPr>
  </w:style>
  <w:style w:type="paragraph" w:styleId="a4">
    <w:name w:val="Body Text"/>
    <w:basedOn w:val="a"/>
    <w:next w:val="a"/>
    <w:qFormat/>
    <w:rPr>
      <w:rFonts w:eastAsia="仿宋_GB2312"/>
    </w:rPr>
  </w:style>
  <w:style w:type="paragraph" w:styleId="a5">
    <w:name w:val="Plain Text"/>
    <w:basedOn w:val="a"/>
    <w:uiPriority w:val="99"/>
    <w:semiHidden/>
    <w:unhideWhenUsed/>
    <w:qFormat/>
    <w:rPr>
      <w:rFonts w:ascii="宋体" w:hAnsi="Courier New"/>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customStyle="1" w:styleId="aa">
    <w:name w:val="实施方案正文"/>
    <w:basedOn w:val="a"/>
    <w:qFormat/>
    <w:pPr>
      <w:ind w:firstLineChars="202" w:firstLine="566"/>
    </w:pPr>
    <w:rPr>
      <w:rFonts w:eastAsia="宋体"/>
      <w:szCs w:val="28"/>
    </w:rPr>
  </w:style>
  <w:style w:type="paragraph" w:customStyle="1" w:styleId="toc11">
    <w:name w:val="toc 11"/>
    <w:next w:val="a"/>
    <w:qFormat/>
    <w:pPr>
      <w:wordWrap w:val="0"/>
      <w:jc w:val="both"/>
    </w:pPr>
    <w:rPr>
      <w:rFonts w:ascii="Times New Roman" w:eastAsia="宋体" w:hAnsi="Times New Roman" w:cs="Times New Roman"/>
      <w:sz w:val="21"/>
      <w:szCs w:val="22"/>
    </w:rPr>
  </w:style>
  <w:style w:type="character" w:customStyle="1" w:styleId="a9">
    <w:name w:val="页眉 字符"/>
    <w:basedOn w:val="a1"/>
    <w:link w:val="a8"/>
    <w:qFormat/>
    <w:rPr>
      <w:kern w:val="2"/>
      <w:sz w:val="18"/>
      <w:szCs w:val="18"/>
    </w:rPr>
  </w:style>
  <w:style w:type="character" w:customStyle="1" w:styleId="a7">
    <w:name w:val="页脚 字符"/>
    <w:basedOn w:val="a1"/>
    <w:link w:val="a6"/>
    <w:qFormat/>
    <w:rPr>
      <w:kern w:val="2"/>
      <w:sz w:val="18"/>
      <w:szCs w:val="18"/>
    </w:rPr>
  </w:style>
  <w:style w:type="paragraph" w:styleId="ab">
    <w:name w:val="Balloon Text"/>
    <w:basedOn w:val="a"/>
    <w:link w:val="ac"/>
    <w:rsid w:val="00362B14"/>
    <w:rPr>
      <w:sz w:val="18"/>
      <w:szCs w:val="18"/>
    </w:rPr>
  </w:style>
  <w:style w:type="character" w:customStyle="1" w:styleId="ac">
    <w:name w:val="批注框文本 字符"/>
    <w:basedOn w:val="a1"/>
    <w:link w:val="ab"/>
    <w:rsid w:val="00362B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杜云涛</dc:creator>
  <cp:lastModifiedBy>lenovo</cp:lastModifiedBy>
  <cp:revision>7</cp:revision>
  <cp:lastPrinted>2025-03-13T07:12:00Z</cp:lastPrinted>
  <dcterms:created xsi:type="dcterms:W3CDTF">2023-02-24T21:46:00Z</dcterms:created>
  <dcterms:modified xsi:type="dcterms:W3CDTF">2025-03-18T01:53:00Z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2FB00205E0FC27E04E33D2676D79637C</vt:lpwstr>
  </property>
  <property fmtid="{D5CDD505-2E9C-101B-9397-08002B2CF9AE}" pid="4" name="KSOTemplateDocerSaveRecord">
    <vt:lpwstr>eyJoZGlkIjoiOGZiNDM4MmNkNWFmOTVmMTQwYTE4MDkxOTc1NjUxMWEiLCJ1c2VySWQiOiIzMDc3Nzg1NjkifQ==</vt:lpwstr>
  </property>
</Properties>
</file>