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8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华文中宋" w:eastAsia="方正小标宋简体"/>
          <w:spacing w:val="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北京市</w:t>
      </w:r>
      <w:r>
        <w:rPr>
          <w:rFonts w:hint="eastAsia" w:ascii="方正小标宋简体" w:hAnsi="华文中宋" w:eastAsia="方正小标宋简体"/>
          <w:spacing w:val="0"/>
          <w:sz w:val="44"/>
          <w:szCs w:val="44"/>
          <w:lang w:eastAsia="zh-CN"/>
        </w:rPr>
        <w:t>丰台</w:t>
      </w: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区</w:t>
      </w:r>
      <w:r>
        <w:rPr>
          <w:rFonts w:hint="eastAsia" w:ascii="方正小标宋简体" w:hAnsi="华文中宋" w:eastAsia="方正小标宋简体"/>
          <w:spacing w:val="0"/>
          <w:sz w:val="44"/>
          <w:szCs w:val="44"/>
          <w:lang w:val="en-US" w:eastAsia="zh-CN"/>
        </w:rPr>
        <w:t>应急管理局</w:t>
      </w: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关于</w:t>
      </w:r>
    </w:p>
    <w:p w14:paraId="17405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《北京市</w:t>
      </w:r>
      <w:r>
        <w:rPr>
          <w:rFonts w:hint="eastAsia" w:ascii="方正小标宋简体" w:hAnsi="华文中宋" w:eastAsia="方正小标宋简体"/>
          <w:spacing w:val="0"/>
          <w:sz w:val="44"/>
          <w:szCs w:val="44"/>
          <w:lang w:eastAsia="zh-CN"/>
        </w:rPr>
        <w:t>丰台</w:t>
      </w:r>
      <w:r>
        <w:rPr>
          <w:rFonts w:hint="eastAsia" w:ascii="方正小标宋简体" w:hAnsi="华文中宋" w:eastAsia="方正小标宋简体"/>
          <w:spacing w:val="0"/>
          <w:sz w:val="44"/>
          <w:szCs w:val="44"/>
        </w:rPr>
        <w:t>区突发事件应急预案管理办法（2025年修订）</w:t>
      </w:r>
      <w:r>
        <w:rPr>
          <w:rFonts w:hint="eastAsia" w:ascii="方正小标宋简体" w:hAnsi="华文中宋" w:eastAsia="方正小标宋简体"/>
          <w:spacing w:val="0"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</w:rPr>
        <w:t>的</w:t>
      </w:r>
      <w:r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  <w:lang w:eastAsia="zh-CN"/>
        </w:rPr>
        <w:t>起草</w:t>
      </w:r>
      <w:r>
        <w:rPr>
          <w:rFonts w:hint="eastAsia" w:ascii="方正小标宋简体" w:eastAsia="方正小标宋简体" w:cs="宋体"/>
          <w:color w:val="000000"/>
          <w:spacing w:val="0"/>
          <w:kern w:val="0"/>
          <w:sz w:val="44"/>
          <w:szCs w:val="44"/>
        </w:rPr>
        <w:t>说明</w:t>
      </w:r>
    </w:p>
    <w:p w14:paraId="0CB27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</w:pPr>
    </w:p>
    <w:p w14:paraId="433808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背景依据</w:t>
      </w:r>
    </w:p>
    <w:p w14:paraId="1BAB39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3日，北京市人民政府办公厅印发《北京市突发事件应急预案管理办法》，北京市丰台区应急管理局结合本区实际情况和市级新版管理办法，依据《中华人民共和国突发事件应对法》《突发事件应急预案管理办法》《北京市实施〈中华人民共和国突发事件应对法〉办法》等相关法律、法规、规章和规范性文件，修订《北京市丰台区突发事件应急预案管理办法（2010年修订）》形成新版《北京市丰台区突发事件应急预案管理办法（2025年修订）》（以下简称“本区《预案管理办法》”）。</w:t>
      </w:r>
    </w:p>
    <w:p w14:paraId="5A3E7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二、修订过程</w:t>
      </w:r>
    </w:p>
    <w:p w14:paraId="1C375D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  <w:lang w:eastAsia="zh-CN"/>
        </w:rPr>
        <w:t>（一）形成初稿</w:t>
      </w:r>
    </w:p>
    <w:p w14:paraId="58824B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牢固树立安全发展理念，坚持生命至上、人民至上，进一步完善本区突发事件应急预案体系，增强应急预案的针对性、实用性和可操作性，实现应急预案的动态、科学和规范化管理，区应急局根据《中华人民共和国突发事件应对法》《突发事件应急预案管理办法》《北京市实施〈中华人民共和国突发事件应对法〉办法》等相关法律、法规、规章和规范性文件。按照《北京市突发事件应急预案管理办法》的架构，修订完成新版本区《预案管理办法》初稿。</w:t>
      </w:r>
    </w:p>
    <w:p w14:paraId="41E2F201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 w:ascii="楷体_GB2312" w:hAnsi="Calibri" w:eastAsia="楷体_GB2312" w:cs="Times New Roman"/>
          <w:color w:val="auto"/>
          <w:sz w:val="32"/>
          <w:szCs w:val="32"/>
        </w:rPr>
      </w:pPr>
      <w:r>
        <w:rPr>
          <w:rFonts w:hint="eastAsia" w:ascii="楷体_GB2312" w:hAnsi="Calibri" w:eastAsia="楷体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eastAsia" w:ascii="楷体_GB2312" w:hAnsi="Calibri" w:eastAsia="楷体_GB2312" w:cs="Times New Roman"/>
          <w:color w:val="auto"/>
          <w:sz w:val="32"/>
          <w:szCs w:val="32"/>
        </w:rPr>
        <w:t>征求</w:t>
      </w:r>
      <w:r>
        <w:rPr>
          <w:rFonts w:hint="eastAsia" w:ascii="楷体_GB2312" w:hAnsi="Calibri" w:eastAsia="楷体_GB2312" w:cs="Times New Roman"/>
          <w:color w:val="auto"/>
          <w:sz w:val="32"/>
          <w:szCs w:val="32"/>
          <w:lang w:eastAsia="zh-CN"/>
        </w:rPr>
        <w:t>各有关</w:t>
      </w:r>
      <w:r>
        <w:rPr>
          <w:rFonts w:hint="eastAsia" w:ascii="楷体_GB2312" w:hAnsi="Calibri" w:eastAsia="楷体_GB2312" w:cs="Times New Roman"/>
          <w:color w:val="auto"/>
          <w:sz w:val="32"/>
          <w:szCs w:val="32"/>
        </w:rPr>
        <w:t>单位意见</w:t>
      </w:r>
    </w:p>
    <w:p w14:paraId="3D86595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2025年1月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本区《预案管理办法》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初稿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lang w:eastAsia="zh-CN"/>
        </w:rPr>
        <w:t>修订完成后，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eastAsia="zh-CN"/>
        </w:rPr>
        <w:t>向应急委各成员单位、区内各有关部门等征求意见，并修改完善。</w:t>
      </w:r>
    </w:p>
    <w:p w14:paraId="5B0FC6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三、主要内容</w:t>
      </w:r>
    </w:p>
    <w:p w14:paraId="406985A1">
      <w:pPr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修订后的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本区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预案管理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办法》共9章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sz w:val="32"/>
          <w:szCs w:val="32"/>
        </w:rPr>
        <w:t>条，内容包括：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总则，明确制定目的、适用范围、工作原则以及信息化管理等要求。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预案体系与管理，明确应急预案的体系、分类，以及不同层级、不同种类应急预案的管理职责。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编制，明确应急预案编制计划、编制责任，以及各类应急预案的编制要求。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预案审批，明确各类应急预案审核内容和审批程序。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发布与备案，明确应急预案的印发主体，并对应急预案衔接、备案、抄送、公开等作出规定。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预案</w:t>
      </w:r>
      <w:r>
        <w:rPr>
          <w:rFonts w:hint="eastAsia" w:ascii="仿宋_GB2312" w:hAnsi="仿宋_GB2312" w:eastAsia="仿宋_GB2312" w:cs="仿宋_GB2312"/>
          <w:sz w:val="32"/>
          <w:szCs w:val="32"/>
        </w:rPr>
        <w:t>实施，明确应急预案解读、培训、宣传等规定，并对演练制度、评估指导工作等提出要求。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七是</w:t>
      </w:r>
      <w:r>
        <w:rPr>
          <w:rFonts w:hint="eastAsia" w:ascii="仿宋_GB2312" w:hAnsi="仿宋_GB2312" w:eastAsia="仿宋_GB2312" w:cs="仿宋_GB2312"/>
          <w:sz w:val="32"/>
          <w:szCs w:val="32"/>
        </w:rPr>
        <w:t>预案评估与修订，明确应急预案定期评估制度以及需要修订的情形和修订程序。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八是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工作保障，明确应急预案管理工作的信息化支撑、检查考评，以及人员、经费等保障措施。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九是</w:t>
      </w:r>
      <w:r>
        <w:rPr>
          <w:rFonts w:hint="eastAsia" w:ascii="仿宋_GB2312" w:hAnsi="仿宋_GB2312" w:eastAsia="仿宋_GB2312" w:cs="仿宋_GB2312"/>
          <w:sz w:val="32"/>
          <w:szCs w:val="32"/>
        </w:rPr>
        <w:t>附则，明确解释主体、生效时间，以及有关法律法规规章适用等规定。</w:t>
      </w:r>
    </w:p>
    <w:p w14:paraId="570769D8">
      <w:pPr>
        <w:adjustRightInd w:val="0"/>
        <w:snapToGrid w:val="0"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DA0B1D9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0F80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C5E5F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7BD3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7BD3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zNzAxNmE2YWY0YTYyYWRmYzAyNDJjYjVjYjcxMGEifQ=="/>
  </w:docVars>
  <w:rsids>
    <w:rsidRoot w:val="521F2871"/>
    <w:rsid w:val="006D0CE9"/>
    <w:rsid w:val="00993875"/>
    <w:rsid w:val="031E276F"/>
    <w:rsid w:val="03FA360A"/>
    <w:rsid w:val="044E0E32"/>
    <w:rsid w:val="046917C8"/>
    <w:rsid w:val="08273E74"/>
    <w:rsid w:val="0C083FBC"/>
    <w:rsid w:val="100D7DF3"/>
    <w:rsid w:val="10E072B6"/>
    <w:rsid w:val="110E5BD1"/>
    <w:rsid w:val="11665A0D"/>
    <w:rsid w:val="122F22A3"/>
    <w:rsid w:val="12404F5F"/>
    <w:rsid w:val="133005BE"/>
    <w:rsid w:val="14164D9C"/>
    <w:rsid w:val="172247CB"/>
    <w:rsid w:val="185A794E"/>
    <w:rsid w:val="1DC441DD"/>
    <w:rsid w:val="1F237CB0"/>
    <w:rsid w:val="235A2EF8"/>
    <w:rsid w:val="2491720E"/>
    <w:rsid w:val="27533EE6"/>
    <w:rsid w:val="27A30845"/>
    <w:rsid w:val="27AB3D22"/>
    <w:rsid w:val="27F6041E"/>
    <w:rsid w:val="2C0B1233"/>
    <w:rsid w:val="2C2A1E20"/>
    <w:rsid w:val="2C46226B"/>
    <w:rsid w:val="2CBA4A07"/>
    <w:rsid w:val="2E2A2E5F"/>
    <w:rsid w:val="304F36B8"/>
    <w:rsid w:val="31DB73B0"/>
    <w:rsid w:val="35C53D5E"/>
    <w:rsid w:val="35E87787"/>
    <w:rsid w:val="379F2204"/>
    <w:rsid w:val="38BC56CA"/>
    <w:rsid w:val="399436D2"/>
    <w:rsid w:val="39BD2945"/>
    <w:rsid w:val="3ABC7B9C"/>
    <w:rsid w:val="3AD558AC"/>
    <w:rsid w:val="3AE55345"/>
    <w:rsid w:val="3B822B94"/>
    <w:rsid w:val="3B912DD7"/>
    <w:rsid w:val="3CF4186F"/>
    <w:rsid w:val="3D0A2E41"/>
    <w:rsid w:val="3D861ED7"/>
    <w:rsid w:val="3DA878BB"/>
    <w:rsid w:val="3E6907BB"/>
    <w:rsid w:val="3EE31B9B"/>
    <w:rsid w:val="3F6E3B5B"/>
    <w:rsid w:val="3F8B12A4"/>
    <w:rsid w:val="3FE23C01"/>
    <w:rsid w:val="40694322"/>
    <w:rsid w:val="42350960"/>
    <w:rsid w:val="44336BFB"/>
    <w:rsid w:val="46181376"/>
    <w:rsid w:val="497F0713"/>
    <w:rsid w:val="4C196BFC"/>
    <w:rsid w:val="4FDA1E85"/>
    <w:rsid w:val="521F2871"/>
    <w:rsid w:val="52E71802"/>
    <w:rsid w:val="536D7EFF"/>
    <w:rsid w:val="53A771E4"/>
    <w:rsid w:val="58B77EC9"/>
    <w:rsid w:val="5B117E4F"/>
    <w:rsid w:val="5E6C3504"/>
    <w:rsid w:val="5EE52A05"/>
    <w:rsid w:val="62FF66F4"/>
    <w:rsid w:val="63DC6A36"/>
    <w:rsid w:val="66B27F22"/>
    <w:rsid w:val="68BC6E36"/>
    <w:rsid w:val="697B1324"/>
    <w:rsid w:val="6BFA3EFD"/>
    <w:rsid w:val="6C4627FE"/>
    <w:rsid w:val="6E150AFD"/>
    <w:rsid w:val="732D3C85"/>
    <w:rsid w:val="738B3A66"/>
    <w:rsid w:val="767174B1"/>
    <w:rsid w:val="78827754"/>
    <w:rsid w:val="79782A8C"/>
    <w:rsid w:val="7B7FD523"/>
    <w:rsid w:val="7E7B6186"/>
    <w:rsid w:val="87F569B3"/>
    <w:rsid w:val="CFAF720B"/>
    <w:rsid w:val="FD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3">
    <w:name w:val="Normal Indent"/>
    <w:next w:val="1"/>
    <w:qFormat/>
    <w:uiPriority w:val="0"/>
    <w:pPr>
      <w:widowControl w:val="0"/>
      <w:spacing w:after="160" w:line="240" w:lineRule="atLeast"/>
      <w:ind w:firstLine="420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20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BodyText"/>
    <w:basedOn w:val="1"/>
    <w:next w:val="10"/>
    <w:qFormat/>
    <w:uiPriority w:val="0"/>
    <w:pPr>
      <w:jc w:val="center"/>
      <w:textAlignment w:val="baseline"/>
    </w:pPr>
    <w:rPr>
      <w:rFonts w:ascii="楷体_GB2312" w:hAnsi="Calibri" w:eastAsia="楷体_GB2312"/>
      <w:sz w:val="32"/>
    </w:rPr>
  </w:style>
  <w:style w:type="paragraph" w:customStyle="1" w:styleId="10">
    <w:name w:val="UserStyle_0"/>
    <w:qFormat/>
    <w:uiPriority w:val="0"/>
    <w:pPr>
      <w:textAlignment w:val="baseline"/>
    </w:pPr>
    <w:rPr>
      <w:rFonts w:ascii="仿宋_GB2312" w:hAnsi="Times New Roman" w:eastAsia="宋体" w:cs="Times New Roman"/>
      <w:color w:val="000000"/>
      <w:sz w:val="24"/>
      <w:szCs w:val="22"/>
      <w:lang w:val="en-US" w:eastAsia="zh-CN" w:bidi="ar-SA"/>
    </w:rPr>
  </w:style>
  <w:style w:type="paragraph" w:customStyle="1" w:styleId="11">
    <w:name w:val="Normal Indent1"/>
    <w:basedOn w:val="1"/>
    <w:qFormat/>
    <w:uiPriority w:val="0"/>
    <w:pPr>
      <w:ind w:firstLine="420" w:firstLineChars="200"/>
    </w:pPr>
  </w:style>
  <w:style w:type="character" w:customStyle="1" w:styleId="12">
    <w:name w:val="fontstyle31"/>
    <w:basedOn w:val="8"/>
    <w:qFormat/>
    <w:uiPriority w:val="0"/>
    <w:rPr>
      <w:rFonts w:ascii="仿宋_GB2312" w:hAnsi="仿宋_GB2312" w:eastAsia="仿宋_GB2312" w:cs="仿宋_GB2312"/>
      <w:color w:val="0D0D0D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1031</Words>
  <Characters>1050</Characters>
  <Lines>0</Lines>
  <Paragraphs>0</Paragraphs>
  <TotalTime>14</TotalTime>
  <ScaleCrop>false</ScaleCrop>
  <LinksUpToDate>false</LinksUpToDate>
  <CharactersWithSpaces>1050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2024-11-07T22:47:00Z</dcterms:created>
  <dc:creator>那些年</dc:creator>
  <cp:lastModifiedBy>C S E</cp:lastModifiedBy>
  <dcterms:modified xsi:type="dcterms:W3CDTF">2025-02-10T09:28:25Z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55C0AA74CA694C059F481A66D24BB7EB_13</vt:lpwstr>
  </property>
  <property fmtid="{D5CDD505-2E9C-101B-9397-08002B2CF9AE}" pid="4" name="KSOTemplateDocerSaveRecord">
    <vt:lpwstr>eyJoZGlkIjoiMWM3NDMyZDYxYWRlZmIzNTgxNWRiYTkxOTZjMDk5ZWUiLCJ1c2VySWQiOiIzNjQ4OTIzMDkifQ==</vt:lpwstr>
  </property>
</Properties>
</file>