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Times New Roman" w:hAnsi="Times New Roman" w:eastAsia="黑体" w:cs="黑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北京市朝阳区</w:t>
      </w:r>
      <w:r>
        <w:rPr>
          <w:rFonts w:hint="eastAsia" w:ascii="方正小标宋简体" w:hAnsi="方正小标宋简体" w:eastAsia="方正小标宋简体" w:cs="方正小标宋简体"/>
          <w:color w:val="auto"/>
          <w:sz w:val="36"/>
          <w:szCs w:val="36"/>
          <w:highlight w:val="none"/>
          <w:lang w:val="en-US" w:eastAsia="zh-CN"/>
        </w:rPr>
        <w:t>关于</w:t>
      </w:r>
      <w:r>
        <w:rPr>
          <w:rFonts w:hint="eastAsia" w:ascii="方正小标宋简体" w:hAnsi="方正小标宋简体" w:eastAsia="方正小标宋简体" w:cs="方正小标宋简体"/>
          <w:color w:val="auto"/>
          <w:sz w:val="36"/>
          <w:szCs w:val="36"/>
          <w:highlight w:val="none"/>
        </w:rPr>
        <w:t>推进文化产业和旅游产业深度融合发展</w:t>
      </w:r>
      <w:r>
        <w:rPr>
          <w:rFonts w:hint="eastAsia" w:ascii="方正小标宋简体" w:hAnsi="方正小标宋简体" w:eastAsia="方正小标宋简体" w:cs="方正小标宋简体"/>
          <w:color w:val="auto"/>
          <w:sz w:val="36"/>
          <w:szCs w:val="36"/>
          <w:highlight w:val="none"/>
          <w:lang w:val="en-US" w:eastAsia="zh-CN"/>
        </w:rPr>
        <w:t>的实施意见</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cs="仿宋_GB2312"/>
          <w:b w:val="0"/>
          <w:bCs w:val="0"/>
          <w:color w:val="auto"/>
          <w:sz w:val="32"/>
          <w:szCs w:val="32"/>
          <w:highlight w:val="none"/>
        </w:rPr>
        <w:t>为更好发挥文化产业和旅游产业优势，促进新型文化和旅游融合业态蓬勃发展，加快推进文化产业和旅游产业深度融合，</w:t>
      </w:r>
      <w:r>
        <w:rPr>
          <w:rFonts w:hint="eastAsia" w:ascii="Times New Roman" w:hAnsi="Times New Roman" w:eastAsia="仿宋_GB2312" w:cs="宋体"/>
          <w:kern w:val="0"/>
          <w:sz w:val="32"/>
          <w:szCs w:val="24"/>
          <w:lang w:val="en-US" w:eastAsia="zh-CN" w:bidi="ar-SA"/>
        </w:rPr>
        <w:t>积极构建“文旅+百业”的跨界融合生态体系，制</w:t>
      </w:r>
      <w:r>
        <w:rPr>
          <w:rFonts w:hint="eastAsia" w:ascii="Times New Roman" w:hAnsi="Times New Roman" w:cs="仿宋_GB2312"/>
          <w:b w:val="0"/>
          <w:bCs w:val="0"/>
          <w:color w:val="auto"/>
          <w:sz w:val="32"/>
          <w:szCs w:val="32"/>
          <w:highlight w:val="none"/>
          <w:lang w:val="en-US" w:eastAsia="zh-CN"/>
        </w:rPr>
        <w:t>定以下实施意见</w:t>
      </w:r>
      <w:r>
        <w:rPr>
          <w:rFonts w:hint="eastAsia" w:ascii="Times New Roman" w:hAnsi="Times New Roman" w:cs="仿宋_GB2312"/>
          <w:b w:val="0"/>
          <w:bCs w:val="0"/>
          <w:color w:val="auto"/>
          <w:sz w:val="32"/>
          <w:szCs w:val="32"/>
          <w:highlight w:val="none"/>
          <w:lang w:eastAsia="zh-CN"/>
        </w:rPr>
        <w:t>。</w:t>
      </w:r>
    </w:p>
    <w:p>
      <w:pPr>
        <w:spacing w:line="560" w:lineRule="exact"/>
        <w:ind w:firstLine="600"/>
        <w:jc w:val="both"/>
        <w:outlineLvl w:val="0"/>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一、总体要求</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（一）指导思想</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rPr>
        <w:t>以习近平新时代中国特色社会主义思想为指导，深入贯彻党的二十大</w:t>
      </w:r>
      <w:r>
        <w:rPr>
          <w:rFonts w:hint="eastAsia" w:ascii="Times New Roman" w:hAnsi="Times New Roman" w:eastAsia="仿宋_GB2312" w:cs="宋体"/>
          <w:kern w:val="0"/>
          <w:sz w:val="32"/>
          <w:szCs w:val="24"/>
          <w:lang w:val="en-US" w:eastAsia="zh-CN" w:bidi="ar-SA"/>
        </w:rPr>
        <w:t>和二十届三中全会</w:t>
      </w:r>
      <w:r>
        <w:rPr>
          <w:rFonts w:hint="eastAsia" w:ascii="Times New Roman" w:hAnsi="Times New Roman" w:cs="仿宋_GB2312"/>
          <w:b w:val="0"/>
          <w:bCs w:val="0"/>
          <w:color w:val="auto"/>
          <w:sz w:val="32"/>
          <w:szCs w:val="32"/>
          <w:highlight w:val="none"/>
        </w:rPr>
        <w:t>精神，认真落实习近平总书记关于文化和旅游工作的重要论述</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eastAsia="仿宋_GB2312" w:cs="宋体"/>
          <w:kern w:val="0"/>
          <w:sz w:val="32"/>
          <w:szCs w:val="24"/>
          <w:lang w:val="en-US" w:eastAsia="zh-CN" w:bidi="ar-SA"/>
        </w:rPr>
        <w:t>全国旅游发展大会与北京市旅游发展大会精神</w:t>
      </w:r>
      <w:r>
        <w:rPr>
          <w:rFonts w:hint="eastAsia" w:ascii="Times New Roman" w:hAnsi="Times New Roman" w:cs="仿宋_GB2312"/>
          <w:b w:val="0"/>
          <w:bCs w:val="0"/>
          <w:color w:val="auto"/>
          <w:sz w:val="32"/>
          <w:szCs w:val="32"/>
          <w:highlight w:val="none"/>
        </w:rPr>
        <w:t>，坚持以文塑旅、以旅彰文，以文化产业和旅游产业深度融合发展为主题，</w:t>
      </w:r>
      <w:r>
        <w:rPr>
          <w:rFonts w:hint="eastAsia" w:ascii="Times New Roman" w:hAnsi="Times New Roman" w:cs="仿宋_GB2312"/>
          <w:b w:val="0"/>
          <w:bCs w:val="0"/>
          <w:color w:val="auto"/>
          <w:sz w:val="32"/>
          <w:szCs w:val="32"/>
          <w:highlight w:val="none"/>
          <w:lang w:val="en-US" w:eastAsia="zh-CN"/>
        </w:rPr>
        <w:t>以</w:t>
      </w:r>
      <w:r>
        <w:rPr>
          <w:rFonts w:hint="eastAsia" w:ascii="Times New Roman" w:hAnsi="Times New Roman" w:cs="仿宋_GB2312"/>
          <w:b w:val="0"/>
          <w:bCs w:val="0"/>
          <w:color w:val="auto"/>
          <w:sz w:val="32"/>
          <w:szCs w:val="32"/>
          <w:highlight w:val="none"/>
        </w:rPr>
        <w:t>高</w:t>
      </w:r>
      <w:r>
        <w:rPr>
          <w:rFonts w:hint="eastAsia" w:ascii="Times New Roman" w:hAnsi="Times New Roman" w:cs="仿宋_GB2312"/>
          <w:b w:val="0"/>
          <w:bCs w:val="0"/>
          <w:color w:val="auto"/>
          <w:sz w:val="32"/>
          <w:szCs w:val="32"/>
          <w:highlight w:val="none"/>
          <w:lang w:val="en-US" w:eastAsia="zh-CN"/>
        </w:rPr>
        <w:t>标准建设</w:t>
      </w:r>
      <w:r>
        <w:rPr>
          <w:rFonts w:hint="eastAsia" w:ascii="Times New Roman" w:hAnsi="Times New Roman" w:cs="仿宋_GB2312"/>
          <w:b w:val="0"/>
          <w:bCs w:val="0"/>
          <w:color w:val="auto"/>
          <w:sz w:val="32"/>
          <w:szCs w:val="32"/>
          <w:highlight w:val="none"/>
        </w:rPr>
        <w:t>国家文化产业和旅游产业融合发展示范区</w:t>
      </w:r>
      <w:r>
        <w:rPr>
          <w:rFonts w:hint="eastAsia" w:ascii="Times New Roman" w:hAnsi="Times New Roman" w:cs="仿宋_GB2312"/>
          <w:b w:val="0"/>
          <w:bCs w:val="0"/>
          <w:color w:val="auto"/>
          <w:sz w:val="32"/>
          <w:szCs w:val="32"/>
          <w:highlight w:val="none"/>
          <w:lang w:val="en-US" w:eastAsia="zh-CN"/>
        </w:rPr>
        <w:t>为目标，</w:t>
      </w:r>
      <w:r>
        <w:rPr>
          <w:rFonts w:hint="eastAsia" w:ascii="Times New Roman" w:hAnsi="Times New Roman" w:cs="仿宋_GB2312"/>
          <w:b w:val="0"/>
          <w:bCs w:val="0"/>
          <w:color w:val="auto"/>
          <w:sz w:val="32"/>
          <w:szCs w:val="32"/>
          <w:highlight w:val="none"/>
        </w:rPr>
        <w:t>以满足人民日益增长的美好生活需要为根本目的，</w:t>
      </w:r>
      <w:r>
        <w:rPr>
          <w:rFonts w:hint="eastAsia" w:ascii="Times New Roman" w:hAnsi="Times New Roman" w:eastAsia="仿宋_GB2312" w:cs="宋体"/>
          <w:kern w:val="0"/>
          <w:sz w:val="32"/>
          <w:szCs w:val="24"/>
          <w:lang w:val="en-US" w:eastAsia="zh-CN" w:bidi="ar-SA"/>
        </w:rPr>
        <w:t>加快提升文商旅体融合发展的辐射带动效应，积极构建“文旅+百业”的跨界融合发展新格局</w:t>
      </w:r>
      <w:r>
        <w:rPr>
          <w:rFonts w:hint="eastAsia" w:ascii="Times New Roman" w:hAnsi="Times New Roman" w:cs="宋体"/>
          <w:kern w:val="0"/>
          <w:sz w:val="32"/>
          <w:szCs w:val="24"/>
          <w:lang w:val="en-US" w:eastAsia="zh-CN" w:bidi="ar-SA"/>
        </w:rPr>
        <w:t>，</w:t>
      </w:r>
      <w:r>
        <w:rPr>
          <w:rFonts w:hint="eastAsia" w:ascii="Times New Roman" w:hAnsi="Times New Roman" w:cs="仿宋_GB2312"/>
          <w:b w:val="0"/>
          <w:bCs w:val="0"/>
          <w:color w:val="auto"/>
          <w:sz w:val="32"/>
          <w:szCs w:val="32"/>
          <w:highlight w:val="none"/>
        </w:rPr>
        <w:t>全面提高创新能力，促进融合发展，凝练特色品牌，打造产业集群，</w:t>
      </w:r>
      <w:r>
        <w:rPr>
          <w:rFonts w:hint="eastAsia" w:ascii="Times New Roman" w:hAnsi="Times New Roman" w:cs="仿宋_GB2312"/>
          <w:b w:val="0"/>
          <w:bCs w:val="0"/>
          <w:color w:val="auto"/>
          <w:sz w:val="32"/>
          <w:szCs w:val="32"/>
          <w:highlight w:val="none"/>
          <w:lang w:val="en-US" w:eastAsia="zh-CN"/>
        </w:rPr>
        <w:t>提升消费质量，</w:t>
      </w:r>
      <w:r>
        <w:rPr>
          <w:rFonts w:hint="eastAsia" w:ascii="Times New Roman" w:hAnsi="Times New Roman" w:eastAsia="仿宋_GB2312" w:cs="仿宋_GB2312"/>
          <w:i w:val="0"/>
          <w:iCs w:val="0"/>
          <w:caps w:val="0"/>
          <w:color w:val="auto"/>
          <w:spacing w:val="0"/>
          <w:sz w:val="32"/>
          <w:szCs w:val="32"/>
          <w:highlight w:val="none"/>
        </w:rPr>
        <w:t>擦亮</w:t>
      </w:r>
      <w:r>
        <w:rPr>
          <w:rFonts w:hint="eastAsia" w:ascii="Times New Roman" w:hAnsi="Times New Roman"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宜游朝阳</w:t>
      </w:r>
      <w:r>
        <w:rPr>
          <w:rFonts w:hint="eastAsia" w:ascii="Times New Roman" w:hAnsi="Times New Roman"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金名片</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宋体"/>
          <w:kern w:val="0"/>
          <w:sz w:val="32"/>
          <w:szCs w:val="24"/>
          <w:lang w:val="en-US" w:eastAsia="zh-CN" w:bidi="ar-SA"/>
        </w:rPr>
        <w:t>助力朝阳区国际消费中心城市主承载区建设，</w:t>
      </w:r>
      <w:r>
        <w:rPr>
          <w:rFonts w:ascii="Times New Roman" w:hAnsi="Times New Roman" w:eastAsia="仿宋_GB2312"/>
          <w:sz w:val="32"/>
          <w:szCs w:val="32"/>
        </w:rPr>
        <w:t>努力在</w:t>
      </w:r>
      <w:r>
        <w:rPr>
          <w:rFonts w:hint="eastAsia" w:ascii="Times New Roman" w:hAnsi="Times New Roman" w:eastAsia="仿宋_GB2312"/>
          <w:sz w:val="32"/>
          <w:szCs w:val="32"/>
          <w:lang w:eastAsia="zh-CN"/>
        </w:rPr>
        <w:t>“全国文化中心”建设、</w:t>
      </w:r>
      <w:r>
        <w:rPr>
          <w:rFonts w:ascii="Times New Roman" w:hAnsi="Times New Roman" w:eastAsia="仿宋_GB2312"/>
          <w:sz w:val="32"/>
          <w:szCs w:val="32"/>
        </w:rPr>
        <w:t>首都建设国际一流旅游城市和全球旅游目的地上谱写朝阳新篇章</w:t>
      </w:r>
      <w:r>
        <w:rPr>
          <w:rFonts w:hint="eastAsia" w:ascii="Times New Roman" w:hAnsi="Times New Roman" w:eastAsia="仿宋_GB2312" w:cs="宋体"/>
          <w:kern w:val="0"/>
          <w:sz w:val="32"/>
          <w:szCs w:val="24"/>
          <w:lang w:val="en-US" w:eastAsia="zh-CN" w:bidi="ar-SA"/>
        </w:rPr>
        <w:t>。</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rPr>
        <w:t>（二）基本原则</w:t>
      </w:r>
    </w:p>
    <w:p>
      <w:pPr>
        <w:spacing w:line="560" w:lineRule="exact"/>
        <w:ind w:firstLine="602"/>
        <w:jc w:val="both"/>
        <w:rPr>
          <w:rFonts w:hint="eastAsia" w:ascii="仿宋_GB2312" w:hAnsi="仿宋_GB2312" w:cs="仿宋_GB2312"/>
          <w:b w:val="0"/>
          <w:bCs w:val="0"/>
          <w:color w:val="auto"/>
          <w:sz w:val="32"/>
          <w:szCs w:val="32"/>
          <w:highlight w:val="none"/>
          <w:lang w:val="en-US" w:eastAsia="zh-CN"/>
        </w:rPr>
      </w:pPr>
      <w:r>
        <w:rPr>
          <w:rFonts w:hint="eastAsia" w:ascii="Times New Roman" w:hAnsi="Times New Roman" w:cs="仿宋_GB2312"/>
          <w:b/>
          <w:bCs/>
          <w:color w:val="auto"/>
          <w:sz w:val="32"/>
          <w:szCs w:val="32"/>
          <w:highlight w:val="none"/>
        </w:rPr>
        <w:t>坚持导向，守正创新</w:t>
      </w:r>
      <w:r>
        <w:rPr>
          <w:rFonts w:hint="eastAsia" w:ascii="Times New Roman" w:hAnsi="Times New Roman" w:cs="仿宋_GB2312"/>
          <w:b/>
          <w:bCs/>
          <w:color w:val="auto"/>
          <w:sz w:val="32"/>
          <w:szCs w:val="32"/>
          <w:highlight w:val="none"/>
          <w:lang w:eastAsia="zh-CN"/>
        </w:rPr>
        <w:t>。</w:t>
      </w:r>
      <w:r>
        <w:rPr>
          <w:rFonts w:hint="eastAsia" w:ascii="Times New Roman" w:hAnsi="Times New Roman" w:cs="仿宋_GB2312"/>
          <w:b w:val="0"/>
          <w:bCs w:val="0"/>
          <w:color w:val="auto"/>
          <w:sz w:val="32"/>
          <w:szCs w:val="32"/>
          <w:highlight w:val="none"/>
          <w:lang w:eastAsia="zh-CN"/>
        </w:rPr>
        <w:t>坚持</w:t>
      </w:r>
      <w:r>
        <w:rPr>
          <w:rFonts w:hint="eastAsia" w:ascii="Times New Roman" w:hAnsi="Times New Roman" w:eastAsia="仿宋_GB2312" w:cs="仿宋_GB2312"/>
          <w:i w:val="0"/>
          <w:iCs w:val="0"/>
          <w:caps w:val="0"/>
          <w:color w:val="auto"/>
          <w:spacing w:val="0"/>
          <w:sz w:val="32"/>
          <w:szCs w:val="32"/>
          <w:highlight w:val="none"/>
          <w:shd w:val="clear" w:fill="auto"/>
        </w:rPr>
        <w:t>不懈</w:t>
      </w:r>
      <w:r>
        <w:rPr>
          <w:rFonts w:hint="eastAsia" w:ascii="Times New Roman" w:hAnsi="Times New Roman" w:eastAsia="仿宋_GB2312" w:cs="仿宋_GB2312"/>
          <w:i w:val="0"/>
          <w:iCs w:val="0"/>
          <w:caps w:val="0"/>
          <w:color w:val="auto"/>
          <w:spacing w:val="0"/>
          <w:sz w:val="32"/>
          <w:szCs w:val="32"/>
          <w:highlight w:val="none"/>
          <w:shd w:val="clear" w:fill="auto"/>
          <w:lang w:val="en-US" w:eastAsia="zh-CN"/>
        </w:rPr>
        <w:t>用</w:t>
      </w:r>
      <w:r>
        <w:rPr>
          <w:rFonts w:hint="eastAsia" w:ascii="Times New Roman" w:hAnsi="Times New Roman" w:cs="仿宋_GB2312"/>
          <w:b w:val="0"/>
          <w:bCs w:val="0"/>
          <w:color w:val="auto"/>
          <w:sz w:val="32"/>
          <w:szCs w:val="32"/>
          <w:highlight w:val="none"/>
          <w:lang w:eastAsia="zh-CN"/>
        </w:rPr>
        <w:t>习近平新时代中国特色社会主义思想</w:t>
      </w:r>
      <w:r>
        <w:rPr>
          <w:rFonts w:hint="eastAsia" w:ascii="Times New Roman" w:hAnsi="Times New Roman" w:eastAsia="仿宋_GB2312" w:cs="仿宋_GB2312"/>
          <w:i w:val="0"/>
          <w:iCs w:val="0"/>
          <w:caps w:val="0"/>
          <w:color w:val="auto"/>
          <w:spacing w:val="0"/>
          <w:sz w:val="32"/>
          <w:szCs w:val="32"/>
          <w:highlight w:val="none"/>
          <w:shd w:val="clear" w:fill="auto"/>
        </w:rPr>
        <w:t>凝心铸魂</w:t>
      </w:r>
      <w:r>
        <w:rPr>
          <w:rFonts w:hint="eastAsia" w:ascii="Times New Roman" w:hAnsi="Times New Roman"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rPr>
        <w:t>始终围绕举旗帜、聚民心、育新人、兴文化、展形象的使命任务，</w:t>
      </w:r>
      <w:r>
        <w:rPr>
          <w:rFonts w:hint="eastAsia" w:hAnsi="仿宋_GB2312" w:cs="仿宋_GB2312"/>
          <w:color w:val="auto"/>
          <w:sz w:val="32"/>
          <w:szCs w:val="32"/>
          <w:lang w:val="en-US" w:eastAsia="zh-CN"/>
        </w:rPr>
        <w:t>以社会主义核心价值观为引领，</w:t>
      </w:r>
      <w:r>
        <w:rPr>
          <w:rFonts w:hint="eastAsia" w:ascii="Times New Roman" w:hAnsi="Times New Roman" w:eastAsia="仿宋_GB2312" w:cs="仿宋_GB2312"/>
          <w:i w:val="0"/>
          <w:iCs w:val="0"/>
          <w:caps w:val="0"/>
          <w:color w:val="auto"/>
          <w:spacing w:val="0"/>
          <w:sz w:val="32"/>
          <w:szCs w:val="32"/>
          <w:highlight w:val="none"/>
          <w:shd w:val="clear" w:fill="auto"/>
          <w:lang w:val="en-US" w:eastAsia="zh-CN"/>
        </w:rPr>
        <w:t>坚持</w:t>
      </w:r>
      <w:r>
        <w:rPr>
          <w:rFonts w:hint="eastAsia" w:ascii="Times New Roman" w:hAnsi="Times New Roman" w:eastAsia="仿宋_GB2312" w:cs="仿宋_GB2312"/>
          <w:i w:val="0"/>
          <w:iCs w:val="0"/>
          <w:caps w:val="0"/>
          <w:color w:val="auto"/>
          <w:spacing w:val="0"/>
          <w:sz w:val="32"/>
          <w:szCs w:val="32"/>
          <w:highlight w:val="none"/>
          <w:shd w:val="clear" w:fill="auto"/>
        </w:rPr>
        <w:t>创造性转化、创新性发展</w:t>
      </w:r>
      <w:r>
        <w:rPr>
          <w:rFonts w:hint="eastAsia" w:ascii="Times New Roman" w:hAnsi="Times New Roman" w:eastAsia="仿宋_GB2312" w:cs="仿宋_GB2312"/>
          <w:i w:val="0"/>
          <w:iCs w:val="0"/>
          <w:caps w:val="0"/>
          <w:color w:val="auto"/>
          <w:spacing w:val="0"/>
          <w:sz w:val="32"/>
          <w:szCs w:val="32"/>
          <w:highlight w:val="none"/>
          <w:shd w:val="clear" w:fill="auto"/>
          <w:lang w:eastAsia="zh-CN"/>
        </w:rPr>
        <w:t>，</w:t>
      </w:r>
      <w:r>
        <w:rPr>
          <w:rFonts w:hint="eastAsia" w:ascii="仿宋_GB2312" w:hAnsi="仿宋_GB2312" w:eastAsia="仿宋_GB2312" w:cs="仿宋_GB2312"/>
          <w:i w:val="0"/>
          <w:iCs w:val="0"/>
          <w:caps w:val="0"/>
          <w:color w:val="auto"/>
          <w:spacing w:val="0"/>
          <w:sz w:val="32"/>
          <w:szCs w:val="32"/>
          <w:shd w:val="clear" w:fill="auto"/>
        </w:rPr>
        <w:t>不断扩大优质</w:t>
      </w:r>
      <w:r>
        <w:rPr>
          <w:rFonts w:hint="eastAsia" w:ascii="仿宋_GB2312" w:hAnsi="仿宋_GB2312" w:eastAsia="仿宋_GB2312" w:cs="仿宋_GB2312"/>
          <w:i w:val="0"/>
          <w:iCs w:val="0"/>
          <w:caps w:val="0"/>
          <w:color w:val="auto"/>
          <w:spacing w:val="0"/>
          <w:sz w:val="32"/>
          <w:szCs w:val="32"/>
          <w:shd w:val="clear" w:fill="auto"/>
          <w:lang w:val="en-US" w:eastAsia="zh-CN"/>
        </w:rPr>
        <w:t>文旅</w:t>
      </w:r>
      <w:r>
        <w:rPr>
          <w:rFonts w:hint="eastAsia" w:ascii="仿宋_GB2312" w:hAnsi="仿宋_GB2312" w:eastAsia="仿宋_GB2312" w:cs="仿宋_GB2312"/>
          <w:i w:val="0"/>
          <w:iCs w:val="0"/>
          <w:caps w:val="0"/>
          <w:color w:val="auto"/>
          <w:spacing w:val="0"/>
          <w:sz w:val="32"/>
          <w:szCs w:val="32"/>
          <w:shd w:val="clear" w:fill="auto"/>
        </w:rPr>
        <w:t>产品</w:t>
      </w:r>
      <w:r>
        <w:rPr>
          <w:rFonts w:hint="eastAsia" w:ascii="仿宋_GB2312" w:hAnsi="仿宋_GB2312" w:eastAsia="仿宋_GB2312" w:cs="仿宋_GB2312"/>
          <w:i w:val="0"/>
          <w:iCs w:val="0"/>
          <w:caps w:val="0"/>
          <w:color w:val="auto"/>
          <w:spacing w:val="0"/>
          <w:sz w:val="32"/>
          <w:szCs w:val="32"/>
          <w:shd w:val="clear" w:fill="auto"/>
          <w:lang w:val="en-US" w:eastAsia="zh-CN"/>
        </w:rPr>
        <w:t>和服务</w:t>
      </w:r>
      <w:r>
        <w:rPr>
          <w:rFonts w:hint="eastAsia" w:ascii="仿宋_GB2312" w:hAnsi="仿宋_GB2312" w:eastAsia="仿宋_GB2312" w:cs="仿宋_GB2312"/>
          <w:i w:val="0"/>
          <w:iCs w:val="0"/>
          <w:caps w:val="0"/>
          <w:color w:val="auto"/>
          <w:spacing w:val="0"/>
          <w:sz w:val="32"/>
          <w:szCs w:val="32"/>
          <w:shd w:val="clear" w:fill="auto"/>
        </w:rPr>
        <w:t>供给</w:t>
      </w:r>
      <w:r>
        <w:rPr>
          <w:rFonts w:hint="eastAsia" w:hAnsi="仿宋_GB2312" w:cs="仿宋_GB2312"/>
          <w:i w:val="0"/>
          <w:iCs w:val="0"/>
          <w:caps w:val="0"/>
          <w:color w:val="auto"/>
          <w:spacing w:val="0"/>
          <w:sz w:val="32"/>
          <w:szCs w:val="32"/>
          <w:shd w:val="clear"/>
          <w:lang w:eastAsia="zh-CN"/>
        </w:rPr>
        <w:t>，</w:t>
      </w:r>
      <w:r>
        <w:rPr>
          <w:rFonts w:hint="eastAsia" w:ascii="仿宋_GB2312" w:hAnsi="仿宋_GB2312" w:eastAsia="仿宋_GB2312" w:cs="仿宋_GB2312"/>
          <w:i w:val="0"/>
          <w:iCs w:val="0"/>
          <w:caps w:val="0"/>
          <w:color w:val="auto"/>
          <w:spacing w:val="0"/>
          <w:sz w:val="32"/>
          <w:szCs w:val="32"/>
          <w:shd w:val="clear" w:fill="auto"/>
        </w:rPr>
        <w:t>更好满足人民精神文化生活新期待</w:t>
      </w:r>
      <w:r>
        <w:rPr>
          <w:rFonts w:hint="eastAsia" w:hAnsi="仿宋_GB2312" w:cs="仿宋_GB2312"/>
          <w:i w:val="0"/>
          <w:iCs w:val="0"/>
          <w:caps w:val="0"/>
          <w:color w:val="auto"/>
          <w:spacing w:val="0"/>
          <w:sz w:val="32"/>
          <w:szCs w:val="32"/>
          <w:shd w:val="clear"/>
          <w:lang w:eastAsia="zh-CN"/>
        </w:rPr>
        <w:t>。</w:t>
      </w:r>
    </w:p>
    <w:p>
      <w:pPr>
        <w:spacing w:line="560" w:lineRule="exact"/>
        <w:ind w:firstLine="602"/>
        <w:jc w:val="both"/>
        <w:rPr>
          <w:rFonts w:hint="eastAsia" w:ascii="Times New Roman" w:hAnsi="Times New Roman" w:eastAsia="仿宋_GB2312" w:cs="仿宋_GB2312"/>
          <w:color w:val="auto"/>
          <w:sz w:val="32"/>
          <w:szCs w:val="32"/>
          <w:highlight w:val="none"/>
          <w:lang w:eastAsia="zh-CN" w:bidi="ar-SA"/>
        </w:rPr>
      </w:pPr>
      <w:r>
        <w:rPr>
          <w:rFonts w:hint="eastAsia" w:ascii="Times New Roman" w:hAnsi="Times New Roman" w:cs="仿宋_GB2312"/>
          <w:b/>
          <w:bCs/>
          <w:color w:val="auto"/>
          <w:sz w:val="32"/>
          <w:szCs w:val="32"/>
          <w:highlight w:val="none"/>
        </w:rPr>
        <w:t>以文塑旅，以旅彰文</w:t>
      </w:r>
      <w:r>
        <w:rPr>
          <w:rFonts w:hint="eastAsia" w:ascii="Times New Roman" w:hAnsi="Times New Roman" w:cs="仿宋_GB2312"/>
          <w:b/>
          <w:bCs/>
          <w:color w:val="auto"/>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shd w:val="clear" w:fill="auto"/>
        </w:rPr>
        <w:t>推动文化产业和旅游产业深度融合发展</w:t>
      </w:r>
      <w:r>
        <w:rPr>
          <w:rFonts w:hint="eastAsia" w:ascii="Times New Roman" w:hAnsi="Times New Roman" w:cs="仿宋_GB2312"/>
          <w:i w:val="0"/>
          <w:iCs w:val="0"/>
          <w:caps w:val="0"/>
          <w:color w:val="auto"/>
          <w:spacing w:val="0"/>
          <w:sz w:val="32"/>
          <w:szCs w:val="32"/>
          <w:highlight w:val="none"/>
          <w:shd w:val="clear"/>
          <w:lang w:eastAsia="zh-CN"/>
        </w:rPr>
        <w:t>，</w:t>
      </w:r>
      <w:r>
        <w:rPr>
          <w:rFonts w:hint="eastAsia" w:ascii="Times New Roman" w:hAnsi="Times New Roman" w:eastAsia="仿宋_GB2312" w:cs="仿宋_GB2312"/>
          <w:i w:val="0"/>
          <w:iCs w:val="0"/>
          <w:caps w:val="0"/>
          <w:color w:val="auto"/>
          <w:spacing w:val="0"/>
          <w:sz w:val="32"/>
          <w:szCs w:val="32"/>
          <w:highlight w:val="none"/>
          <w:shd w:val="clear"/>
          <w:lang w:bidi="ar-SA"/>
        </w:rPr>
        <w:t>不断丰富以文塑旅新内涵、打造以旅彰文新品牌、培育文旅融合新业态，促进文化与旅游在更广范围、更深层次、更高水平上实现融合发展</w:t>
      </w:r>
      <w:r>
        <w:rPr>
          <w:rFonts w:hint="eastAsia" w:ascii="Times New Roman" w:hAnsi="Times New Roman" w:cs="仿宋_GB2312"/>
          <w:i w:val="0"/>
          <w:iCs w:val="0"/>
          <w:caps w:val="0"/>
          <w:color w:val="auto"/>
          <w:spacing w:val="0"/>
          <w:sz w:val="32"/>
          <w:szCs w:val="32"/>
          <w:highlight w:val="none"/>
          <w:shd w:val="clear"/>
          <w:lang w:eastAsia="zh-CN" w:bidi="ar-SA"/>
        </w:rPr>
        <w:t>，</w:t>
      </w:r>
      <w:r>
        <w:rPr>
          <w:rFonts w:hint="eastAsia" w:ascii="Times New Roman" w:hAnsi="Times New Roman" w:eastAsia="仿宋_GB2312" w:cs="仿宋_GB2312"/>
          <w:i w:val="0"/>
          <w:iCs w:val="0"/>
          <w:caps w:val="0"/>
          <w:color w:val="auto"/>
          <w:spacing w:val="0"/>
          <w:sz w:val="32"/>
          <w:szCs w:val="32"/>
          <w:highlight w:val="none"/>
        </w:rPr>
        <w:t>让人们在领略自然之美中感悟文化之美、陶冶心灵之美</w:t>
      </w:r>
      <w:r>
        <w:rPr>
          <w:rFonts w:hint="eastAsia" w:ascii="Times New Roman" w:hAnsi="Times New Roman" w:cs="仿宋_GB2312"/>
          <w:i w:val="0"/>
          <w:iCs w:val="0"/>
          <w:caps w:val="0"/>
          <w:color w:val="auto"/>
          <w:spacing w:val="0"/>
          <w:sz w:val="32"/>
          <w:szCs w:val="32"/>
          <w:highlight w:val="none"/>
          <w:lang w:eastAsia="zh-CN"/>
        </w:rPr>
        <w:t>。</w:t>
      </w:r>
    </w:p>
    <w:p>
      <w:pPr>
        <w:spacing w:line="560" w:lineRule="exact"/>
        <w:ind w:firstLine="602"/>
        <w:jc w:val="both"/>
        <w:rPr>
          <w:rFonts w:hint="eastAsia" w:ascii="Times New Roman" w:hAnsi="Times New Roman" w:cs="仿宋_GB2312"/>
          <w:color w:val="auto"/>
          <w:sz w:val="32"/>
          <w:szCs w:val="32"/>
          <w:highlight w:val="none"/>
          <w:lang w:eastAsia="zh-CN"/>
        </w:rPr>
      </w:pPr>
      <w:r>
        <w:rPr>
          <w:rFonts w:hint="eastAsia" w:ascii="Times New Roman" w:hAnsi="Times New Roman" w:cs="仿宋_GB2312"/>
          <w:b/>
          <w:bCs/>
          <w:color w:val="auto"/>
          <w:sz w:val="32"/>
          <w:szCs w:val="32"/>
          <w:highlight w:val="none"/>
        </w:rPr>
        <w:t>数字赋能，</w:t>
      </w:r>
      <w:r>
        <w:rPr>
          <w:rFonts w:hint="eastAsia" w:ascii="Times New Roman" w:hAnsi="Times New Roman" w:cs="仿宋_GB2312"/>
          <w:b/>
          <w:bCs/>
          <w:color w:val="auto"/>
          <w:sz w:val="32"/>
          <w:szCs w:val="32"/>
          <w:highlight w:val="none"/>
          <w:lang w:val="en-US" w:eastAsia="zh-CN"/>
        </w:rPr>
        <w:t>优</w:t>
      </w:r>
      <w:r>
        <w:rPr>
          <w:rFonts w:hint="eastAsia" w:ascii="Times New Roman" w:hAnsi="Times New Roman" w:cs="仿宋_GB2312"/>
          <w:b/>
          <w:bCs/>
          <w:color w:val="auto"/>
          <w:sz w:val="32"/>
          <w:szCs w:val="32"/>
          <w:highlight w:val="none"/>
        </w:rPr>
        <w:t>质发展</w:t>
      </w:r>
      <w:r>
        <w:rPr>
          <w:rFonts w:hint="eastAsia" w:ascii="Times New Roman" w:hAnsi="Times New Roman" w:cs="仿宋_GB2312"/>
          <w:b/>
          <w:bCs/>
          <w:color w:val="auto"/>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rPr>
        <w:t>坚持以创新为核心驱动力，全面推进文化产业</w:t>
      </w:r>
      <w:r>
        <w:rPr>
          <w:rFonts w:hint="eastAsia" w:ascii="Times New Roman" w:hAnsi="Times New Roman" w:cs="仿宋_GB2312"/>
          <w:i w:val="0"/>
          <w:iCs w:val="0"/>
          <w:caps w:val="0"/>
          <w:color w:val="auto"/>
          <w:spacing w:val="0"/>
          <w:sz w:val="32"/>
          <w:szCs w:val="32"/>
          <w:highlight w:val="none"/>
          <w:shd w:val="clear"/>
          <w:lang w:val="en-US" w:eastAsia="zh-CN"/>
        </w:rPr>
        <w:t>和旅游产业及产业融合</w:t>
      </w:r>
      <w:r>
        <w:rPr>
          <w:rFonts w:hint="eastAsia" w:ascii="Times New Roman" w:hAnsi="Times New Roman" w:eastAsia="仿宋_GB2312" w:cs="仿宋_GB2312"/>
          <w:i w:val="0"/>
          <w:iCs w:val="0"/>
          <w:caps w:val="0"/>
          <w:color w:val="auto"/>
          <w:spacing w:val="0"/>
          <w:sz w:val="32"/>
          <w:szCs w:val="32"/>
          <w:highlight w:val="none"/>
          <w:shd w:val="clear" w:fill="FFFFFF"/>
        </w:rPr>
        <w:t>内容形式、载体渠道、业态模式</w:t>
      </w:r>
      <w:r>
        <w:rPr>
          <w:rFonts w:hint="eastAsia" w:ascii="Times New Roman" w:hAnsi="Times New Roman" w:cs="仿宋_GB2312"/>
          <w:i w:val="0"/>
          <w:iCs w:val="0"/>
          <w:caps w:val="0"/>
          <w:color w:val="auto"/>
          <w:spacing w:val="0"/>
          <w:sz w:val="32"/>
          <w:szCs w:val="32"/>
          <w:highlight w:val="none"/>
          <w:shd w:val="clear"/>
          <w:lang w:eastAsia="zh-CN"/>
        </w:rPr>
        <w:t>、</w:t>
      </w:r>
      <w:r>
        <w:rPr>
          <w:rFonts w:hint="eastAsia" w:ascii="Times New Roman" w:hAnsi="Times New Roman" w:cs="仿宋_GB2312"/>
          <w:i w:val="0"/>
          <w:iCs w:val="0"/>
          <w:caps w:val="0"/>
          <w:color w:val="auto"/>
          <w:spacing w:val="0"/>
          <w:sz w:val="32"/>
          <w:szCs w:val="32"/>
          <w:highlight w:val="none"/>
          <w:shd w:val="clear"/>
          <w:lang w:val="en-US" w:eastAsia="zh-CN"/>
        </w:rPr>
        <w:t>消费模式</w:t>
      </w:r>
      <w:r>
        <w:rPr>
          <w:rFonts w:hint="eastAsia" w:ascii="Times New Roman" w:hAnsi="Times New Roman" w:eastAsia="仿宋_GB2312" w:cs="仿宋_GB2312"/>
          <w:i w:val="0"/>
          <w:iCs w:val="0"/>
          <w:caps w:val="0"/>
          <w:color w:val="auto"/>
          <w:spacing w:val="0"/>
          <w:sz w:val="32"/>
          <w:szCs w:val="32"/>
          <w:highlight w:val="none"/>
          <w:shd w:val="clear" w:fill="FFFFFF"/>
        </w:rPr>
        <w:t>等创新，适应</w:t>
      </w:r>
      <w:r>
        <w:rPr>
          <w:rFonts w:hint="eastAsia" w:ascii="Times New Roman" w:hAnsi="Times New Roman" w:cs="仿宋_GB2312"/>
          <w:i w:val="0"/>
          <w:iCs w:val="0"/>
          <w:caps w:val="0"/>
          <w:color w:val="auto"/>
          <w:spacing w:val="0"/>
          <w:sz w:val="32"/>
          <w:szCs w:val="32"/>
          <w:highlight w:val="none"/>
          <w:shd w:val="clear"/>
          <w:lang w:val="en-US" w:eastAsia="zh-CN"/>
        </w:rPr>
        <w:t>数字</w:t>
      </w:r>
      <w:r>
        <w:rPr>
          <w:rFonts w:hint="eastAsia" w:ascii="Times New Roman" w:hAnsi="Times New Roman" w:eastAsia="仿宋_GB2312" w:cs="仿宋_GB2312"/>
          <w:i w:val="0"/>
          <w:iCs w:val="0"/>
          <w:caps w:val="0"/>
          <w:color w:val="auto"/>
          <w:spacing w:val="0"/>
          <w:sz w:val="32"/>
          <w:szCs w:val="32"/>
          <w:highlight w:val="none"/>
          <w:shd w:val="clear" w:fill="FFFFFF"/>
        </w:rPr>
        <w:t>技术发展趋势，推进文化</w:t>
      </w:r>
      <w:r>
        <w:rPr>
          <w:rFonts w:hint="eastAsia" w:ascii="Times New Roman" w:hAnsi="Times New Roman" w:cs="仿宋_GB2312"/>
          <w:i w:val="0"/>
          <w:iCs w:val="0"/>
          <w:caps w:val="0"/>
          <w:color w:val="auto"/>
          <w:spacing w:val="0"/>
          <w:sz w:val="32"/>
          <w:szCs w:val="32"/>
          <w:highlight w:val="none"/>
          <w:shd w:val="clear"/>
          <w:lang w:val="en-US" w:eastAsia="zh-CN"/>
        </w:rPr>
        <w:t>旅游</w:t>
      </w:r>
      <w:r>
        <w:rPr>
          <w:rFonts w:hint="eastAsia" w:ascii="Times New Roman" w:hAnsi="Times New Roman" w:eastAsia="仿宋_GB2312" w:cs="仿宋_GB2312"/>
          <w:i w:val="0"/>
          <w:iCs w:val="0"/>
          <w:caps w:val="0"/>
          <w:color w:val="auto"/>
          <w:spacing w:val="0"/>
          <w:sz w:val="32"/>
          <w:szCs w:val="32"/>
          <w:highlight w:val="none"/>
          <w:shd w:val="clear" w:fill="FFFFFF"/>
        </w:rPr>
        <w:t>和科技深度融合，以创新激发动力、增强活力、释放潜力，推动产业结构升级、链条优化、价值拓展，提高质量效益和核心竞争力。</w:t>
      </w:r>
    </w:p>
    <w:p>
      <w:pPr>
        <w:spacing w:line="560" w:lineRule="exact"/>
        <w:ind w:firstLine="602" w:firstLineChars="0"/>
        <w:jc w:val="both"/>
        <w:outlineLvl w:val="9"/>
        <w:rPr>
          <w:rFonts w:hint="default" w:ascii="仿宋_GB2312" w:hAnsi="仿宋_GB2312" w:eastAsia="仿宋_GB2312"/>
          <w:color w:val="auto"/>
          <w:sz w:val="32"/>
          <w:lang w:val="en-US" w:eastAsia="zh-CN"/>
        </w:rPr>
      </w:pPr>
      <w:r>
        <w:rPr>
          <w:rFonts w:hint="eastAsia" w:ascii="Times New Roman" w:hAnsi="Times New Roman" w:cs="仿宋_GB2312"/>
          <w:b/>
          <w:bCs/>
          <w:color w:val="auto"/>
          <w:sz w:val="32"/>
          <w:szCs w:val="32"/>
          <w:highlight w:val="none"/>
          <w:lang w:val="en-US" w:eastAsia="zh-CN"/>
        </w:rPr>
        <w:t>系统</w:t>
      </w:r>
      <w:r>
        <w:rPr>
          <w:rFonts w:hint="eastAsia" w:ascii="Times New Roman" w:hAnsi="Times New Roman" w:cs="仿宋_GB2312"/>
          <w:b/>
          <w:bCs/>
          <w:color w:val="auto"/>
          <w:sz w:val="32"/>
          <w:szCs w:val="32"/>
          <w:highlight w:val="none"/>
        </w:rPr>
        <w:t>谋划，示范引领</w:t>
      </w:r>
      <w:r>
        <w:rPr>
          <w:rFonts w:hint="eastAsia" w:ascii="Times New Roman" w:hAnsi="Times New Roman" w:cs="仿宋_GB2312"/>
          <w:b/>
          <w:bCs/>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科学规划，合理布局，统筹推进朝阳区</w:t>
      </w:r>
      <w:r>
        <w:rPr>
          <w:rFonts w:hint="eastAsia" w:ascii="Times New Roman" w:hAnsi="Times New Roman" w:cs="仿宋_GB2312"/>
          <w:b w:val="0"/>
          <w:bCs w:val="0"/>
          <w:color w:val="auto"/>
          <w:sz w:val="32"/>
          <w:szCs w:val="32"/>
          <w:highlight w:val="none"/>
          <w:lang w:eastAsia="zh-CN"/>
        </w:rPr>
        <w:t>文化</w:t>
      </w:r>
      <w:r>
        <w:rPr>
          <w:rFonts w:hint="eastAsia" w:ascii="Times New Roman" w:hAnsi="Times New Roman" w:cs="仿宋_GB2312"/>
          <w:b w:val="0"/>
          <w:bCs w:val="0"/>
          <w:color w:val="auto"/>
          <w:sz w:val="32"/>
          <w:szCs w:val="32"/>
          <w:highlight w:val="none"/>
          <w:lang w:val="en-US" w:eastAsia="zh-CN"/>
        </w:rPr>
        <w:t>产业</w:t>
      </w:r>
      <w:r>
        <w:rPr>
          <w:rFonts w:hint="eastAsia" w:ascii="Times New Roman" w:hAnsi="Times New Roman" w:cs="仿宋_GB2312"/>
          <w:b w:val="0"/>
          <w:bCs w:val="0"/>
          <w:color w:val="auto"/>
          <w:sz w:val="32"/>
          <w:szCs w:val="32"/>
          <w:highlight w:val="none"/>
          <w:lang w:eastAsia="zh-CN"/>
        </w:rPr>
        <w:t>和旅游</w:t>
      </w:r>
      <w:r>
        <w:rPr>
          <w:rFonts w:hint="eastAsia" w:ascii="Times New Roman" w:hAnsi="Times New Roman" w:cs="仿宋_GB2312"/>
          <w:b w:val="0"/>
          <w:bCs w:val="0"/>
          <w:color w:val="auto"/>
          <w:sz w:val="32"/>
          <w:szCs w:val="32"/>
          <w:highlight w:val="none"/>
          <w:lang w:val="en-US" w:eastAsia="zh-CN"/>
        </w:rPr>
        <w:t>产业</w:t>
      </w:r>
      <w:r>
        <w:rPr>
          <w:rFonts w:hint="eastAsia" w:ascii="Times New Roman" w:hAnsi="Times New Roman" w:cs="仿宋_GB2312"/>
          <w:b w:val="0"/>
          <w:bCs w:val="0"/>
          <w:color w:val="auto"/>
          <w:sz w:val="32"/>
          <w:szCs w:val="32"/>
          <w:highlight w:val="none"/>
          <w:lang w:eastAsia="zh-CN"/>
        </w:rPr>
        <w:t>融合发展</w:t>
      </w:r>
      <w:r>
        <w:rPr>
          <w:rFonts w:hint="eastAsia" w:ascii="Times New Roman" w:hAnsi="Times New Roman" w:cs="仿宋_GB2312"/>
          <w:b w:val="0"/>
          <w:bCs w:val="0"/>
          <w:color w:val="auto"/>
          <w:sz w:val="32"/>
          <w:szCs w:val="32"/>
          <w:highlight w:val="none"/>
          <w:lang w:val="en-US" w:eastAsia="zh-CN"/>
        </w:rPr>
        <w:t>示范区建设，</w:t>
      </w:r>
      <w:r>
        <w:rPr>
          <w:rFonts w:hint="eastAsia" w:ascii="仿宋_GB2312" w:hAnsi="仿宋_GB2312" w:eastAsia="仿宋_GB2312" w:cs="仿宋_GB2312"/>
          <w:color w:val="auto"/>
          <w:sz w:val="32"/>
          <w:szCs w:val="32"/>
        </w:rPr>
        <w:t>强化政策集成和制度创新，提升服务和管理质量水平，优化产业发展环境</w:t>
      </w:r>
      <w:r>
        <w:rPr>
          <w:rFonts w:hint="eastAsia" w:hAnsi="仿宋_GB2312" w:cs="仿宋_GB2312"/>
          <w:color w:val="auto"/>
          <w:sz w:val="32"/>
          <w:szCs w:val="32"/>
          <w:lang w:eastAsia="zh-CN"/>
        </w:rPr>
        <w:t>，</w:t>
      </w:r>
      <w:r>
        <w:rPr>
          <w:rFonts w:hint="eastAsia" w:ascii="仿宋_GB2312" w:hAnsi="仿宋_GB2312" w:eastAsia="仿宋_GB2312"/>
          <w:color w:val="auto"/>
          <w:sz w:val="32"/>
        </w:rPr>
        <w:t>发挥示范引领作用，</w:t>
      </w:r>
      <w:r>
        <w:rPr>
          <w:rFonts w:hint="eastAsia" w:hAnsi="仿宋_GB2312"/>
          <w:color w:val="auto"/>
          <w:sz w:val="32"/>
          <w:lang w:val="en-US" w:eastAsia="zh-CN"/>
        </w:rPr>
        <w:t>着力打造文化产业和旅游产业深度融合高质量发展的“朝阳样本”。</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（三）发展目标</w:t>
      </w:r>
    </w:p>
    <w:p>
      <w:pPr>
        <w:spacing w:line="560" w:lineRule="exact"/>
        <w:ind w:firstLine="600"/>
        <w:jc w:val="both"/>
        <w:rPr>
          <w:rFonts w:hint="eastAsia"/>
          <w:color w:val="auto"/>
          <w:lang w:eastAsia="zh-CN"/>
        </w:rPr>
      </w:pPr>
      <w:r>
        <w:rPr>
          <w:rFonts w:hint="eastAsia" w:ascii="Times New Roman" w:hAnsi="Times New Roman" w:cs="仿宋_GB2312"/>
          <w:b w:val="0"/>
          <w:bCs w:val="0"/>
          <w:color w:val="auto"/>
          <w:sz w:val="32"/>
          <w:szCs w:val="32"/>
          <w:highlight w:val="none"/>
          <w:lang w:val="en-US" w:eastAsia="zh-CN"/>
        </w:rPr>
        <w:t>以建设朝阳区国家文化产业和旅游产业融合发展示范区为契机，持续增强文旅融合带动力，释放文旅消费活力，推进文旅市场加快振兴，进一步提高文旅产业对经济社会发展的贡献度，</w:t>
      </w:r>
      <w:r>
        <w:rPr>
          <w:rFonts w:hint="eastAsia" w:ascii="Times New Roman" w:hAnsi="Times New Roman" w:cs="仿宋_GB2312"/>
          <w:color w:val="auto"/>
          <w:sz w:val="32"/>
          <w:szCs w:val="32"/>
          <w:highlight w:val="none"/>
        </w:rPr>
        <w:t>将朝阳区打造成为彰显现代文化时尚魅力的全球旅游目的地城区。</w:t>
      </w:r>
    </w:p>
    <w:p>
      <w:pPr>
        <w:keepNext w:val="0"/>
        <w:keepLines w:val="0"/>
        <w:widowControl/>
        <w:suppressLineNumbers w:val="0"/>
        <w:pBdr>
          <w:top w:val="none" w:color="auto" w:sz="0" w:space="0"/>
          <w:left w:val="none" w:color="auto" w:sz="0" w:space="0"/>
          <w:right w:val="none" w:color="auto" w:sz="0" w:space="0"/>
        </w:pBdr>
        <w:shd w:val="clear"/>
        <w:spacing w:before="180" w:beforeAutospacing="0" w:after="180" w:afterAutospacing="0" w:line="560" w:lineRule="exact"/>
        <w:ind w:left="0" w:right="0" w:firstLine="600"/>
        <w:jc w:val="both"/>
        <w:rPr>
          <w:rFonts w:hint="default" w:ascii="Times New Roman" w:hAnsi="Times New Roman" w:eastAsia="仿宋_GB2312" w:cs="仿宋_GB2312"/>
          <w:i w:val="0"/>
          <w:iCs w:val="0"/>
          <w:caps w:val="0"/>
          <w:color w:val="auto"/>
          <w:spacing w:val="0"/>
          <w:sz w:val="32"/>
          <w:szCs w:val="32"/>
          <w:highlight w:val="none"/>
        </w:rPr>
      </w:pPr>
      <w:r>
        <w:rPr>
          <w:rFonts w:hint="default" w:ascii="Times New Roman" w:hAnsi="Times New Roman" w:eastAsia="仿宋_GB2312" w:cs="仿宋_GB2312"/>
          <w:b/>
          <w:bCs/>
          <w:i w:val="0"/>
          <w:iCs w:val="0"/>
          <w:caps w:val="0"/>
          <w:color w:val="auto"/>
          <w:spacing w:val="0"/>
          <w:sz w:val="32"/>
          <w:szCs w:val="32"/>
          <w:highlight w:val="none"/>
          <w:shd w:val="clear" w:fill="FFFFFF"/>
        </w:rPr>
        <w:t>资源集聚度更高。</w:t>
      </w:r>
      <w:r>
        <w:rPr>
          <w:rFonts w:hint="default" w:ascii="Times New Roman" w:hAnsi="Times New Roman" w:eastAsia="仿宋_GB2312" w:cs="仿宋_GB2312"/>
          <w:i w:val="0"/>
          <w:iCs w:val="0"/>
          <w:caps w:val="0"/>
          <w:color w:val="auto"/>
          <w:spacing w:val="0"/>
          <w:sz w:val="32"/>
          <w:szCs w:val="32"/>
          <w:highlight w:val="none"/>
          <w:shd w:val="clear" w:fill="FFFFFF"/>
        </w:rPr>
        <w:t>文旅资源与其他资源进一步优化整合，与行业端、产品端、营销端资源跨界融合，市场配置效益更加彰显</w:t>
      </w:r>
      <w:r>
        <w:rPr>
          <w:rFonts w:hint="eastAsia" w:ascii="Times New Roman" w:hAnsi="Times New Roman" w:cs="仿宋_GB2312"/>
          <w:i w:val="0"/>
          <w:iCs w:val="0"/>
          <w:caps w:val="0"/>
          <w:color w:val="auto"/>
          <w:spacing w:val="0"/>
          <w:sz w:val="32"/>
          <w:szCs w:val="32"/>
          <w:highlight w:val="none"/>
          <w:shd w:val="clear"/>
          <w:lang w:eastAsia="zh-CN"/>
        </w:rPr>
        <w:t>；</w:t>
      </w:r>
      <w:r>
        <w:rPr>
          <w:rFonts w:hint="default" w:ascii="Times New Roman" w:hAnsi="Times New Roman" w:eastAsia="仿宋_GB2312" w:cs="仿宋_GB2312"/>
          <w:i w:val="0"/>
          <w:iCs w:val="0"/>
          <w:caps w:val="0"/>
          <w:color w:val="auto"/>
          <w:spacing w:val="0"/>
          <w:sz w:val="32"/>
          <w:szCs w:val="32"/>
          <w:highlight w:val="none"/>
          <w:shd w:val="clear" w:fill="FFFFFF"/>
        </w:rPr>
        <w:t>骨干文旅企业创新能力不断增强，规模不断壮大</w:t>
      </w:r>
      <w:r>
        <w:rPr>
          <w:rFonts w:hint="eastAsia" w:ascii="Times New Roman" w:hAnsi="Times New Roman" w:cs="仿宋_GB2312"/>
          <w:i w:val="0"/>
          <w:iCs w:val="0"/>
          <w:caps w:val="0"/>
          <w:color w:val="auto"/>
          <w:spacing w:val="0"/>
          <w:sz w:val="32"/>
          <w:szCs w:val="32"/>
          <w:highlight w:val="none"/>
          <w:shd w:val="clear"/>
          <w:lang w:eastAsia="zh-CN"/>
        </w:rPr>
        <w:t>；</w:t>
      </w:r>
      <w:r>
        <w:rPr>
          <w:rFonts w:hint="default" w:ascii="Times New Roman" w:hAnsi="Times New Roman" w:eastAsia="仿宋_GB2312" w:cs="仿宋_GB2312"/>
          <w:i w:val="0"/>
          <w:iCs w:val="0"/>
          <w:caps w:val="0"/>
          <w:color w:val="auto"/>
          <w:spacing w:val="0"/>
          <w:sz w:val="32"/>
          <w:szCs w:val="32"/>
          <w:highlight w:val="none"/>
          <w:shd w:val="clear" w:fill="FFFFFF"/>
        </w:rPr>
        <w:t>文旅产业专业人才与团队持续集聚，创新创意成果转化应用更显成效。</w:t>
      </w:r>
    </w:p>
    <w:p>
      <w:pPr>
        <w:keepNext w:val="0"/>
        <w:keepLines w:val="0"/>
        <w:widowControl w:val="0"/>
        <w:suppressLineNumbers w:val="0"/>
        <w:pBdr>
          <w:top w:val="none" w:color="auto" w:sz="0" w:space="0"/>
          <w:left w:val="none" w:color="auto" w:sz="0" w:space="0"/>
          <w:right w:val="none" w:color="auto" w:sz="0" w:space="0"/>
        </w:pBdr>
        <w:shd w:val="clear"/>
        <w:spacing w:before="180" w:beforeAutospacing="0" w:after="180" w:afterAutospacing="0" w:line="560" w:lineRule="exact"/>
        <w:ind w:left="0" w:right="0" w:firstLine="600"/>
        <w:jc w:val="both"/>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default" w:ascii="Times New Roman" w:hAnsi="Times New Roman" w:eastAsia="仿宋_GB2312" w:cs="仿宋_GB2312"/>
          <w:b/>
          <w:bCs/>
          <w:i w:val="0"/>
          <w:iCs w:val="0"/>
          <w:caps w:val="0"/>
          <w:color w:val="auto"/>
          <w:spacing w:val="0"/>
          <w:sz w:val="32"/>
          <w:szCs w:val="32"/>
          <w:highlight w:val="none"/>
          <w:shd w:val="clear" w:fill="FFFFFF"/>
        </w:rPr>
        <w:t>业态融合度更</w:t>
      </w:r>
      <w:r>
        <w:rPr>
          <w:rFonts w:hint="eastAsia" w:ascii="Times New Roman" w:hAnsi="Times New Roman" w:cs="仿宋_GB2312"/>
          <w:b/>
          <w:bCs/>
          <w:i w:val="0"/>
          <w:iCs w:val="0"/>
          <w:caps w:val="0"/>
          <w:color w:val="auto"/>
          <w:spacing w:val="0"/>
          <w:sz w:val="32"/>
          <w:szCs w:val="32"/>
          <w:highlight w:val="none"/>
          <w:shd w:val="clear"/>
          <w:lang w:val="en-US" w:eastAsia="zh-CN"/>
        </w:rPr>
        <w:t>强</w:t>
      </w:r>
      <w:r>
        <w:rPr>
          <w:rFonts w:hint="default" w:ascii="Times New Roman" w:hAnsi="Times New Roman" w:eastAsia="仿宋_GB2312" w:cs="仿宋_GB2312"/>
          <w:b/>
          <w:bCs/>
          <w:i w:val="0"/>
          <w:iCs w:val="0"/>
          <w:caps w:val="0"/>
          <w:color w:val="auto"/>
          <w:spacing w:val="0"/>
          <w:sz w:val="32"/>
          <w:szCs w:val="32"/>
          <w:highlight w:val="none"/>
          <w:shd w:val="clear" w:fill="FFFFFF"/>
        </w:rPr>
        <w:t>。</w:t>
      </w:r>
      <w:r>
        <w:rPr>
          <w:rFonts w:hint="eastAsia" w:ascii="Times New Roman" w:hAnsi="Times New Roman" w:cs="仿宋_GB2312"/>
          <w:b w:val="0"/>
          <w:bCs w:val="0"/>
          <w:i w:val="0"/>
          <w:iCs w:val="0"/>
          <w:caps w:val="0"/>
          <w:color w:val="auto"/>
          <w:spacing w:val="0"/>
          <w:sz w:val="32"/>
          <w:szCs w:val="32"/>
          <w:highlight w:val="none"/>
          <w:shd w:val="clear" w:fill="FFFFFF"/>
          <w:lang w:val="en-US" w:eastAsia="zh-CN"/>
        </w:rPr>
        <w:t>推动“文旅+百业”，</w:t>
      </w:r>
      <w:r>
        <w:rPr>
          <w:rFonts w:hint="default" w:ascii="Times New Roman" w:hAnsi="Times New Roman" w:eastAsia="仿宋_GB2312" w:cs="仿宋_GB2312"/>
          <w:i w:val="0"/>
          <w:iCs w:val="0"/>
          <w:caps w:val="0"/>
          <w:color w:val="auto"/>
          <w:spacing w:val="0"/>
          <w:sz w:val="32"/>
          <w:szCs w:val="32"/>
          <w:highlight w:val="none"/>
          <w:shd w:val="clear" w:fill="FFFFFF"/>
        </w:rPr>
        <w:t>业态融合向纵深推进的水平更高，关联产业与文旅融合互促效果更加明显；</w:t>
      </w:r>
      <w:r>
        <w:rPr>
          <w:rFonts w:hint="eastAsia" w:hAnsi="仿宋_GB2312" w:cs="仿宋_GB2312"/>
          <w:i w:val="0"/>
          <w:iCs w:val="0"/>
          <w:caps w:val="0"/>
          <w:color w:val="auto"/>
          <w:spacing w:val="0"/>
          <w:sz w:val="32"/>
          <w:szCs w:val="32"/>
          <w:highlight w:val="none"/>
          <w:shd w:val="clear"/>
          <w:lang w:val="en-US" w:eastAsia="zh-CN"/>
        </w:rPr>
        <w:t>沉浸式、体验性、场景化文旅产品</w:t>
      </w:r>
      <w:r>
        <w:rPr>
          <w:rFonts w:hint="eastAsia" w:ascii="仿宋_GB2312" w:hAnsi="仿宋_GB2312" w:eastAsia="仿宋_GB2312" w:cs="仿宋_GB2312"/>
          <w:i w:val="0"/>
          <w:iCs w:val="0"/>
          <w:caps w:val="0"/>
          <w:color w:val="auto"/>
          <w:spacing w:val="0"/>
          <w:sz w:val="32"/>
          <w:szCs w:val="32"/>
          <w:highlight w:val="none"/>
          <w:shd w:val="clear" w:fill="FFFFFF"/>
        </w:rPr>
        <w:t>和“网红”打卡地影响力进一步增加，“+旅游”的产</w:t>
      </w:r>
      <w:r>
        <w:rPr>
          <w:rFonts w:hint="default" w:ascii="Times New Roman" w:hAnsi="Times New Roman" w:eastAsia="仿宋_GB2312" w:cs="仿宋_GB2312"/>
          <w:i w:val="0"/>
          <w:iCs w:val="0"/>
          <w:caps w:val="0"/>
          <w:color w:val="auto"/>
          <w:spacing w:val="0"/>
          <w:sz w:val="32"/>
          <w:szCs w:val="32"/>
          <w:highlight w:val="none"/>
          <w:shd w:val="clear" w:fill="FFFFFF"/>
        </w:rPr>
        <w:t>品供给体系更加完善</w:t>
      </w:r>
      <w:r>
        <w:rPr>
          <w:rFonts w:hint="eastAsia" w:ascii="Times New Roman" w:hAnsi="Times New Roman" w:cs="仿宋_GB2312"/>
          <w:i w:val="0"/>
          <w:iCs w:val="0"/>
          <w:caps w:val="0"/>
          <w:color w:val="auto"/>
          <w:spacing w:val="0"/>
          <w:sz w:val="32"/>
          <w:szCs w:val="32"/>
          <w:highlight w:val="none"/>
          <w:shd w:val="clear"/>
          <w:lang w:eastAsia="zh-CN"/>
        </w:rPr>
        <w:t>；</w:t>
      </w:r>
      <w:r>
        <w:rPr>
          <w:rFonts w:hint="eastAsia" w:ascii="仿宋_GB2312" w:hAnsi="仿宋_GB2312" w:cs="仿宋_GB2312"/>
          <w:i w:val="0"/>
          <w:iCs w:val="0"/>
          <w:caps w:val="0"/>
          <w:color w:val="auto"/>
          <w:spacing w:val="0"/>
          <w:sz w:val="32"/>
          <w:szCs w:val="32"/>
          <w:highlight w:val="none"/>
          <w:shd w:val="clear"/>
          <w:lang w:val="en-US" w:eastAsia="zh-CN"/>
        </w:rPr>
        <w:t>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“景区+度假区+街区+园区”为</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核心的旅游目的地体系</w:t>
      </w:r>
      <w:r>
        <w:rPr>
          <w:rFonts w:hint="eastAsia" w:ascii="Times New Roman" w:hAnsi="Times New Roman" w:cs="仿宋_GB2312"/>
          <w:i w:val="0"/>
          <w:iCs w:val="0"/>
          <w:caps w:val="0"/>
          <w:color w:val="auto"/>
          <w:spacing w:val="0"/>
          <w:sz w:val="32"/>
          <w:szCs w:val="32"/>
          <w:highlight w:val="none"/>
          <w:shd w:val="clear"/>
          <w:lang w:val="en-US" w:eastAsia="zh-CN"/>
        </w:rPr>
        <w:t>建立健全，文旅融合布局不断优化，辐射带动全区文化产业和旅游产业做大做强</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w:t>
      </w:r>
    </w:p>
    <w:p>
      <w:pPr>
        <w:keepNext w:val="0"/>
        <w:keepLines w:val="0"/>
        <w:widowControl w:val="0"/>
        <w:suppressLineNumbers w:val="0"/>
        <w:pBdr>
          <w:top w:val="none" w:color="auto" w:sz="0" w:space="0"/>
          <w:left w:val="none" w:color="auto" w:sz="0" w:space="0"/>
          <w:right w:val="none" w:color="auto" w:sz="0" w:space="0"/>
        </w:pBdr>
        <w:shd w:val="clear"/>
        <w:spacing w:before="105" w:beforeAutospacing="0" w:after="105" w:afterAutospacing="0" w:line="560" w:lineRule="exact"/>
        <w:ind w:left="0" w:right="0" w:firstLine="600"/>
        <w:jc w:val="both"/>
        <w:rPr>
          <w:rFonts w:hint="default" w:ascii="Times New Roman" w:hAnsi="Times New Roman" w:eastAsia="仿宋_GB2312" w:cs="仿宋_GB2312"/>
          <w:i w:val="0"/>
          <w:iCs w:val="0"/>
          <w:caps w:val="0"/>
          <w:color w:val="auto"/>
          <w:spacing w:val="0"/>
          <w:sz w:val="32"/>
          <w:szCs w:val="32"/>
          <w:highlight w:val="none"/>
          <w:lang w:bidi="ar-SA"/>
        </w:rPr>
      </w:pPr>
      <w:r>
        <w:rPr>
          <w:rFonts w:hint="default" w:ascii="Times New Roman" w:hAnsi="Times New Roman" w:eastAsia="仿宋_GB2312" w:cs="仿宋_GB2312"/>
          <w:b/>
          <w:bCs/>
          <w:i w:val="0"/>
          <w:iCs w:val="0"/>
          <w:caps w:val="0"/>
          <w:color w:val="auto"/>
          <w:spacing w:val="0"/>
          <w:sz w:val="32"/>
          <w:szCs w:val="32"/>
          <w:highlight w:val="none"/>
          <w:shd w:val="clear" w:fill="FFFFFF"/>
          <w:lang w:bidi="ar-SA"/>
        </w:rPr>
        <w:t>产业贡献度更优。</w:t>
      </w:r>
      <w:r>
        <w:rPr>
          <w:rFonts w:hint="default" w:ascii="Times New Roman" w:hAnsi="Times New Roman" w:cs="仿宋_GB2312"/>
          <w:color w:val="auto"/>
          <w:sz w:val="32"/>
          <w:szCs w:val="32"/>
          <w:highlight w:val="none"/>
          <w:lang w:val="en-US" w:eastAsia="zh-CN" w:bidi="ar-SA"/>
        </w:rPr>
        <w:t>旅游产业</w:t>
      </w:r>
      <w:r>
        <w:rPr>
          <w:rFonts w:hint="default" w:ascii="Times New Roman" w:hAnsi="Times New Roman" w:eastAsia="仿宋_GB2312" w:cs="仿宋_GB2312"/>
          <w:color w:val="auto"/>
          <w:sz w:val="32"/>
          <w:szCs w:val="32"/>
          <w:highlight w:val="none"/>
          <w:lang w:bidi="ar-SA"/>
        </w:rPr>
        <w:t>消费带动力和经济贡献度全面提升</w:t>
      </w:r>
      <w:r>
        <w:rPr>
          <w:rFonts w:hint="default" w:ascii="Times New Roman" w:hAnsi="Times New Roman" w:cs="仿宋_GB2312"/>
          <w:color w:val="auto"/>
          <w:sz w:val="32"/>
          <w:szCs w:val="32"/>
          <w:highlight w:val="none"/>
          <w:lang w:eastAsia="zh-CN" w:bidi="ar-SA"/>
        </w:rPr>
        <w:t>，</w:t>
      </w:r>
      <w:r>
        <w:rPr>
          <w:rFonts w:hint="default" w:ascii="Times New Roman" w:hAnsi="Times New Roman" w:eastAsia="仿宋_GB2312" w:cs="仿宋_GB2312"/>
          <w:i w:val="0"/>
          <w:iCs w:val="0"/>
          <w:caps w:val="0"/>
          <w:color w:val="auto"/>
          <w:spacing w:val="0"/>
          <w:sz w:val="32"/>
          <w:szCs w:val="32"/>
          <w:highlight w:val="none"/>
          <w:shd w:val="clear"/>
          <w:lang w:bidi="ar-SA"/>
        </w:rPr>
        <w:t>到202</w:t>
      </w:r>
      <w:r>
        <w:rPr>
          <w:rFonts w:hint="eastAsia" w:ascii="Times New Roman" w:hAnsi="Times New Roman" w:cs="仿宋_GB2312"/>
          <w:i w:val="0"/>
          <w:iCs w:val="0"/>
          <w:caps w:val="0"/>
          <w:color w:val="auto"/>
          <w:spacing w:val="0"/>
          <w:sz w:val="32"/>
          <w:szCs w:val="32"/>
          <w:highlight w:val="none"/>
          <w:shd w:val="clear"/>
          <w:lang w:val="en-US" w:eastAsia="zh-CN" w:bidi="ar-SA"/>
        </w:rPr>
        <w:t>9</w:t>
      </w:r>
      <w:r>
        <w:rPr>
          <w:rFonts w:hint="default" w:ascii="Times New Roman" w:hAnsi="Times New Roman" w:eastAsia="仿宋_GB2312" w:cs="仿宋_GB2312"/>
          <w:i w:val="0"/>
          <w:iCs w:val="0"/>
          <w:caps w:val="0"/>
          <w:color w:val="auto"/>
          <w:spacing w:val="0"/>
          <w:sz w:val="32"/>
          <w:szCs w:val="32"/>
          <w:highlight w:val="none"/>
          <w:shd w:val="clear"/>
          <w:lang w:bidi="ar-SA"/>
        </w:rPr>
        <w:t>年，</w:t>
      </w:r>
      <w:r>
        <w:rPr>
          <w:rFonts w:hint="default" w:ascii="Times New Roman" w:hAnsi="Times New Roman" w:cs="仿宋_GB2312"/>
          <w:color w:val="auto"/>
          <w:sz w:val="32"/>
          <w:szCs w:val="32"/>
          <w:highlight w:val="none"/>
          <w:lang w:val="en-US" w:eastAsia="zh-CN" w:bidi="ar-SA"/>
        </w:rPr>
        <w:t>实现旅游</w:t>
      </w:r>
      <w:r>
        <w:rPr>
          <w:rFonts w:hint="eastAsia" w:ascii="Times New Roman" w:hAnsi="Times New Roman" w:cs="仿宋_GB2312"/>
          <w:color w:val="auto"/>
          <w:sz w:val="32"/>
          <w:szCs w:val="32"/>
          <w:highlight w:val="none"/>
          <w:lang w:val="en-US" w:eastAsia="zh-CN" w:bidi="ar-SA"/>
        </w:rPr>
        <w:t>总</w:t>
      </w:r>
      <w:r>
        <w:rPr>
          <w:rFonts w:hint="default" w:ascii="Times New Roman" w:hAnsi="Times New Roman" w:cs="仿宋_GB2312"/>
          <w:color w:val="auto"/>
          <w:sz w:val="32"/>
          <w:szCs w:val="32"/>
          <w:highlight w:val="none"/>
          <w:lang w:val="en-US" w:eastAsia="zh-CN" w:bidi="ar-SA"/>
        </w:rPr>
        <w:t>收入超1</w:t>
      </w:r>
      <w:r>
        <w:rPr>
          <w:rFonts w:hint="eastAsia" w:ascii="Times New Roman" w:hAnsi="Times New Roman" w:cs="仿宋_GB2312"/>
          <w:color w:val="auto"/>
          <w:sz w:val="32"/>
          <w:szCs w:val="32"/>
          <w:highlight w:val="none"/>
          <w:lang w:val="en-US" w:eastAsia="zh-CN" w:bidi="ar-SA"/>
        </w:rPr>
        <w:t>9</w:t>
      </w:r>
      <w:r>
        <w:rPr>
          <w:rFonts w:hint="default" w:ascii="Times New Roman" w:hAnsi="Times New Roman" w:cs="仿宋_GB2312"/>
          <w:color w:val="auto"/>
          <w:sz w:val="32"/>
          <w:szCs w:val="32"/>
          <w:highlight w:val="none"/>
          <w:lang w:val="en-US" w:eastAsia="zh-CN" w:bidi="ar-SA"/>
        </w:rPr>
        <w:t>00亿元，</w:t>
      </w:r>
      <w:r>
        <w:rPr>
          <w:rFonts w:hint="default" w:ascii="Times New Roman" w:hAnsi="Times New Roman" w:eastAsia="仿宋_GB2312" w:cs="仿宋_GB2312"/>
          <w:i w:val="0"/>
          <w:iCs w:val="0"/>
          <w:caps w:val="0"/>
          <w:color w:val="auto"/>
          <w:spacing w:val="0"/>
          <w:sz w:val="32"/>
          <w:szCs w:val="32"/>
          <w:highlight w:val="none"/>
          <w:shd w:val="clear"/>
          <w:lang w:bidi="ar-SA"/>
        </w:rPr>
        <w:t>旅游</w:t>
      </w:r>
      <w:r>
        <w:rPr>
          <w:rFonts w:hint="eastAsia" w:ascii="Times New Roman" w:hAnsi="Times New Roman" w:cs="仿宋_GB2312"/>
          <w:i w:val="0"/>
          <w:iCs w:val="0"/>
          <w:caps w:val="0"/>
          <w:color w:val="auto"/>
          <w:spacing w:val="0"/>
          <w:sz w:val="32"/>
          <w:szCs w:val="32"/>
          <w:highlight w:val="none"/>
          <w:shd w:val="clear"/>
          <w:lang w:val="en-US" w:eastAsia="zh-CN" w:bidi="ar-SA"/>
        </w:rPr>
        <w:t>总</w:t>
      </w:r>
      <w:r>
        <w:rPr>
          <w:rFonts w:hint="default" w:ascii="Times New Roman" w:hAnsi="Times New Roman" w:eastAsia="仿宋_GB2312" w:cs="仿宋_GB2312"/>
          <w:i w:val="0"/>
          <w:iCs w:val="0"/>
          <w:caps w:val="0"/>
          <w:color w:val="auto"/>
          <w:spacing w:val="0"/>
          <w:sz w:val="32"/>
          <w:szCs w:val="32"/>
          <w:highlight w:val="none"/>
          <w:shd w:val="clear"/>
          <w:lang w:bidi="ar-SA"/>
        </w:rPr>
        <w:t>收入年均</w:t>
      </w:r>
      <w:r>
        <w:rPr>
          <w:rFonts w:hint="eastAsia" w:ascii="Times New Roman" w:hAnsi="Times New Roman" w:cs="仿宋_GB2312"/>
          <w:i w:val="0"/>
          <w:iCs w:val="0"/>
          <w:caps w:val="0"/>
          <w:color w:val="auto"/>
          <w:spacing w:val="0"/>
          <w:sz w:val="32"/>
          <w:szCs w:val="32"/>
          <w:highlight w:val="none"/>
          <w:shd w:val="clear"/>
          <w:lang w:val="en-US" w:eastAsia="zh-CN" w:bidi="ar-SA"/>
        </w:rPr>
        <w:t>增长5</w:t>
      </w:r>
      <w:r>
        <w:rPr>
          <w:rFonts w:hint="default" w:ascii="Times New Roman" w:hAnsi="Times New Roman" w:eastAsia="仿宋_GB2312" w:cs="仿宋_GB2312"/>
          <w:i w:val="0"/>
          <w:iCs w:val="0"/>
          <w:caps w:val="0"/>
          <w:color w:val="auto"/>
          <w:spacing w:val="0"/>
          <w:sz w:val="32"/>
          <w:szCs w:val="32"/>
          <w:highlight w:val="none"/>
          <w:shd w:val="clear"/>
          <w:lang w:bidi="ar-SA"/>
        </w:rPr>
        <w:t>%</w:t>
      </w:r>
      <w:r>
        <w:rPr>
          <w:rFonts w:hint="eastAsia" w:ascii="Times New Roman" w:hAnsi="Times New Roman" w:cs="仿宋_GB2312"/>
          <w:i w:val="0"/>
          <w:iCs w:val="0"/>
          <w:caps w:val="0"/>
          <w:color w:val="auto"/>
          <w:spacing w:val="0"/>
          <w:sz w:val="32"/>
          <w:szCs w:val="32"/>
          <w:highlight w:val="none"/>
          <w:shd w:val="clear"/>
          <w:lang w:val="en-US" w:eastAsia="zh-CN" w:bidi="ar-SA"/>
        </w:rPr>
        <w:t>左右</w:t>
      </w:r>
      <w:r>
        <w:rPr>
          <w:rFonts w:hint="default" w:ascii="Times New Roman" w:hAnsi="Times New Roman" w:eastAsia="仿宋_GB2312" w:cs="仿宋_GB2312"/>
          <w:i w:val="0"/>
          <w:iCs w:val="0"/>
          <w:caps w:val="0"/>
          <w:color w:val="auto"/>
          <w:spacing w:val="0"/>
          <w:sz w:val="32"/>
          <w:szCs w:val="32"/>
          <w:highlight w:val="none"/>
          <w:shd w:val="clear"/>
          <w:lang w:bidi="ar-SA"/>
        </w:rPr>
        <w:t>，</w:t>
      </w:r>
      <w:r>
        <w:rPr>
          <w:rFonts w:hint="eastAsia" w:ascii="Times New Roman" w:hAnsi="Times New Roman" w:cs="仿宋_GB2312"/>
          <w:i w:val="0"/>
          <w:iCs w:val="0"/>
          <w:caps w:val="0"/>
          <w:color w:val="auto"/>
          <w:spacing w:val="0"/>
          <w:sz w:val="32"/>
          <w:szCs w:val="32"/>
          <w:highlight w:val="none"/>
          <w:shd w:val="clear"/>
          <w:lang w:val="en-US" w:eastAsia="zh-CN" w:bidi="ar-SA"/>
        </w:rPr>
        <w:t>旅游接待人数</w:t>
      </w:r>
      <w:r>
        <w:rPr>
          <w:rFonts w:hint="default" w:ascii="Times New Roman" w:hAnsi="Times New Roman" w:cs="仿宋_GB2312"/>
          <w:color w:val="auto"/>
          <w:sz w:val="32"/>
          <w:szCs w:val="32"/>
          <w:highlight w:val="none"/>
          <w:lang w:val="en-US" w:eastAsia="zh-CN" w:bidi="ar-SA"/>
        </w:rPr>
        <w:t>超</w:t>
      </w:r>
      <w:r>
        <w:rPr>
          <w:rFonts w:hint="eastAsia" w:ascii="Times New Roman" w:hAnsi="Times New Roman" w:cs="仿宋_GB2312"/>
          <w:color w:val="auto"/>
          <w:sz w:val="32"/>
          <w:szCs w:val="32"/>
          <w:highlight w:val="none"/>
          <w:lang w:val="en-US" w:eastAsia="zh-CN" w:bidi="ar-SA"/>
        </w:rPr>
        <w:t>98</w:t>
      </w:r>
      <w:r>
        <w:rPr>
          <w:rFonts w:hint="default" w:ascii="Times New Roman" w:hAnsi="Times New Roman" w:cs="仿宋_GB2312"/>
          <w:color w:val="auto"/>
          <w:sz w:val="32"/>
          <w:szCs w:val="32"/>
          <w:highlight w:val="none"/>
          <w:lang w:val="en-US" w:eastAsia="zh-CN" w:bidi="ar-SA"/>
        </w:rPr>
        <w:t>00万人次</w:t>
      </w:r>
      <w:r>
        <w:rPr>
          <w:rFonts w:hint="eastAsia" w:ascii="Times New Roman" w:hAnsi="Times New Roman" w:cs="仿宋_GB2312"/>
          <w:color w:val="auto"/>
          <w:sz w:val="32"/>
          <w:szCs w:val="32"/>
          <w:highlight w:val="none"/>
          <w:lang w:val="en-US" w:eastAsia="zh-CN" w:bidi="ar-SA"/>
        </w:rPr>
        <w:t>，旅游接待人数年均增长4%左右</w:t>
      </w:r>
      <w:r>
        <w:rPr>
          <w:rStyle w:val="11"/>
          <w:rFonts w:hint="default" w:ascii="Times New Roman" w:hAnsi="Times New Roman" w:cs="仿宋_GB2312"/>
          <w:color w:val="auto"/>
          <w:sz w:val="32"/>
          <w:szCs w:val="32"/>
          <w:highlight w:val="none"/>
          <w:vertAlign w:val="superscript"/>
          <w:lang w:bidi="ar-SA"/>
        </w:rPr>
        <w:footnoteReference w:id="0"/>
      </w:r>
      <w:r>
        <w:rPr>
          <w:rFonts w:hint="default" w:ascii="Times New Roman" w:hAnsi="Times New Roman" w:cs="仿宋_GB2312"/>
          <w:color w:val="auto"/>
          <w:sz w:val="32"/>
          <w:szCs w:val="32"/>
          <w:highlight w:val="none"/>
          <w:lang w:val="en-US" w:eastAsia="zh-CN" w:bidi="ar-SA"/>
        </w:rPr>
        <w:t>，</w:t>
      </w:r>
      <w:r>
        <w:rPr>
          <w:rFonts w:hint="default" w:ascii="Times New Roman" w:hAnsi="Times New Roman" w:eastAsia="仿宋_GB2312" w:cs="仿宋_GB2312"/>
          <w:i w:val="0"/>
          <w:iCs w:val="0"/>
          <w:caps w:val="0"/>
          <w:color w:val="auto"/>
          <w:spacing w:val="0"/>
          <w:sz w:val="32"/>
          <w:szCs w:val="32"/>
          <w:highlight w:val="none"/>
          <w:lang w:bidi="ar-SA"/>
        </w:rPr>
        <w:t>推出一批文旅精品线路，扶持一批文旅骨干企业，建设一批文旅集聚区，形成一批文旅知名品牌。</w:t>
      </w:r>
    </w:p>
    <w:p>
      <w:pPr>
        <w:spacing w:line="560" w:lineRule="exact"/>
        <w:ind w:firstLine="600"/>
        <w:jc w:val="both"/>
        <w:rPr>
          <w:rFonts w:hint="default"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cs="仿宋_GB2312"/>
          <w:b/>
          <w:bCs/>
          <w:color w:val="auto"/>
          <w:sz w:val="32"/>
          <w:szCs w:val="32"/>
          <w:highlight w:val="none"/>
          <w:lang w:val="en-US" w:eastAsia="zh-CN"/>
        </w:rPr>
        <w:t>品牌吸引力更显。</w:t>
      </w:r>
      <w:r>
        <w:rPr>
          <w:rFonts w:hint="eastAsia" w:ascii="Times New Roman" w:hAnsi="Times New Roman" w:cs="仿宋_GB2312"/>
          <w:b w:val="0"/>
          <w:bCs w:val="0"/>
          <w:color w:val="auto"/>
          <w:sz w:val="32"/>
          <w:szCs w:val="32"/>
          <w:highlight w:val="none"/>
          <w:lang w:val="en-US" w:eastAsia="zh-CN"/>
        </w:rPr>
        <w:t>文旅品牌效应充分彰显，依托各类文旅载体，全面提升文旅产品的品质、服务与体验，建成运营一批具有全球水准的文化休闲活动和文旅娱乐项目；形成文旅IP矩阵，品牌产品和宣传载体不断丰富，</w:t>
      </w:r>
      <w:r>
        <w:rPr>
          <w:rFonts w:hint="eastAsia" w:ascii="Times New Roman" w:hAnsi="Times New Roman" w:eastAsia="仿宋_GB2312" w:cs="仿宋_GB2312"/>
          <w:b w:val="0"/>
          <w:bCs w:val="0"/>
          <w:color w:val="auto"/>
          <w:kern w:val="2"/>
          <w:sz w:val="32"/>
          <w:szCs w:val="32"/>
          <w:highlight w:val="none"/>
          <w:lang w:bidi="ar-SA"/>
        </w:rPr>
        <w:t>“宜游朝阳”</w:t>
      </w:r>
      <w:r>
        <w:rPr>
          <w:rFonts w:hint="eastAsia" w:ascii="Times New Roman" w:hAnsi="Times New Roman" w:eastAsia="仿宋_GB2312" w:cs="仿宋_GB2312"/>
          <w:b w:val="0"/>
          <w:bCs w:val="0"/>
          <w:color w:val="auto"/>
          <w:kern w:val="2"/>
          <w:sz w:val="32"/>
          <w:szCs w:val="32"/>
          <w:highlight w:val="none"/>
          <w:lang w:val="en-US" w:eastAsia="zh-CN" w:bidi="ar-SA"/>
        </w:rPr>
        <w:t>城市</w:t>
      </w:r>
      <w:r>
        <w:rPr>
          <w:rFonts w:hint="eastAsia" w:ascii="Times New Roman" w:hAnsi="Times New Roman" w:eastAsia="仿宋_GB2312" w:cs="仿宋_GB2312"/>
          <w:b w:val="0"/>
          <w:bCs w:val="0"/>
          <w:color w:val="auto"/>
          <w:kern w:val="2"/>
          <w:sz w:val="32"/>
          <w:szCs w:val="32"/>
          <w:highlight w:val="none"/>
          <w:lang w:bidi="ar-SA"/>
        </w:rPr>
        <w:t>品牌</w:t>
      </w:r>
      <w:r>
        <w:rPr>
          <w:rFonts w:hint="eastAsia" w:ascii="Times New Roman" w:hAnsi="Times New Roman" w:eastAsia="仿宋_GB2312" w:cs="仿宋_GB2312"/>
          <w:b w:val="0"/>
          <w:bCs w:val="0"/>
          <w:color w:val="auto"/>
          <w:kern w:val="2"/>
          <w:sz w:val="32"/>
          <w:szCs w:val="32"/>
          <w:highlight w:val="none"/>
          <w:lang w:val="en-US" w:eastAsia="zh-CN" w:bidi="ar-SA"/>
        </w:rPr>
        <w:t>吸引力全面提升。</w:t>
      </w:r>
    </w:p>
    <w:p>
      <w:pPr>
        <w:spacing w:line="560" w:lineRule="exact"/>
        <w:ind w:firstLine="600"/>
        <w:jc w:val="both"/>
        <w:outlineLvl w:val="0"/>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二、重点任务</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（一）聚焦量质双增，促进文旅资源价值转化提升</w:t>
      </w:r>
    </w:p>
    <w:p>
      <w:pPr>
        <w:spacing w:line="560" w:lineRule="exact"/>
        <w:ind w:firstLine="602"/>
        <w:jc w:val="both"/>
        <w:outlineLvl w:val="2"/>
        <w:rPr>
          <w:rFonts w:hint="eastAsia" w:ascii="Times New Roman" w:hAnsi="Times New Roman" w:eastAsia="仿宋_GB2312" w:cs="Times New Roman"/>
          <w:b/>
          <w:bCs/>
          <w:color w:val="auto"/>
          <w:sz w:val="32"/>
          <w:szCs w:val="32"/>
          <w:highlight w:val="none"/>
          <w:lang w:val="en-US" w:eastAsia="zh-CN"/>
        </w:rPr>
      </w:pPr>
      <w:r>
        <w:rPr>
          <w:rFonts w:ascii="Times New Roman" w:hAnsi="Times New Roman" w:cs="Times New Roman"/>
          <w:b/>
          <w:bCs/>
          <w:color w:val="auto"/>
          <w:sz w:val="32"/>
          <w:szCs w:val="32"/>
          <w:highlight w:val="none"/>
        </w:rPr>
        <w:t>1.推动文化资源宜游化</w:t>
      </w:r>
      <w:r>
        <w:rPr>
          <w:rFonts w:hint="eastAsia" w:ascii="Times New Roman" w:hAnsi="Times New Roman" w:cs="Times New Roman"/>
          <w:b/>
          <w:bCs/>
          <w:color w:val="auto"/>
          <w:sz w:val="32"/>
          <w:szCs w:val="32"/>
          <w:highlight w:val="none"/>
          <w:lang w:val="en-US" w:eastAsia="zh-CN"/>
        </w:rPr>
        <w:t>开发</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lang w:val="en-US" w:eastAsia="zh-CN"/>
        </w:rPr>
        <w:t>实施</w:t>
      </w:r>
      <w:r>
        <w:rPr>
          <w:rFonts w:hint="eastAsia" w:ascii="Times New Roman" w:hAnsi="Times New Roman" w:cs="仿宋_GB2312"/>
          <w:b w:val="0"/>
          <w:bCs w:val="0"/>
          <w:color w:val="auto"/>
          <w:sz w:val="32"/>
          <w:szCs w:val="32"/>
          <w:highlight w:val="none"/>
        </w:rPr>
        <w:t>文化资源宜游化改造，</w:t>
      </w:r>
      <w:r>
        <w:rPr>
          <w:rFonts w:hint="eastAsia" w:ascii="Times New Roman" w:hAnsi="Times New Roman" w:cs="仿宋_GB2312"/>
          <w:b w:val="0"/>
          <w:bCs w:val="0"/>
          <w:color w:val="auto"/>
          <w:sz w:val="32"/>
          <w:szCs w:val="32"/>
          <w:highlight w:val="none"/>
          <w:lang w:val="en-US" w:eastAsia="zh-CN"/>
        </w:rPr>
        <w:t>用好第四次文物普查成果，</w:t>
      </w:r>
      <w:r>
        <w:rPr>
          <w:rFonts w:hint="eastAsia" w:ascii="Times New Roman" w:hAnsi="Times New Roman" w:cs="仿宋_GB2312"/>
          <w:b w:val="0"/>
          <w:bCs w:val="0"/>
          <w:color w:val="auto"/>
          <w:sz w:val="32"/>
          <w:szCs w:val="32"/>
          <w:highlight w:val="none"/>
        </w:rPr>
        <w:t>对博物馆、体育馆、文化园区、剧院</w:t>
      </w:r>
      <w:r>
        <w:rPr>
          <w:rFonts w:hint="eastAsia" w:ascii="Times New Roman" w:hAnsi="Times New Roman" w:cs="仿宋_GB2312"/>
          <w:b w:val="0"/>
          <w:bCs w:val="0"/>
          <w:color w:val="auto"/>
          <w:sz w:val="32"/>
          <w:szCs w:val="32"/>
          <w:highlight w:val="none"/>
          <w:lang w:val="en-US" w:eastAsia="zh-CN"/>
        </w:rPr>
        <w:t>场</w:t>
      </w:r>
      <w:r>
        <w:rPr>
          <w:rFonts w:hint="eastAsia" w:ascii="Times New Roman" w:hAnsi="Times New Roman" w:cs="仿宋_GB2312"/>
          <w:b w:val="0"/>
          <w:bCs w:val="0"/>
          <w:color w:val="auto"/>
          <w:sz w:val="32"/>
          <w:szCs w:val="32"/>
          <w:highlight w:val="none"/>
        </w:rPr>
        <w:t>、文物遗址、美术馆、纪念馆、图书馆等文化空间与设施，以及节庆、演艺、展会等文化活动进行分类整合和提升，</w:t>
      </w:r>
      <w:r>
        <w:rPr>
          <w:rFonts w:hint="eastAsia" w:ascii="Times New Roman" w:hAnsi="Times New Roman" w:cs="仿宋_GB2312"/>
          <w:b w:val="0"/>
          <w:bCs w:val="0"/>
          <w:color w:val="auto"/>
          <w:sz w:val="32"/>
          <w:szCs w:val="32"/>
          <w:highlight w:val="none"/>
          <w:lang w:val="en-US" w:eastAsia="zh-CN"/>
        </w:rPr>
        <w:t>编制</w:t>
      </w:r>
      <w:r>
        <w:rPr>
          <w:rFonts w:hint="eastAsia" w:hAnsi="仿宋_GB2312" w:cs="仿宋_GB2312"/>
          <w:color w:val="auto"/>
          <w:sz w:val="32"/>
          <w:szCs w:val="32"/>
        </w:rPr>
        <w:t>宜游资源开发目录</w:t>
      </w:r>
      <w:r>
        <w:rPr>
          <w:rFonts w:hint="eastAsia" w:ascii="Times New Roman" w:hAnsi="Times New Roman" w:cs="仿宋_GB2312"/>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启动</w:t>
      </w:r>
      <w:r>
        <w:rPr>
          <w:rFonts w:hint="eastAsia" w:ascii="Times New Roman" w:hAnsi="Times New Roman" w:eastAsia="仿宋_GB2312"/>
          <w:b w:val="0"/>
          <w:bCs w:val="0"/>
          <w:color w:val="auto"/>
          <w:sz w:val="32"/>
          <w:szCs w:val="32"/>
          <w:highlight w:val="none"/>
          <w:lang w:eastAsia="zh-CN"/>
        </w:rPr>
        <w:t>朝阳区“文化标识”梳理整合工作，加强具有独特印记的朝阳城市文化底蕴、历史沿革、发展脉络的标识梳理、储备工作，探索实现文化标识的转化，形成城市的“朝阳印记”</w:t>
      </w:r>
      <w:r>
        <w:rPr>
          <w:rFonts w:hint="eastAsia" w:ascii="Times New Roman" w:hAnsi="Times New Roman"/>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利用现代科技手段，将区域特色文化标识进行数字化演绎，打造沉浸式文旅体验项目。</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2.促进旅游资源内涵提升</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hAnsi="仿宋_GB2312" w:cs="仿宋_GB2312"/>
          <w:color w:val="auto"/>
          <w:sz w:val="32"/>
          <w:szCs w:val="32"/>
          <w:lang w:val="en-US" w:eastAsia="zh-CN"/>
        </w:rPr>
        <w:t>持续深挖朝阳区名山、名水、名居、名人等资源，积极融入旅游产品开发和城市形象打造。加快推进区域</w:t>
      </w:r>
      <w:r>
        <w:rPr>
          <w:rFonts w:hint="eastAsia" w:hAnsi="仿宋_GB2312" w:cs="仿宋_GB2312"/>
          <w:color w:val="auto"/>
          <w:sz w:val="32"/>
          <w:szCs w:val="32"/>
        </w:rPr>
        <w:t>地标建筑</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城市</w:t>
      </w:r>
      <w:r>
        <w:rPr>
          <w:rFonts w:hint="eastAsia" w:hAnsi="仿宋_GB2312" w:cs="仿宋_GB2312"/>
          <w:color w:val="auto"/>
          <w:sz w:val="32"/>
          <w:szCs w:val="32"/>
        </w:rPr>
        <w:t>公园、博物馆、商业街区、</w:t>
      </w:r>
      <w:r>
        <w:rPr>
          <w:rFonts w:hint="eastAsia" w:hAnsi="仿宋_GB2312" w:cs="仿宋_GB2312"/>
          <w:color w:val="auto"/>
          <w:sz w:val="32"/>
          <w:szCs w:val="32"/>
          <w:lang w:val="en-US" w:eastAsia="zh-CN"/>
        </w:rPr>
        <w:t>北京中轴线</w:t>
      </w:r>
      <w:r>
        <w:rPr>
          <w:rFonts w:hint="eastAsia" w:hAnsi="仿宋_GB2312" w:cs="仿宋_GB2312"/>
          <w:color w:val="auto"/>
          <w:sz w:val="32"/>
          <w:szCs w:val="32"/>
        </w:rPr>
        <w:t>等旅游资源文化内涵的提炼阐释和文化元素植入</w:t>
      </w:r>
      <w:r>
        <w:rPr>
          <w:rFonts w:hint="eastAsia" w:ascii="Times New Roman" w:hAnsi="Times New Roman" w:cs="仿宋_GB2312"/>
          <w:b w:val="0"/>
          <w:bCs w:val="0"/>
          <w:color w:val="auto"/>
          <w:sz w:val="32"/>
          <w:szCs w:val="32"/>
          <w:highlight w:val="none"/>
        </w:rPr>
        <w:t>，</w:t>
      </w:r>
      <w:r>
        <w:rPr>
          <w:rFonts w:hint="eastAsia" w:hAnsi="仿宋_GB2312" w:cs="仿宋_GB2312"/>
          <w:color w:val="auto"/>
          <w:sz w:val="32"/>
          <w:szCs w:val="32"/>
        </w:rPr>
        <w:t>通过文化展示、内涵融入、文化创意、旅游演艺等多种方式，全面提升</w:t>
      </w:r>
      <w:r>
        <w:rPr>
          <w:rFonts w:hint="eastAsia" w:hAnsi="仿宋_GB2312" w:cs="仿宋_GB2312"/>
          <w:color w:val="auto"/>
          <w:sz w:val="32"/>
          <w:szCs w:val="32"/>
          <w:lang w:val="en-US" w:eastAsia="zh-CN"/>
        </w:rPr>
        <w:t>旅游</w:t>
      </w:r>
      <w:r>
        <w:rPr>
          <w:rFonts w:hint="eastAsia" w:hAnsi="仿宋_GB2312" w:cs="仿宋_GB2312"/>
          <w:color w:val="auto"/>
          <w:sz w:val="32"/>
          <w:szCs w:val="32"/>
        </w:rPr>
        <w:t>景区</w:t>
      </w:r>
      <w:r>
        <w:rPr>
          <w:rFonts w:hint="eastAsia" w:hAnsi="仿宋_GB2312" w:cs="仿宋_GB2312"/>
          <w:color w:val="auto"/>
          <w:sz w:val="32"/>
          <w:szCs w:val="32"/>
          <w:lang w:val="en-US" w:eastAsia="zh-CN"/>
        </w:rPr>
        <w:t>和休闲旅游产品的</w:t>
      </w:r>
      <w:r>
        <w:rPr>
          <w:rFonts w:hint="eastAsia" w:hAnsi="仿宋_GB2312" w:cs="仿宋_GB2312"/>
          <w:color w:val="auto"/>
          <w:sz w:val="32"/>
          <w:szCs w:val="32"/>
        </w:rPr>
        <w:t>文化</w:t>
      </w:r>
      <w:r>
        <w:rPr>
          <w:rFonts w:hint="eastAsia" w:hAnsi="仿宋_GB2312" w:cs="仿宋_GB2312"/>
          <w:color w:val="auto"/>
          <w:sz w:val="32"/>
          <w:szCs w:val="32"/>
          <w:lang w:val="en-US" w:eastAsia="zh-CN"/>
        </w:rPr>
        <w:t>内涵</w:t>
      </w:r>
      <w:r>
        <w:rPr>
          <w:rFonts w:hint="eastAsia" w:hAnsi="仿宋_GB2312" w:cs="仿宋_GB2312"/>
          <w:color w:val="auto"/>
          <w:sz w:val="32"/>
          <w:szCs w:val="32"/>
        </w:rPr>
        <w:t>和体验</w:t>
      </w:r>
      <w:r>
        <w:rPr>
          <w:rFonts w:hint="eastAsia" w:hAnsi="仿宋_GB2312" w:cs="仿宋_GB2312"/>
          <w:color w:val="auto"/>
          <w:sz w:val="32"/>
          <w:szCs w:val="32"/>
          <w:lang w:val="en-US" w:eastAsia="zh-CN"/>
        </w:rPr>
        <w:t>感</w:t>
      </w:r>
      <w:r>
        <w:rPr>
          <w:rFonts w:hint="eastAsia" w:hAnsi="仿宋_GB2312" w:cs="仿宋_GB2312"/>
          <w:color w:val="auto"/>
          <w:sz w:val="32"/>
          <w:szCs w:val="32"/>
          <w:lang w:eastAsia="zh-CN"/>
        </w:rPr>
        <w:t>。</w:t>
      </w:r>
      <w:r>
        <w:rPr>
          <w:rFonts w:hint="eastAsia" w:ascii="Times New Roman" w:hAnsi="Times New Roman" w:cs="仿宋_GB2312"/>
          <w:b w:val="0"/>
          <w:bCs w:val="0"/>
          <w:color w:val="auto"/>
          <w:sz w:val="32"/>
          <w:szCs w:val="32"/>
          <w:highlight w:val="none"/>
        </w:rPr>
        <w:t>鼓励组织非遗传承人、民间艺人和专业艺术团体，将非遗展示、民俗节庆、文化演艺等文化活动融入景区景点，找准历史与现实的结合点，探索互动体验性的文化传播方式，</w:t>
      </w:r>
      <w:r>
        <w:rPr>
          <w:rFonts w:hint="eastAsia" w:hAnsi="仿宋_GB2312" w:cs="仿宋_GB2312"/>
          <w:color w:val="auto"/>
          <w:sz w:val="32"/>
          <w:szCs w:val="32"/>
        </w:rPr>
        <w:t>进一步提升景区</w:t>
      </w:r>
      <w:r>
        <w:rPr>
          <w:rFonts w:hint="eastAsia" w:hAnsi="仿宋_GB2312" w:cs="仿宋_GB2312"/>
          <w:color w:val="auto"/>
          <w:sz w:val="32"/>
          <w:szCs w:val="32"/>
          <w:lang w:val="en-US" w:eastAsia="zh-CN"/>
        </w:rPr>
        <w:t>景点的</w:t>
      </w:r>
      <w:r>
        <w:rPr>
          <w:rFonts w:hint="eastAsia" w:hAnsi="仿宋_GB2312" w:cs="仿宋_GB2312"/>
          <w:color w:val="auto"/>
          <w:sz w:val="32"/>
          <w:szCs w:val="32"/>
        </w:rPr>
        <w:t>文化内涵</w:t>
      </w:r>
      <w:r>
        <w:rPr>
          <w:rFonts w:hint="eastAsia" w:ascii="Times New Roman" w:hAnsi="Times New Roman" w:cs="仿宋_GB2312"/>
          <w:b w:val="0"/>
          <w:bCs w:val="0"/>
          <w:color w:val="auto"/>
          <w:sz w:val="32"/>
          <w:szCs w:val="32"/>
          <w:highlight w:val="none"/>
        </w:rPr>
        <w:t>，创建一批文旅融合型高等级景区。</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（二）优化空间布局，构建“</w:t>
      </w:r>
      <w:r>
        <w:rPr>
          <w:rFonts w:hint="eastAsia" w:eastAsia="楷体_GB2312" w:cs="Times New Roman"/>
          <w:b/>
          <w:bCs/>
          <w:kern w:val="2"/>
          <w:sz w:val="32"/>
          <w:szCs w:val="24"/>
          <w:highlight w:val="none"/>
          <w:lang w:val="en-US" w:eastAsia="zh-CN" w:bidi="ar-SA"/>
        </w:rPr>
        <w:t>两核四圈多点</w:t>
      </w:r>
      <w:r>
        <w:rPr>
          <w:rFonts w:hint="eastAsia" w:ascii="Times New Roman" w:hAnsi="Times New Roman" w:eastAsia="楷体_GB2312" w:cs="楷体_GB2312"/>
          <w:b/>
          <w:bCs/>
          <w:color w:val="auto"/>
          <w:sz w:val="32"/>
          <w:szCs w:val="32"/>
          <w:highlight w:val="none"/>
        </w:rPr>
        <w:t>”融合发展格局</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3.突出“</w:t>
      </w:r>
      <w:r>
        <w:rPr>
          <w:rFonts w:hint="eastAsia" w:ascii="Times New Roman" w:hAnsi="Times New Roman" w:cs="Times New Roman"/>
          <w:b/>
          <w:bCs/>
          <w:color w:val="auto"/>
          <w:sz w:val="32"/>
          <w:szCs w:val="32"/>
          <w:highlight w:val="none"/>
          <w:lang w:val="en-US" w:eastAsia="zh-CN"/>
        </w:rPr>
        <w:t>两核</w:t>
      </w:r>
      <w:r>
        <w:rPr>
          <w:rFonts w:hint="eastAsia" w:ascii="Times New Roman" w:hAnsi="Times New Roman" w:cs="Times New Roman"/>
          <w:b/>
          <w:bCs/>
          <w:color w:val="auto"/>
          <w:sz w:val="32"/>
          <w:szCs w:val="32"/>
          <w:highlight w:val="none"/>
        </w:rPr>
        <w:t>”引领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依托</w:t>
      </w:r>
      <w:r>
        <w:rPr>
          <w:rFonts w:hint="eastAsia" w:ascii="仿宋_GB2312" w:hAnsi="仿宋_GB2312" w:eastAsia="仿宋_GB2312" w:cs="仿宋_GB2312"/>
          <w:b/>
          <w:bCs/>
          <w:sz w:val="32"/>
          <w:szCs w:val="32"/>
          <w:highlight w:val="none"/>
        </w:rPr>
        <w:t>“双奥”遗</w:t>
      </w:r>
      <w:r>
        <w:rPr>
          <w:rFonts w:hint="default" w:ascii="Times New Roman" w:hAnsi="Times New Roman" w:eastAsia="仿宋_GB2312" w:cs="Times New Roman"/>
          <w:b/>
          <w:bCs/>
          <w:sz w:val="32"/>
          <w:szCs w:val="32"/>
          <w:highlight w:val="none"/>
        </w:rPr>
        <w:t>产和文化场馆，将奥林匹克中心区</w:t>
      </w:r>
      <w:r>
        <w:rPr>
          <w:rFonts w:hint="eastAsia" w:ascii="Times New Roman" w:hAnsi="Times New Roman" w:eastAsia="仿宋_GB2312" w:cs="Times New Roman"/>
          <w:b/>
          <w:bCs/>
          <w:sz w:val="32"/>
          <w:szCs w:val="32"/>
          <w:highlight w:val="none"/>
          <w:lang w:eastAsia="zh-CN"/>
        </w:rPr>
        <w:t>打造成为</w:t>
      </w:r>
      <w:r>
        <w:rPr>
          <w:rFonts w:hint="eastAsia" w:ascii="Times New Roman" w:hAnsi="Times New Roman" w:cs="Times New Roman"/>
          <w:b/>
          <w:bCs/>
          <w:sz w:val="32"/>
          <w:szCs w:val="32"/>
          <w:highlight w:val="none"/>
          <w:lang w:val="en-US" w:eastAsia="zh-CN"/>
        </w:rPr>
        <w:t>首都中轴线上的</w:t>
      </w:r>
      <w:r>
        <w:rPr>
          <w:rFonts w:hint="default" w:ascii="Times New Roman" w:hAnsi="Times New Roman" w:eastAsia="仿宋_GB2312" w:cs="Times New Roman"/>
          <w:b/>
          <w:bCs/>
          <w:sz w:val="32"/>
          <w:szCs w:val="32"/>
          <w:highlight w:val="none"/>
        </w:rPr>
        <w:t>国际</w:t>
      </w:r>
      <w:r>
        <w:rPr>
          <w:rFonts w:hint="eastAsia" w:ascii="Times New Roman" w:hAnsi="Times New Roman" w:eastAsia="仿宋_GB2312" w:cs="Times New Roman"/>
          <w:b/>
          <w:bCs/>
          <w:sz w:val="32"/>
          <w:szCs w:val="32"/>
          <w:highlight w:val="none"/>
          <w:lang w:eastAsia="zh-CN"/>
        </w:rPr>
        <w:t>一流的</w:t>
      </w:r>
      <w:r>
        <w:rPr>
          <w:rFonts w:hint="default" w:ascii="Times New Roman" w:hAnsi="Times New Roman" w:eastAsia="仿宋_GB2312" w:cs="Times New Roman"/>
          <w:b/>
          <w:bCs/>
          <w:sz w:val="32"/>
          <w:szCs w:val="32"/>
          <w:highlight w:val="none"/>
        </w:rPr>
        <w:t>文商旅体融合标杆区。</w:t>
      </w:r>
      <w:r>
        <w:rPr>
          <w:rFonts w:hint="default" w:ascii="Times New Roman" w:hAnsi="Times New Roman" w:eastAsia="仿宋_GB2312" w:cs="Times New Roman"/>
          <w:b w:val="0"/>
          <w:bCs w:val="0"/>
          <w:sz w:val="32"/>
          <w:szCs w:val="32"/>
          <w:highlight w:val="none"/>
        </w:rPr>
        <w:t>以</w:t>
      </w:r>
      <w:r>
        <w:rPr>
          <w:rFonts w:hint="eastAsia" w:ascii="Times New Roman" w:hAnsi="Times New Roman" w:eastAsia="仿宋_GB2312" w:cs="Times New Roman"/>
          <w:b w:val="0"/>
          <w:bCs w:val="0"/>
          <w:sz w:val="32"/>
          <w:szCs w:val="32"/>
          <w:highlight w:val="none"/>
          <w:lang w:eastAsia="zh-CN"/>
        </w:rPr>
        <w:t>首都城市中央公园</w:t>
      </w:r>
      <w:r>
        <w:rPr>
          <w:rFonts w:hint="default" w:ascii="Times New Roman" w:hAnsi="Times New Roman" w:eastAsia="仿宋_GB2312" w:cs="Times New Roman"/>
          <w:b w:val="0"/>
          <w:bCs w:val="0"/>
          <w:sz w:val="32"/>
          <w:szCs w:val="32"/>
          <w:highlight w:val="none"/>
        </w:rPr>
        <w:t>为重要功能承载，</w:t>
      </w:r>
      <w:r>
        <w:rPr>
          <w:rFonts w:hint="eastAsia" w:ascii="Times New Roman" w:hAnsi="Times New Roman" w:eastAsia="仿宋_GB2312" w:cs="Times New Roman"/>
          <w:b w:val="0"/>
          <w:bCs w:val="0"/>
          <w:sz w:val="32"/>
          <w:szCs w:val="32"/>
          <w:highlight w:val="none"/>
          <w:lang w:eastAsia="zh-CN"/>
        </w:rPr>
        <w:t>进一步丰富</w:t>
      </w:r>
      <w:r>
        <w:rPr>
          <w:rFonts w:hint="default" w:ascii="Times New Roman" w:hAnsi="Times New Roman" w:eastAsia="仿宋_GB2312" w:cs="Times New Roman"/>
          <w:b w:val="0"/>
          <w:bCs w:val="0"/>
          <w:sz w:val="32"/>
          <w:szCs w:val="32"/>
          <w:highlight w:val="none"/>
        </w:rPr>
        <w:t>奥林匹克</w:t>
      </w:r>
      <w:r>
        <w:rPr>
          <w:rFonts w:hint="eastAsia" w:ascii="Times New Roman" w:hAnsi="Times New Roman" w:eastAsia="仿宋_GB2312" w:cs="Times New Roman"/>
          <w:b w:val="0"/>
          <w:bCs w:val="0"/>
          <w:sz w:val="32"/>
          <w:szCs w:val="32"/>
          <w:highlight w:val="none"/>
          <w:lang w:eastAsia="zh-CN"/>
        </w:rPr>
        <w:t>中心区的</w:t>
      </w:r>
      <w:r>
        <w:rPr>
          <w:rFonts w:hint="default" w:ascii="Times New Roman" w:hAnsi="Times New Roman" w:eastAsia="仿宋_GB2312" w:cs="Times New Roman"/>
          <w:b w:val="0"/>
          <w:bCs w:val="0"/>
          <w:sz w:val="32"/>
          <w:szCs w:val="32"/>
          <w:highlight w:val="none"/>
        </w:rPr>
        <w:t>定位，</w:t>
      </w:r>
      <w:r>
        <w:rPr>
          <w:rFonts w:hint="eastAsia" w:ascii="Times New Roman" w:hAnsi="Times New Roman" w:eastAsia="仿宋_GB2312" w:cs="Times New Roman"/>
          <w:b w:val="0"/>
          <w:bCs w:val="0"/>
          <w:sz w:val="32"/>
          <w:szCs w:val="32"/>
          <w:highlight w:val="none"/>
          <w:lang w:val="en-US" w:eastAsia="zh-CN"/>
        </w:rPr>
        <w:t>依据</w:t>
      </w:r>
      <w:r>
        <w:rPr>
          <w:rFonts w:hint="eastAsia" w:ascii="Times New Roman" w:hAnsi="Times New Roman" w:eastAsia="仿宋_GB2312" w:cs="Times New Roman"/>
          <w:b w:val="0"/>
          <w:bCs w:val="0"/>
          <w:sz w:val="32"/>
          <w:szCs w:val="32"/>
          <w:highlight w:val="none"/>
          <w:lang w:eastAsia="zh-CN"/>
        </w:rPr>
        <w:t>赓续中轴线呈现首都新发展脉络和文商</w:t>
      </w:r>
      <w:r>
        <w:rPr>
          <w:rFonts w:hint="eastAsia" w:ascii="Times New Roman" w:hAnsi="Times New Roman" w:eastAsia="仿宋_GB2312" w:cs="Times New Roman"/>
          <w:b w:val="0"/>
          <w:bCs w:val="0"/>
          <w:color w:val="auto"/>
          <w:sz w:val="32"/>
          <w:szCs w:val="32"/>
          <w:highlight w:val="none"/>
          <w:lang w:eastAsia="zh-CN"/>
        </w:rPr>
        <w:t>旅体融合发展独特因素，积极</w:t>
      </w:r>
      <w:r>
        <w:rPr>
          <w:rFonts w:hint="default" w:ascii="Times New Roman" w:hAnsi="Times New Roman" w:eastAsia="仿宋_GB2312" w:cs="Times New Roman"/>
          <w:b w:val="0"/>
          <w:bCs w:val="0"/>
          <w:color w:val="auto"/>
          <w:sz w:val="32"/>
          <w:szCs w:val="32"/>
          <w:highlight w:val="none"/>
        </w:rPr>
        <w:t>争取纳入</w:t>
      </w:r>
      <w:r>
        <w:rPr>
          <w:rFonts w:hint="eastAsia" w:ascii="仿宋_GB2312" w:hAnsi="仿宋_GB2312" w:eastAsia="仿宋_GB2312" w:cs="仿宋_GB2312"/>
          <w:b w:val="0"/>
          <w:bCs w:val="0"/>
          <w:color w:val="auto"/>
          <w:sz w:val="32"/>
          <w:szCs w:val="32"/>
          <w:highlight w:val="none"/>
        </w:rPr>
        <w:t>北京市“十五五”规划</w:t>
      </w:r>
      <w:r>
        <w:rPr>
          <w:rFonts w:hint="default" w:ascii="Times New Roman" w:hAnsi="Times New Roman" w:eastAsia="仿宋_GB2312" w:cs="Times New Roman"/>
          <w:b w:val="0"/>
          <w:bCs w:val="0"/>
          <w:color w:val="auto"/>
          <w:sz w:val="32"/>
          <w:szCs w:val="32"/>
          <w:highlight w:val="none"/>
        </w:rPr>
        <w:t>纲要。</w:t>
      </w:r>
      <w:r>
        <w:rPr>
          <w:rFonts w:hint="eastAsia" w:ascii="Times New Roman" w:hAnsi="Times New Roman" w:cs="Times New Roman"/>
          <w:b w:val="0"/>
          <w:bCs w:val="0"/>
          <w:color w:val="auto"/>
          <w:sz w:val="32"/>
          <w:szCs w:val="32"/>
          <w:highlight w:val="none"/>
          <w:lang w:val="en-US" w:eastAsia="zh-CN"/>
        </w:rPr>
        <w:t>深化“双奥”遗产利用，</w:t>
      </w:r>
      <w:r>
        <w:rPr>
          <w:rFonts w:hint="eastAsia" w:ascii="Times New Roman" w:hAnsi="Times New Roman" w:eastAsia="仿宋_GB2312" w:cs="Times New Roman"/>
          <w:b w:val="0"/>
          <w:bCs w:val="0"/>
          <w:color w:val="auto"/>
          <w:sz w:val="32"/>
          <w:szCs w:val="32"/>
          <w:highlight w:val="none"/>
          <w:lang w:eastAsia="zh-CN"/>
        </w:rPr>
        <w:t>开发“双奥”主题教育研学线路和北中轴线文化景观旅游线路</w:t>
      </w:r>
      <w:r>
        <w:rPr>
          <w:rFonts w:hint="eastAsia" w:ascii="Times New Roman" w:hAnsi="Times New Roman" w:cs="Times New Roman"/>
          <w:b w:val="0"/>
          <w:bCs w:val="0"/>
          <w:color w:val="auto"/>
          <w:sz w:val="32"/>
          <w:szCs w:val="32"/>
          <w:highlight w:val="none"/>
          <w:lang w:eastAsia="zh-CN"/>
        </w:rPr>
        <w:t>，</w:t>
      </w:r>
      <w:r>
        <w:rPr>
          <w:rFonts w:hint="eastAsia" w:ascii="Times New Roman" w:hAnsi="Times New Roman" w:eastAsia="仿宋_GB2312" w:cs="Times New Roman"/>
          <w:b w:val="0"/>
          <w:bCs w:val="0"/>
          <w:sz w:val="32"/>
          <w:szCs w:val="32"/>
          <w:highlight w:val="none"/>
        </w:rPr>
        <w:t>加强鸟巢、水立方、冰丝带等“双奥”</w:t>
      </w:r>
      <w:r>
        <w:rPr>
          <w:rFonts w:hint="default" w:ascii="Times New Roman" w:hAnsi="Times New Roman" w:eastAsia="仿宋_GB2312" w:cs="Times New Roman"/>
          <w:b w:val="0"/>
          <w:bCs w:val="0"/>
          <w:sz w:val="32"/>
          <w:szCs w:val="32"/>
          <w:highlight w:val="none"/>
        </w:rPr>
        <w:t>遗产</w:t>
      </w:r>
      <w:r>
        <w:rPr>
          <w:rFonts w:hint="eastAsia" w:ascii="Times New Roman" w:hAnsi="Times New Roman" w:eastAsia="仿宋_GB2312" w:cs="Times New Roman"/>
          <w:b w:val="0"/>
          <w:bCs w:val="0"/>
          <w:sz w:val="32"/>
          <w:szCs w:val="32"/>
          <w:highlight w:val="none"/>
        </w:rPr>
        <w:t>与</w:t>
      </w:r>
      <w:r>
        <w:rPr>
          <w:rFonts w:hint="default" w:ascii="Times New Roman" w:hAnsi="Times New Roman" w:eastAsia="仿宋_GB2312" w:cs="Times New Roman"/>
          <w:b w:val="0"/>
          <w:bCs w:val="0"/>
          <w:sz w:val="32"/>
          <w:szCs w:val="32"/>
          <w:highlight w:val="none"/>
        </w:rPr>
        <w:t>中国共产党历史展览馆、中国工艺美术馆、中国科技馆</w:t>
      </w:r>
      <w:r>
        <w:rPr>
          <w:rFonts w:hint="eastAsia" w:ascii="Times New Roman" w:hAnsi="Times New Roman" w:eastAsia="仿宋_GB2312" w:cs="Times New Roman"/>
          <w:b w:val="0"/>
          <w:bCs w:val="0"/>
          <w:sz w:val="32"/>
          <w:szCs w:val="32"/>
          <w:highlight w:val="none"/>
        </w:rPr>
        <w:t>等</w:t>
      </w:r>
      <w:r>
        <w:rPr>
          <w:rFonts w:hint="eastAsia" w:ascii="Times New Roman" w:hAnsi="Times New Roman" w:eastAsia="仿宋_GB2312" w:cs="Times New Roman"/>
          <w:b w:val="0"/>
          <w:bCs w:val="0"/>
          <w:sz w:val="32"/>
          <w:szCs w:val="32"/>
          <w:highlight w:val="none"/>
          <w:lang w:eastAsia="zh-CN"/>
        </w:rPr>
        <w:t>文博空间</w:t>
      </w:r>
      <w:r>
        <w:rPr>
          <w:rFonts w:hint="eastAsia" w:ascii="Times New Roman" w:hAnsi="Times New Roman" w:eastAsia="仿宋_GB2312" w:cs="Times New Roman"/>
          <w:b w:val="0"/>
          <w:bCs w:val="0"/>
          <w:sz w:val="32"/>
          <w:szCs w:val="32"/>
          <w:highlight w:val="none"/>
        </w:rPr>
        <w:t>的</w:t>
      </w:r>
      <w:r>
        <w:rPr>
          <w:rFonts w:hint="eastAsia" w:ascii="Times New Roman" w:hAnsi="Times New Roman" w:eastAsia="仿宋_GB2312" w:cs="Times New Roman"/>
          <w:b w:val="0"/>
          <w:bCs w:val="0"/>
          <w:sz w:val="32"/>
          <w:szCs w:val="32"/>
          <w:highlight w:val="none"/>
          <w:lang w:eastAsia="zh-CN"/>
        </w:rPr>
        <w:t>预约互认</w:t>
      </w:r>
      <w:r>
        <w:rPr>
          <w:rFonts w:hint="eastAsia" w:ascii="Times New Roman" w:hAnsi="Times New Roman" w:cs="Times New Roman"/>
          <w:b w:val="0"/>
          <w:bCs w:val="0"/>
          <w:sz w:val="32"/>
          <w:szCs w:val="32"/>
          <w:highlight w:val="none"/>
          <w:lang w:val="en-US" w:eastAsia="zh-CN"/>
        </w:rPr>
        <w:t>与联动服务</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加快实施奥林匹克地区整体提升工程，</w:t>
      </w:r>
      <w:r>
        <w:rPr>
          <w:rFonts w:hint="eastAsia" w:ascii="Times New Roman" w:hAnsi="Times New Roman" w:eastAsia="仿宋_GB2312" w:cs="Times New Roman"/>
          <w:b w:val="0"/>
          <w:bCs w:val="0"/>
          <w:sz w:val="32"/>
          <w:szCs w:val="32"/>
          <w:highlight w:val="none"/>
          <w:lang w:eastAsia="zh-CN"/>
        </w:rPr>
        <w:t>重点引进和打造国际级赛事和品牌活动，</w:t>
      </w:r>
      <w:r>
        <w:rPr>
          <w:rFonts w:hint="default" w:ascii="Times New Roman" w:hAnsi="Times New Roman" w:eastAsia="仿宋_GB2312" w:cs="Times New Roman"/>
          <w:b w:val="0"/>
          <w:bCs w:val="0"/>
          <w:sz w:val="32"/>
          <w:szCs w:val="32"/>
          <w:highlight w:val="none"/>
          <w:lang w:val="en-US" w:eastAsia="zh-CN"/>
        </w:rPr>
        <w:t>着力提升国际体育文化旅游交流服务能力，加快建设体育文化旅游融合发展示范区</w:t>
      </w:r>
      <w:r>
        <w:rPr>
          <w:rFonts w:hint="eastAsia" w:ascii="Times New Roman" w:hAnsi="Times New Roman" w:eastAsia="仿宋_GB2312" w:cs="Times New Roman"/>
          <w:b w:val="0"/>
          <w:bCs w:val="0"/>
          <w:sz w:val="32"/>
          <w:szCs w:val="32"/>
          <w:highlight w:val="none"/>
          <w:lang w:eastAsia="zh-CN"/>
        </w:rPr>
        <w:t>。加快开展奥林匹克中心区花园城市精品片区提升工作，依托双奥场馆和龙形水系打造国家形象视廓和世界级活力水岸。大力发展“</w:t>
      </w:r>
      <w:r>
        <w:rPr>
          <w:rFonts w:hint="eastAsia" w:ascii="Times New Roman" w:hAnsi="Times New Roman" w:eastAsia="仿宋_GB2312" w:cs="Times New Roman"/>
          <w:b w:val="0"/>
          <w:bCs w:val="0"/>
          <w:sz w:val="32"/>
          <w:szCs w:val="32"/>
          <w:highlight w:val="none"/>
          <w:lang w:val="en-US" w:eastAsia="zh-CN"/>
        </w:rPr>
        <w:t>赛事+</w:t>
      </w:r>
      <w:r>
        <w:rPr>
          <w:rFonts w:hint="eastAsia" w:ascii="Times New Roman" w:hAnsi="Times New Roman" w:eastAsia="仿宋_GB2312" w:cs="Times New Roman"/>
          <w:b w:val="0"/>
          <w:bCs w:val="0"/>
          <w:sz w:val="32"/>
          <w:szCs w:val="32"/>
          <w:highlight w:val="none"/>
          <w:lang w:eastAsia="zh-CN"/>
        </w:rPr>
        <w:t>”“演艺</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eastAsia="zh-CN"/>
        </w:rPr>
        <w:t>”经济，</w:t>
      </w:r>
      <w:r>
        <w:rPr>
          <w:rFonts w:hint="eastAsia" w:ascii="Times New Roman" w:hAnsi="Times New Roman" w:eastAsia="仿宋_GB2312" w:cs="Times New Roman"/>
          <w:b w:val="0"/>
          <w:bCs w:val="0"/>
          <w:sz w:val="32"/>
          <w:szCs w:val="32"/>
          <w:highlight w:val="none"/>
          <w:lang w:val="en-US" w:eastAsia="zh-CN"/>
        </w:rPr>
        <w:t>探索首都大型群众文化活动的审批创新，</w:t>
      </w:r>
      <w:r>
        <w:rPr>
          <w:rFonts w:hint="eastAsia" w:ascii="Times New Roman" w:hAnsi="Times New Roman" w:eastAsia="仿宋_GB2312" w:cs="Times New Roman"/>
          <w:b w:val="0"/>
          <w:bCs w:val="0"/>
          <w:sz w:val="32"/>
          <w:szCs w:val="32"/>
          <w:highlight w:val="none"/>
          <w:lang w:eastAsia="zh-CN"/>
        </w:rPr>
        <w:t>做强做优“奥运城市体育文化节”“鸟巢冰雪季”等群众性文旅体活动，持续提升“全国奥林匹克文化旅游知名品牌创建示范区”“国家体育旅游示范基地”影响力，将体育、文化、旅游和生活串联，打造成为专业赛事与群众体育联动发展的运动休闲综合体验区。</w:t>
      </w:r>
      <w:r>
        <w:rPr>
          <w:rFonts w:hint="eastAsia" w:ascii="Times New Roman" w:hAnsi="Times New Roman" w:eastAsia="仿宋_GB2312" w:cs="Times New Roman"/>
          <w:i w:val="0"/>
          <w:iCs w:val="0"/>
          <w:caps w:val="0"/>
          <w:spacing w:val="0"/>
          <w:sz w:val="32"/>
          <w:szCs w:val="32"/>
          <w:highlight w:val="none"/>
        </w:rPr>
        <w:t>推动购物餐饮、文化娱乐业态升级，</w:t>
      </w:r>
      <w:r>
        <w:rPr>
          <w:rFonts w:hint="eastAsia" w:ascii="Times New Roman" w:hAnsi="Times New Roman" w:eastAsia="仿宋_GB2312" w:cs="Times New Roman"/>
          <w:b w:val="0"/>
          <w:bCs w:val="0"/>
          <w:sz w:val="32"/>
          <w:szCs w:val="32"/>
          <w:highlight w:val="none"/>
          <w:lang w:eastAsia="zh-CN"/>
        </w:rPr>
        <w:t>利用北顶娘娘庙古建筑场景开展中国传统文化展演和沉浸式体验活动</w:t>
      </w:r>
      <w:r>
        <w:rPr>
          <w:rFonts w:hint="eastAsia" w:ascii="Times New Roman" w:hAnsi="Times New Roman" w:cs="Times New Roman"/>
          <w:b w:val="0"/>
          <w:bCs w:val="0"/>
          <w:sz w:val="32"/>
          <w:szCs w:val="32"/>
          <w:highlight w:val="none"/>
          <w:lang w:eastAsia="zh-CN"/>
        </w:rPr>
        <w:t>，</w:t>
      </w:r>
      <w:r>
        <w:rPr>
          <w:rFonts w:hint="eastAsia" w:ascii="Times New Roman" w:hAnsi="Times New Roman" w:eastAsia="仿宋_GB2312" w:cs="Times New Roman"/>
          <w:i w:val="0"/>
          <w:iCs w:val="0"/>
          <w:caps w:val="0"/>
          <w:spacing w:val="0"/>
          <w:sz w:val="32"/>
          <w:szCs w:val="32"/>
          <w:highlight w:val="none"/>
        </w:rPr>
        <w:t>引入国际一线品牌首店、免税店，拓展“北京朝阳美食观光巴士”服务场景。</w:t>
      </w:r>
      <w:r>
        <w:rPr>
          <w:rFonts w:hint="default" w:ascii="Times New Roman" w:hAnsi="Times New Roman" w:eastAsia="仿宋_GB2312" w:cs="Times New Roman"/>
          <w:b/>
          <w:bCs/>
          <w:sz w:val="32"/>
          <w:szCs w:val="32"/>
          <w:highlight w:val="none"/>
        </w:rPr>
        <w:t>依托蓝色港湾、朝阳公园等资源，将亮马河国际风情水岸打造为</w:t>
      </w:r>
      <w:r>
        <w:rPr>
          <w:rFonts w:hint="eastAsia" w:ascii="Times New Roman" w:hAnsi="Times New Roman" w:eastAsia="仿宋_GB2312" w:cs="Times New Roman"/>
          <w:b/>
          <w:bCs/>
          <w:sz w:val="32"/>
          <w:szCs w:val="32"/>
          <w:highlight w:val="none"/>
          <w:lang w:eastAsia="zh-CN"/>
        </w:rPr>
        <w:t>国际一流的</w:t>
      </w:r>
      <w:r>
        <w:rPr>
          <w:rFonts w:hint="default" w:ascii="Times New Roman" w:hAnsi="Times New Roman" w:eastAsia="仿宋_GB2312" w:cs="Times New Roman"/>
          <w:b/>
          <w:bCs/>
          <w:sz w:val="32"/>
          <w:szCs w:val="32"/>
          <w:highlight w:val="none"/>
        </w:rPr>
        <w:t>文商旅</w:t>
      </w:r>
      <w:r>
        <w:rPr>
          <w:rFonts w:hint="eastAsia" w:eastAsia="仿宋_GB2312" w:cs="Times New Roman"/>
          <w:b/>
          <w:bCs/>
          <w:sz w:val="32"/>
          <w:szCs w:val="32"/>
          <w:highlight w:val="none"/>
          <w:lang w:val="en-US" w:eastAsia="zh-CN"/>
        </w:rPr>
        <w:t>体</w:t>
      </w:r>
      <w:r>
        <w:rPr>
          <w:rFonts w:hint="default" w:ascii="Times New Roman" w:hAnsi="Times New Roman" w:eastAsia="仿宋_GB2312" w:cs="Times New Roman"/>
          <w:b/>
          <w:bCs/>
          <w:sz w:val="32"/>
          <w:szCs w:val="32"/>
          <w:highlight w:val="none"/>
        </w:rPr>
        <w:t>融合</w:t>
      </w:r>
      <w:r>
        <w:rPr>
          <w:rFonts w:hint="eastAsia" w:ascii="Times New Roman" w:hAnsi="Times New Roman" w:eastAsia="仿宋_GB2312" w:cs="Times New Roman"/>
          <w:b/>
          <w:bCs/>
          <w:sz w:val="32"/>
          <w:szCs w:val="32"/>
          <w:highlight w:val="none"/>
          <w:lang w:eastAsia="zh-CN"/>
        </w:rPr>
        <w:t>的首都</w:t>
      </w:r>
      <w:r>
        <w:rPr>
          <w:rFonts w:hint="default" w:ascii="Times New Roman" w:hAnsi="Times New Roman" w:eastAsia="仿宋_GB2312" w:cs="Times New Roman"/>
          <w:b/>
          <w:bCs/>
          <w:sz w:val="32"/>
          <w:szCs w:val="32"/>
          <w:highlight w:val="none"/>
        </w:rPr>
        <w:t>会客厅</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val="0"/>
          <w:bCs w:val="0"/>
          <w:sz w:val="32"/>
          <w:szCs w:val="32"/>
          <w:highlight w:val="none"/>
          <w:lang w:val="en-US" w:eastAsia="zh-CN"/>
        </w:rPr>
        <w:t>提升国际文化影响力，充分</w:t>
      </w:r>
      <w:r>
        <w:rPr>
          <w:rFonts w:hint="eastAsia" w:ascii="Times New Roman" w:hAnsi="Times New Roman" w:eastAsia="仿宋_GB2312" w:cs="Times New Roman"/>
          <w:b w:val="0"/>
          <w:bCs w:val="0"/>
          <w:sz w:val="32"/>
          <w:szCs w:val="32"/>
          <w:highlight w:val="none"/>
          <w:lang w:eastAsia="zh-CN"/>
        </w:rPr>
        <w:t>发挥亮马河国际风情水岸在文旅融合方面的示范作用，进一步提升亮马河国际风情水岸国际艺术季展演活动的水平，加强国际顶级文化演出团体的文化交流和展演活动，丰富各类群众喜闻乐见的露天演出活动，打造水城共融、民心相通的首都国际文化交流会客厅。大力发展“四首”经济和夜经济，合理布局高端商业业态，重点引入休闲娱乐、进行式夜游光影演出、水上运动、消费购物、美食餐饮等业态，打造集国际消费目的地和标志性城市休闲街区为一体的首都品质文旅融合休闲体验区。</w:t>
      </w:r>
      <w:r>
        <w:rPr>
          <w:rFonts w:hint="eastAsia" w:ascii="Times New Roman" w:hAnsi="Times New Roman" w:cs="Times New Roman"/>
          <w:b w:val="0"/>
          <w:bCs w:val="0"/>
          <w:sz w:val="32"/>
          <w:szCs w:val="32"/>
          <w:highlight w:val="none"/>
          <w:lang w:val="en-US" w:eastAsia="zh-CN"/>
        </w:rPr>
        <w:t>强化科技赋能，</w:t>
      </w:r>
      <w:r>
        <w:rPr>
          <w:rFonts w:hint="eastAsia" w:ascii="Times New Roman" w:hAnsi="Times New Roman" w:eastAsia="仿宋_GB2312" w:cs="Times New Roman"/>
          <w:b w:val="0"/>
          <w:bCs w:val="0"/>
          <w:sz w:val="32"/>
          <w:szCs w:val="32"/>
          <w:highlight w:val="none"/>
          <w:lang w:eastAsia="zh-CN"/>
        </w:rPr>
        <w:t>依托AR/VR、裸眼3D、全息投影等智慧化手段，积极引入人机互动、任务打卡等场景，发展具有国际影响力的文化内涵与视觉效果相结合的光影秀，提升沉浸式、体验式“夜间经济”文旅消费业态，打造沉浸式“身游”示范样本。加强亮马河国际风情水岸与周边区域的互动，围绕夜游、夜展、夜秀、夜娱、夜购、夜跑等夜经济活动，开发更多的City Walk产品，形成城市更具风情和体验感的空间。</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4.强化“</w:t>
      </w:r>
      <w:r>
        <w:rPr>
          <w:rFonts w:hint="eastAsia" w:ascii="Times New Roman" w:hAnsi="Times New Roman" w:cs="Times New Roman"/>
          <w:b/>
          <w:bCs/>
          <w:color w:val="auto"/>
          <w:sz w:val="32"/>
          <w:szCs w:val="32"/>
          <w:highlight w:val="none"/>
          <w:lang w:val="en-US" w:eastAsia="zh-CN"/>
        </w:rPr>
        <w:t>四圈</w:t>
      </w:r>
      <w:r>
        <w:rPr>
          <w:rFonts w:hint="eastAsia" w:ascii="Times New Roman" w:hAnsi="Times New Roman" w:cs="Times New Roman"/>
          <w:b/>
          <w:bCs/>
          <w:color w:val="auto"/>
          <w:sz w:val="32"/>
          <w:szCs w:val="32"/>
          <w:highlight w:val="none"/>
        </w:rPr>
        <w:t>”支撑</w:t>
      </w:r>
    </w:p>
    <w:p>
      <w:pPr>
        <w:keepNext w:val="0"/>
        <w:keepLines w:val="0"/>
        <w:pageBreakBefore w:val="0"/>
        <w:numPr>
          <w:ilvl w:val="-1"/>
          <w:numId w:val="0"/>
        </w:numPr>
        <w:kinsoku/>
        <w:wordWrap/>
        <w:overflowPunct/>
        <w:topLinePunct w:val="0"/>
        <w:autoSpaceDE w:val="0"/>
        <w:autoSpaceDN/>
        <w:bidi w:val="0"/>
        <w:adjustRightInd/>
        <w:snapToGrid/>
        <w:spacing w:line="600" w:lineRule="exact"/>
        <w:ind w:firstLine="642" w:firstLineChars="200"/>
        <w:textAlignment w:val="auto"/>
        <w:rPr>
          <w:rFonts w:hint="eastAsia"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打造时尚文旅消费圈</w:t>
      </w:r>
      <w:r>
        <w:rPr>
          <w:rFonts w:hint="eastAsia" w:ascii="Times New Roman" w:hAnsi="Times New Roman"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以三里屯太古里、新工体等重点商圈为依托，</w:t>
      </w:r>
      <w:r>
        <w:rPr>
          <w:rFonts w:ascii="Times New Roman" w:hAnsi="Times New Roman" w:eastAsia="仿宋_GB2312" w:cs="Times New Roman"/>
          <w:i w:val="0"/>
          <w:iCs w:val="0"/>
          <w:caps w:val="0"/>
          <w:spacing w:val="0"/>
          <w:sz w:val="32"/>
          <w:szCs w:val="32"/>
          <w:highlight w:val="none"/>
        </w:rPr>
        <w:t>以潮流时尚为核心，推动文商旅体深度融合。</w:t>
      </w:r>
      <w:r>
        <w:rPr>
          <w:rFonts w:hint="eastAsia" w:ascii="Times New Roman" w:hAnsi="Times New Roman" w:cs="Times New Roman"/>
          <w:i w:val="0"/>
          <w:iCs w:val="0"/>
          <w:caps w:val="0"/>
          <w:spacing w:val="0"/>
          <w:sz w:val="32"/>
          <w:szCs w:val="32"/>
          <w:highlight w:val="none"/>
          <w:lang w:val="en-US" w:eastAsia="zh-CN"/>
        </w:rPr>
        <w:t>推动场景升级，</w:t>
      </w:r>
      <w:r>
        <w:rPr>
          <w:rFonts w:hint="default" w:ascii="Times New Roman" w:hAnsi="Times New Roman" w:eastAsia="仿宋_GB2312" w:cs="Times New Roman"/>
          <w:b w:val="0"/>
          <w:bCs w:val="0"/>
          <w:sz w:val="32"/>
          <w:szCs w:val="32"/>
          <w:highlight w:val="none"/>
        </w:rPr>
        <w:t>推进博物馆、体育赛事</w:t>
      </w:r>
      <w:r>
        <w:rPr>
          <w:rFonts w:hint="eastAsia" w:ascii="仿宋_GB2312" w:hAnsi="仿宋_GB2312" w:eastAsia="仿宋_GB2312" w:cs="仿宋_GB2312"/>
          <w:b w:val="0"/>
          <w:bCs w:val="0"/>
          <w:sz w:val="32"/>
          <w:szCs w:val="32"/>
          <w:highlight w:val="none"/>
        </w:rPr>
        <w:t>等“进商圈”活动</w:t>
      </w:r>
      <w:r>
        <w:rPr>
          <w:rFonts w:hint="default" w:ascii="Times New Roman" w:hAnsi="Times New Roman" w:eastAsia="仿宋_GB2312" w:cs="Times New Roman"/>
          <w:b w:val="0"/>
          <w:bCs w:val="0"/>
          <w:sz w:val="32"/>
          <w:szCs w:val="32"/>
          <w:highlight w:val="none"/>
        </w:rPr>
        <w:t>，利用开放空间设置文创市集、露营休闲区域，鼓励引入精品演出、特色展览、沉浸式体验空间等文旅资源，打造潮流时尚文旅消费新高地。</w:t>
      </w:r>
      <w:r>
        <w:rPr>
          <w:rFonts w:hint="eastAsia" w:ascii="Times New Roman" w:hAnsi="Times New Roman" w:cs="Times New Roman"/>
          <w:b w:val="0"/>
          <w:bCs w:val="0"/>
          <w:sz w:val="32"/>
          <w:szCs w:val="32"/>
          <w:highlight w:val="none"/>
          <w:lang w:val="en-US" w:eastAsia="zh-CN"/>
        </w:rPr>
        <w:t>引导业态创新，依托工体北路、新东路，打造慢行友好街区，</w:t>
      </w:r>
      <w:r>
        <w:rPr>
          <w:rFonts w:hint="eastAsia" w:ascii="Times New Roman" w:hAnsi="Times New Roman" w:eastAsia="仿宋_GB2312" w:cs="Times New Roman"/>
          <w:i w:val="0"/>
          <w:iCs w:val="0"/>
          <w:caps w:val="0"/>
          <w:spacing w:val="0"/>
          <w:sz w:val="32"/>
          <w:szCs w:val="32"/>
          <w:highlight w:val="none"/>
        </w:rPr>
        <w:t>发展“CITYWALK+购物”模式</w:t>
      </w:r>
      <w:r>
        <w:rPr>
          <w:rFonts w:hint="eastAsia" w:ascii="Times New Roman" w:hAnsi="Times New Roman" w:cs="Times New Roman"/>
          <w:i w:val="0"/>
          <w:iCs w:val="0"/>
          <w:caps w:val="0"/>
          <w:spacing w:val="0"/>
          <w:sz w:val="32"/>
          <w:szCs w:val="32"/>
          <w:highlight w:val="none"/>
          <w:lang w:eastAsia="zh-CN"/>
        </w:rPr>
        <w:t>，</w:t>
      </w:r>
      <w:r>
        <w:rPr>
          <w:rFonts w:hint="eastAsia" w:ascii="Times New Roman" w:hAnsi="Times New Roman" w:cs="Times New Roman"/>
          <w:i w:val="0"/>
          <w:iCs w:val="0"/>
          <w:caps w:val="0"/>
          <w:spacing w:val="0"/>
          <w:sz w:val="32"/>
          <w:szCs w:val="32"/>
          <w:highlight w:val="none"/>
          <w:lang w:val="en-US" w:eastAsia="zh-CN"/>
        </w:rPr>
        <w:t>支持国际品牌旗舰店落地，培育</w:t>
      </w:r>
      <w:r>
        <w:rPr>
          <w:rFonts w:hint="eastAsia" w:ascii="Times New Roman" w:hAnsi="Times New Roman" w:eastAsia="仿宋_GB2312" w:cs="Times New Roman"/>
          <w:i w:val="0"/>
          <w:iCs w:val="0"/>
          <w:caps w:val="0"/>
          <w:spacing w:val="0"/>
          <w:sz w:val="32"/>
          <w:szCs w:val="32"/>
          <w:highlight w:val="none"/>
        </w:rPr>
        <w:t>本土潮牌孵化基地。</w:t>
      </w:r>
      <w:r>
        <w:rPr>
          <w:rFonts w:hint="default" w:ascii="Times New Roman" w:hAnsi="Times New Roman" w:eastAsia="仿宋_GB2312" w:cs="Times New Roman"/>
          <w:b/>
          <w:bCs/>
          <w:sz w:val="32"/>
          <w:szCs w:val="32"/>
          <w:highlight w:val="none"/>
        </w:rPr>
        <w:t>打造数字创意文旅活力圈</w:t>
      </w:r>
      <w:r>
        <w:rPr>
          <w:rFonts w:hint="eastAsia" w:ascii="Times New Roman" w:hAnsi="Times New Roman"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以798·751园区等为支撑，</w:t>
      </w:r>
      <w:r>
        <w:rPr>
          <w:rFonts w:ascii="Times New Roman" w:hAnsi="Times New Roman" w:eastAsia="仿宋_GB2312" w:cs="Times New Roman"/>
          <w:i w:val="0"/>
          <w:iCs w:val="0"/>
          <w:caps w:val="0"/>
          <w:spacing w:val="0"/>
          <w:sz w:val="32"/>
          <w:szCs w:val="32"/>
          <w:highlight w:val="none"/>
        </w:rPr>
        <w:t>以数字技术与文化创意为核心，建设全国数字文旅创新高地。</w:t>
      </w:r>
      <w:r>
        <w:rPr>
          <w:rFonts w:hint="default" w:ascii="Times New Roman" w:hAnsi="Times New Roman" w:eastAsia="仿宋_GB2312" w:cs="Times New Roman"/>
          <w:b w:val="0"/>
          <w:bCs w:val="0"/>
          <w:sz w:val="32"/>
          <w:szCs w:val="32"/>
          <w:highlight w:val="none"/>
        </w:rPr>
        <w:t>推动文化旅游与</w:t>
      </w:r>
      <w:r>
        <w:rPr>
          <w:rFonts w:hint="eastAsia" w:ascii="Times New Roman" w:hAnsi="Times New Roman" w:eastAsia="仿宋_GB2312" w:cs="Times New Roman"/>
          <w:b w:val="0"/>
          <w:bCs w:val="0"/>
          <w:sz w:val="32"/>
          <w:szCs w:val="32"/>
          <w:highlight w:val="none"/>
          <w:lang w:eastAsia="zh-CN"/>
        </w:rPr>
        <w:t>互联网</w:t>
      </w:r>
      <w:r>
        <w:rPr>
          <w:rFonts w:hint="eastAsia" w:ascii="Times New Roman" w:hAnsi="Times New Roman"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eastAsia="zh-CN"/>
        </w:rPr>
        <w:t>数字人</w:t>
      </w:r>
      <w:r>
        <w:rPr>
          <w:rFonts w:hint="default" w:ascii="Times New Roman" w:hAnsi="Times New Roman" w:eastAsia="仿宋_GB2312" w:cs="Times New Roman"/>
          <w:b w:val="0"/>
          <w:bCs w:val="0"/>
          <w:sz w:val="32"/>
          <w:szCs w:val="32"/>
          <w:highlight w:val="none"/>
        </w:rPr>
        <w:t>、人工智能、元宇宙等相结合，引进培育数字文化、</w:t>
      </w:r>
      <w:r>
        <w:rPr>
          <w:rFonts w:hint="eastAsia" w:ascii="Times New Roman" w:hAnsi="Times New Roman" w:eastAsia="仿宋_GB2312" w:cs="Times New Roman"/>
          <w:b w:val="0"/>
          <w:bCs w:val="0"/>
          <w:sz w:val="32"/>
          <w:szCs w:val="32"/>
          <w:highlight w:val="none"/>
          <w:lang w:val="en-US" w:eastAsia="zh-CN"/>
        </w:rPr>
        <w:t>数字展览、</w:t>
      </w:r>
      <w:r>
        <w:rPr>
          <w:rFonts w:hint="default" w:ascii="Times New Roman" w:hAnsi="Times New Roman" w:eastAsia="仿宋_GB2312" w:cs="Times New Roman"/>
          <w:b w:val="0"/>
          <w:bCs w:val="0"/>
          <w:sz w:val="32"/>
          <w:szCs w:val="32"/>
          <w:highlight w:val="none"/>
        </w:rPr>
        <w:t>数字艺术、数字消费等新业态。</w:t>
      </w:r>
      <w:r>
        <w:rPr>
          <w:rFonts w:hint="eastAsia" w:ascii="Times New Roman" w:hAnsi="Times New Roman" w:cs="Times New Roman"/>
          <w:b w:val="0"/>
          <w:bCs w:val="0"/>
          <w:sz w:val="32"/>
          <w:szCs w:val="32"/>
          <w:highlight w:val="none"/>
          <w:lang w:val="en-US" w:eastAsia="zh-CN"/>
        </w:rPr>
        <w:t>建设“数字文旅实验室”，</w:t>
      </w:r>
      <w:r>
        <w:rPr>
          <w:rFonts w:hint="default" w:ascii="Times New Roman" w:hAnsi="Times New Roman" w:eastAsia="仿宋_GB2312" w:cs="Times New Roman"/>
          <w:b w:val="0"/>
          <w:bCs w:val="0"/>
          <w:sz w:val="32"/>
          <w:szCs w:val="32"/>
          <w:highlight w:val="none"/>
        </w:rPr>
        <w:t>推广虚拟化演出、云端文化活动等数字文旅体验，打造沉浸式数字文旅体验目的地。</w:t>
      </w:r>
      <w:r>
        <w:rPr>
          <w:rFonts w:hint="default" w:ascii="Times New Roman" w:hAnsi="Times New Roman" w:eastAsia="仿宋_GB2312" w:cs="Times New Roman"/>
          <w:b/>
          <w:bCs/>
          <w:sz w:val="32"/>
          <w:szCs w:val="32"/>
          <w:highlight w:val="none"/>
        </w:rPr>
        <w:t>打造国际商务文旅融合圈</w:t>
      </w:r>
      <w:r>
        <w:rPr>
          <w:rFonts w:hint="eastAsia" w:ascii="Times New Roman" w:hAnsi="Times New Roman"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以北京CBD、外交使馆区为重点，</w:t>
      </w:r>
      <w:r>
        <w:rPr>
          <w:rFonts w:ascii="Times New Roman" w:hAnsi="Times New Roman" w:eastAsia="仿宋_GB2312" w:cs="Times New Roman"/>
          <w:i w:val="0"/>
          <w:iCs w:val="0"/>
          <w:caps w:val="0"/>
          <w:spacing w:val="0"/>
          <w:sz w:val="32"/>
          <w:szCs w:val="32"/>
          <w:highlight w:val="none"/>
        </w:rPr>
        <w:t>以高端商务与国际化为特色，打造全球文旅消费枢纽。</w:t>
      </w:r>
      <w:r>
        <w:rPr>
          <w:rFonts w:hint="eastAsia" w:ascii="Times New Roman" w:hAnsi="Times New Roman" w:cs="Times New Roman"/>
          <w:i w:val="0"/>
          <w:iCs w:val="0"/>
          <w:caps w:val="0"/>
          <w:spacing w:val="0"/>
          <w:sz w:val="32"/>
          <w:szCs w:val="32"/>
          <w:highlight w:val="none"/>
          <w:lang w:val="en-US" w:eastAsia="zh-CN"/>
        </w:rPr>
        <w:t>大力</w:t>
      </w:r>
      <w:r>
        <w:rPr>
          <w:rFonts w:hint="default" w:ascii="Times New Roman" w:hAnsi="Times New Roman" w:eastAsia="仿宋_GB2312" w:cs="Times New Roman"/>
          <w:b w:val="0"/>
          <w:bCs w:val="0"/>
          <w:sz w:val="32"/>
          <w:szCs w:val="32"/>
          <w:highlight w:val="none"/>
        </w:rPr>
        <w:t>吸引国际高端品牌、时尚前沿品牌等品牌首店、时尚首秀、新品首发落户</w:t>
      </w:r>
      <w:r>
        <w:rPr>
          <w:rFonts w:hint="eastAsia"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积极举</w:t>
      </w:r>
      <w:r>
        <w:rPr>
          <w:rFonts w:hint="default" w:ascii="Times New Roman" w:hAnsi="Times New Roman" w:cs="Times New Roman"/>
          <w:b w:val="0"/>
          <w:bCs w:val="0"/>
          <w:sz w:val="32"/>
          <w:szCs w:val="32"/>
          <w:highlight w:val="none"/>
          <w:lang w:val="en-US" w:eastAsia="zh-CN"/>
        </w:rPr>
        <w:t>办</w:t>
      </w:r>
      <w:r>
        <w:rPr>
          <w:rFonts w:ascii="Times New Roman" w:hAnsi="Times New Roman" w:eastAsia="仿宋_GB2312" w:cs="Times New Roman"/>
          <w:i w:val="0"/>
          <w:iCs w:val="0"/>
          <w:caps w:val="0"/>
          <w:spacing w:val="0"/>
          <w:sz w:val="32"/>
          <w:szCs w:val="32"/>
          <w:highlight w:val="none"/>
        </w:rPr>
        <w:t>数字娱乐展会、沉浸式商务论坛。</w:t>
      </w:r>
      <w:r>
        <w:rPr>
          <w:rFonts w:hint="eastAsia" w:ascii="Times New Roman" w:hAnsi="Times New Roman" w:eastAsia="仿宋_GB2312" w:cs="Times New Roman"/>
          <w:b w:val="0"/>
          <w:bCs w:val="0"/>
          <w:sz w:val="32"/>
          <w:szCs w:val="32"/>
          <w:highlight w:val="none"/>
          <w:lang w:eastAsia="zh-CN"/>
        </w:rPr>
        <w:t>以</w:t>
      </w:r>
      <w:r>
        <w:rPr>
          <w:rFonts w:hint="eastAsia" w:ascii="Times New Roman" w:hAnsi="Times New Roman" w:eastAsia="仿宋_GB2312" w:cs="Times New Roman"/>
          <w:b w:val="0"/>
          <w:bCs w:val="0"/>
          <w:sz w:val="32"/>
          <w:szCs w:val="32"/>
          <w:highlight w:val="none"/>
          <w:lang w:val="en-US" w:eastAsia="zh-CN"/>
        </w:rPr>
        <w:t>朗园V</w:t>
      </w:r>
      <w:r>
        <w:rPr>
          <w:rFonts w:hint="eastAsia" w:ascii="Times New Roman" w:hAnsi="Times New Roman" w:cs="Times New Roman"/>
          <w:b w:val="0"/>
          <w:bCs w:val="0"/>
          <w:sz w:val="32"/>
          <w:szCs w:val="32"/>
          <w:highlight w:val="none"/>
          <w:lang w:val="en-US" w:eastAsia="zh-CN"/>
        </w:rPr>
        <w:t>intage</w:t>
      </w:r>
      <w:r>
        <w:rPr>
          <w:rFonts w:hint="eastAsia" w:ascii="Times New Roman" w:hAnsi="Times New Roman" w:eastAsia="仿宋_GB2312" w:cs="Times New Roman"/>
          <w:b w:val="0"/>
          <w:bCs w:val="0"/>
          <w:sz w:val="32"/>
          <w:szCs w:val="32"/>
          <w:highlight w:val="none"/>
          <w:lang w:val="en-US" w:eastAsia="zh-CN"/>
        </w:rPr>
        <w:t>、东朗、</w:t>
      </w:r>
      <w:r>
        <w:rPr>
          <w:rFonts w:hint="eastAsia" w:ascii="Times New Roman" w:hAnsi="Times New Roman" w:eastAsia="仿宋_GB2312" w:cs="Times New Roman"/>
          <w:b w:val="0"/>
          <w:bCs w:val="0"/>
          <w:sz w:val="32"/>
          <w:szCs w:val="32"/>
          <w:highlight w:val="none"/>
          <w:lang w:eastAsia="zh-CN"/>
        </w:rPr>
        <w:t>建国路</w:t>
      </w:r>
      <w:r>
        <w:rPr>
          <w:rFonts w:hint="eastAsia" w:ascii="Times New Roman" w:hAnsi="Times New Roman" w:eastAsia="仿宋_GB2312" w:cs="Times New Roman"/>
          <w:b w:val="0"/>
          <w:bCs w:val="0"/>
          <w:sz w:val="32"/>
          <w:szCs w:val="32"/>
          <w:highlight w:val="none"/>
          <w:lang w:val="en-US" w:eastAsia="zh-CN"/>
        </w:rPr>
        <w:t>1号华能热电厂等园区为重点，</w:t>
      </w:r>
      <w:r>
        <w:rPr>
          <w:rFonts w:hint="default" w:ascii="Times New Roman" w:hAnsi="Times New Roman" w:eastAsia="仿宋_GB2312" w:cs="Times New Roman"/>
          <w:b w:val="0"/>
          <w:bCs w:val="0"/>
          <w:sz w:val="32"/>
          <w:szCs w:val="32"/>
          <w:highlight w:val="none"/>
        </w:rPr>
        <w:t>鼓励举办</w:t>
      </w:r>
      <w:r>
        <w:rPr>
          <w:rFonts w:hint="eastAsia" w:ascii="Times New Roman" w:hAnsi="Times New Roman" w:eastAsia="仿宋_GB2312" w:cs="Times New Roman"/>
          <w:b w:val="0"/>
          <w:bCs w:val="0"/>
          <w:sz w:val="32"/>
          <w:szCs w:val="32"/>
          <w:highlight w:val="none"/>
          <w:lang w:val="en-US" w:eastAsia="zh-CN"/>
        </w:rPr>
        <w:t>影视娱乐、</w:t>
      </w:r>
      <w:r>
        <w:rPr>
          <w:rFonts w:hint="default" w:ascii="Times New Roman" w:hAnsi="Times New Roman" w:eastAsia="仿宋_GB2312" w:cs="Times New Roman"/>
          <w:b w:val="0"/>
          <w:bCs w:val="0"/>
          <w:sz w:val="32"/>
          <w:szCs w:val="32"/>
          <w:highlight w:val="none"/>
        </w:rPr>
        <w:t>数字娱乐、</w:t>
      </w:r>
      <w:r>
        <w:rPr>
          <w:rFonts w:hint="eastAsia" w:ascii="Times New Roman" w:hAnsi="Times New Roman" w:eastAsia="仿宋_GB2312" w:cs="Times New Roman"/>
          <w:b w:val="0"/>
          <w:bCs w:val="0"/>
          <w:sz w:val="32"/>
          <w:szCs w:val="32"/>
          <w:highlight w:val="none"/>
          <w:lang w:eastAsia="zh-CN"/>
        </w:rPr>
        <w:t>数字光影、沉浸式体验</w:t>
      </w:r>
      <w:r>
        <w:rPr>
          <w:rFonts w:hint="default" w:ascii="Times New Roman" w:hAnsi="Times New Roman" w:eastAsia="仿宋_GB2312" w:cs="Times New Roman"/>
          <w:b w:val="0"/>
          <w:bCs w:val="0"/>
          <w:sz w:val="32"/>
          <w:szCs w:val="32"/>
          <w:highlight w:val="none"/>
        </w:rPr>
        <w:t>等互动娱乐型展会，</w:t>
      </w:r>
      <w:r>
        <w:rPr>
          <w:rFonts w:hint="eastAsia" w:ascii="Times New Roman" w:hAnsi="Times New Roman" w:eastAsia="仿宋_GB2312" w:cs="Times New Roman"/>
          <w:b w:val="0"/>
          <w:bCs w:val="0"/>
          <w:sz w:val="32"/>
          <w:szCs w:val="32"/>
          <w:highlight w:val="none"/>
          <w:lang w:eastAsia="zh-CN"/>
        </w:rPr>
        <w:t>积极吸引国际高端品牌首发首秀活动落地，</w:t>
      </w:r>
      <w:r>
        <w:rPr>
          <w:rFonts w:hint="default" w:ascii="Times New Roman" w:hAnsi="Times New Roman" w:eastAsia="仿宋_GB2312" w:cs="Times New Roman"/>
          <w:b w:val="0"/>
          <w:bCs w:val="0"/>
          <w:sz w:val="32"/>
          <w:szCs w:val="32"/>
          <w:highlight w:val="none"/>
        </w:rPr>
        <w:t>培育一批与文旅产业链条契合度高、标识度强的文旅</w:t>
      </w:r>
      <w:r>
        <w:rPr>
          <w:rFonts w:hint="eastAsia" w:ascii="Times New Roman" w:hAnsi="Times New Roman" w:eastAsia="仿宋_GB2312" w:cs="Times New Roman"/>
          <w:b w:val="0"/>
          <w:bCs w:val="0"/>
          <w:sz w:val="32"/>
          <w:szCs w:val="32"/>
          <w:highlight w:val="none"/>
          <w:lang w:eastAsia="zh-CN"/>
        </w:rPr>
        <w:t>活动</w:t>
      </w:r>
      <w:r>
        <w:rPr>
          <w:rFonts w:hint="default" w:ascii="Times New Roman" w:hAnsi="Times New Roman" w:eastAsia="仿宋_GB2312" w:cs="Times New Roman"/>
          <w:b w:val="0"/>
          <w:bCs w:val="0"/>
          <w:sz w:val="32"/>
          <w:szCs w:val="32"/>
          <w:highlight w:val="none"/>
        </w:rPr>
        <w:t>品牌。</w:t>
      </w:r>
      <w:r>
        <w:rPr>
          <w:rFonts w:hint="default" w:ascii="Times New Roman" w:hAnsi="Times New Roman" w:eastAsia="仿宋_GB2312" w:cs="Times New Roman"/>
          <w:b/>
          <w:bCs/>
          <w:sz w:val="32"/>
          <w:szCs w:val="32"/>
          <w:highlight w:val="none"/>
        </w:rPr>
        <w:t>打造城市复兴文旅蝶变圈</w:t>
      </w:r>
      <w:r>
        <w:rPr>
          <w:rFonts w:hint="eastAsia" w:ascii="Times New Roman" w:hAnsi="Times New Roman"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以垡头、焦化厂</w:t>
      </w:r>
      <w:r>
        <w:rPr>
          <w:rFonts w:hint="eastAsia" w:ascii="Times New Roman" w:hAnsi="Times New Roman" w:eastAsia="仿宋_GB2312" w:cs="Times New Roman"/>
          <w:b w:val="0"/>
          <w:bCs w:val="0"/>
          <w:sz w:val="32"/>
          <w:szCs w:val="32"/>
          <w:highlight w:val="none"/>
          <w:lang w:eastAsia="zh-CN"/>
        </w:rPr>
        <w:t>、北京音乐产业园</w:t>
      </w:r>
      <w:r>
        <w:rPr>
          <w:rFonts w:hint="default" w:ascii="Times New Roman" w:hAnsi="Times New Roman" w:eastAsia="仿宋_GB2312" w:cs="Times New Roman"/>
          <w:b w:val="0"/>
          <w:bCs w:val="0"/>
          <w:sz w:val="32"/>
          <w:szCs w:val="32"/>
          <w:highlight w:val="none"/>
        </w:rPr>
        <w:t>为承载，</w:t>
      </w:r>
      <w:r>
        <w:rPr>
          <w:rFonts w:ascii="Times New Roman" w:hAnsi="Times New Roman" w:eastAsia="仿宋_GB2312" w:cs="Times New Roman"/>
          <w:i w:val="0"/>
          <w:iCs w:val="0"/>
          <w:caps w:val="0"/>
          <w:spacing w:val="0"/>
          <w:sz w:val="32"/>
          <w:szCs w:val="32"/>
          <w:highlight w:val="none"/>
        </w:rPr>
        <w:t>以城市更新与工业遗存转型为核心，推动南部区域文旅崛起。</w:t>
      </w:r>
      <w:r>
        <w:rPr>
          <w:rFonts w:hint="default" w:ascii="Times New Roman" w:hAnsi="Times New Roman" w:eastAsia="仿宋_GB2312" w:cs="Times New Roman"/>
          <w:b w:val="0"/>
          <w:bCs w:val="0"/>
          <w:sz w:val="32"/>
          <w:szCs w:val="32"/>
          <w:highlight w:val="none"/>
        </w:rPr>
        <w:t>依托南部地区工业遗存与现有产业园区，积极探索城市更新与文旅融合新路径</w:t>
      </w:r>
      <w:r>
        <w:rPr>
          <w:rFonts w:hint="eastAsia"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eastAsia="zh-CN"/>
        </w:rPr>
        <w:t>发挥山河湾谷数字经济的</w:t>
      </w:r>
      <w:r>
        <w:rPr>
          <w:rFonts w:hint="eastAsia" w:ascii="Times New Roman" w:hAnsi="Times New Roman" w:eastAsia="仿宋_GB2312" w:cs="Times New Roman"/>
          <w:b w:val="0"/>
          <w:bCs w:val="0"/>
          <w:sz w:val="32"/>
          <w:szCs w:val="32"/>
          <w:highlight w:val="none"/>
          <w:lang w:val="en-US" w:eastAsia="zh-CN"/>
        </w:rPr>
        <w:t>辐射作用，</w:t>
      </w:r>
      <w:r>
        <w:rPr>
          <w:rFonts w:hint="default" w:ascii="Times New Roman" w:hAnsi="Times New Roman" w:eastAsia="仿宋_GB2312" w:cs="Times New Roman"/>
          <w:b w:val="0"/>
          <w:bCs w:val="0"/>
          <w:sz w:val="32"/>
          <w:szCs w:val="32"/>
          <w:highlight w:val="none"/>
        </w:rPr>
        <w:t>鼓励产业园区将工业遗产与文化、创意、</w:t>
      </w:r>
      <w:r>
        <w:rPr>
          <w:rFonts w:hint="eastAsia" w:ascii="Times New Roman" w:hAnsi="Times New Roman" w:eastAsia="仿宋_GB2312" w:cs="Times New Roman"/>
          <w:b w:val="0"/>
          <w:bCs w:val="0"/>
          <w:sz w:val="32"/>
          <w:szCs w:val="32"/>
          <w:highlight w:val="none"/>
          <w:lang w:eastAsia="zh-CN"/>
        </w:rPr>
        <w:t>音乐、</w:t>
      </w:r>
      <w:r>
        <w:rPr>
          <w:rFonts w:hint="default" w:ascii="Times New Roman" w:hAnsi="Times New Roman" w:eastAsia="仿宋_GB2312" w:cs="Times New Roman"/>
          <w:b w:val="0"/>
          <w:bCs w:val="0"/>
          <w:sz w:val="32"/>
          <w:szCs w:val="32"/>
          <w:highlight w:val="none"/>
        </w:rPr>
        <w:t>艺术深度融合，打造博物馆、美术馆、书屋、咖啡馆等</w:t>
      </w:r>
      <w:r>
        <w:rPr>
          <w:rFonts w:hint="eastAsia" w:ascii="Times New Roman" w:hAnsi="Times New Roman" w:eastAsia="仿宋_GB2312" w:cs="Times New Roman"/>
          <w:b w:val="0"/>
          <w:bCs w:val="0"/>
          <w:sz w:val="32"/>
          <w:szCs w:val="32"/>
          <w:highlight w:val="none"/>
          <w:lang w:val="en-US" w:eastAsia="zh-CN"/>
        </w:rPr>
        <w:t>新型</w:t>
      </w:r>
      <w:r>
        <w:rPr>
          <w:rFonts w:hint="default" w:ascii="Times New Roman" w:hAnsi="Times New Roman" w:eastAsia="仿宋_GB2312" w:cs="Times New Roman"/>
          <w:b w:val="0"/>
          <w:bCs w:val="0"/>
          <w:sz w:val="32"/>
          <w:szCs w:val="32"/>
          <w:highlight w:val="none"/>
        </w:rPr>
        <w:t>文化空间，创新探索多元业态，导入数字文旅、创意市集、旅拍</w:t>
      </w:r>
      <w:r>
        <w:rPr>
          <w:rFonts w:hint="eastAsia" w:ascii="Times New Roman" w:hAnsi="Times New Roman" w:cs="Times New Roman"/>
          <w:b w:val="0"/>
          <w:bCs w:val="0"/>
          <w:sz w:val="32"/>
          <w:szCs w:val="32"/>
          <w:highlight w:val="none"/>
          <w:lang w:val="en-US" w:eastAsia="zh-CN"/>
        </w:rPr>
        <w:t>基地</w:t>
      </w:r>
      <w:r>
        <w:rPr>
          <w:rFonts w:hint="default" w:ascii="Times New Roman" w:hAnsi="Times New Roman" w:eastAsia="仿宋_GB2312" w:cs="Times New Roman"/>
          <w:b w:val="0"/>
          <w:bCs w:val="0"/>
          <w:sz w:val="32"/>
          <w:szCs w:val="32"/>
          <w:highlight w:val="none"/>
        </w:rPr>
        <w:t>、展会、音乐节等活动，以文旅融合助力南部</w:t>
      </w:r>
      <w:r>
        <w:rPr>
          <w:rFonts w:hint="eastAsia" w:ascii="仿宋_GB2312" w:hAnsi="仿宋_GB2312" w:eastAsia="仿宋_GB2312" w:cs="仿宋_GB2312"/>
          <w:b w:val="0"/>
          <w:bCs w:val="0"/>
          <w:sz w:val="32"/>
          <w:szCs w:val="32"/>
          <w:highlight w:val="none"/>
        </w:rPr>
        <w:t>“蝶变”崛起。</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5.促进“多</w:t>
      </w:r>
      <w:r>
        <w:rPr>
          <w:rFonts w:hint="eastAsia" w:ascii="Times New Roman" w:hAnsi="Times New Roman" w:cs="Times New Roman"/>
          <w:b/>
          <w:bCs/>
          <w:color w:val="auto"/>
          <w:sz w:val="32"/>
          <w:szCs w:val="32"/>
          <w:highlight w:val="none"/>
          <w:lang w:val="en-US" w:eastAsia="zh-CN"/>
        </w:rPr>
        <w:t>点</w:t>
      </w:r>
      <w:r>
        <w:rPr>
          <w:rFonts w:hint="eastAsia" w:ascii="Times New Roman" w:hAnsi="Times New Roman" w:cs="Times New Roman"/>
          <w:b/>
          <w:bCs/>
          <w:color w:val="auto"/>
          <w:sz w:val="32"/>
          <w:szCs w:val="32"/>
          <w:highlight w:val="none"/>
        </w:rPr>
        <w:t>”联动</w:t>
      </w:r>
    </w:p>
    <w:p>
      <w:pPr>
        <w:spacing w:line="560" w:lineRule="exact"/>
        <w:ind w:firstLine="602"/>
        <w:jc w:val="both"/>
        <w:rPr>
          <w:rFonts w:hint="eastAsia" w:ascii="Times New Roman" w:hAnsi="Times New Roman" w:cs="Times New Roman"/>
          <w:b/>
          <w:bCs/>
          <w:color w:val="auto"/>
          <w:sz w:val="32"/>
          <w:szCs w:val="32"/>
          <w:highlight w:val="none"/>
        </w:rPr>
      </w:pPr>
      <w:r>
        <w:rPr>
          <w:rFonts w:hint="eastAsia" w:ascii="仿宋_GB2312" w:hAnsi="仿宋_GB2312" w:eastAsia="仿宋_GB2312" w:cs="仿宋_GB2312"/>
          <w:b/>
          <w:bCs/>
          <w:sz w:val="32"/>
          <w:szCs w:val="32"/>
          <w:highlight w:val="none"/>
        </w:rPr>
        <w:t>在“两核四圈”的基础上，进一步推动“多点”联动，</w:t>
      </w:r>
      <w:r>
        <w:rPr>
          <w:rFonts w:hint="eastAsia" w:ascii="Times New Roman" w:hAnsi="Times New Roman" w:eastAsia="仿宋_GB2312" w:cs="Times New Roman"/>
          <w:b/>
          <w:bCs/>
          <w:sz w:val="32"/>
          <w:szCs w:val="32"/>
          <w:highlight w:val="none"/>
          <w:lang w:eastAsia="zh-CN"/>
        </w:rPr>
        <w:t>以点带面</w:t>
      </w:r>
      <w:r>
        <w:rPr>
          <w:rFonts w:hint="default" w:ascii="Times New Roman" w:hAnsi="Times New Roman" w:eastAsia="仿宋_GB2312" w:cs="Times New Roman"/>
          <w:b/>
          <w:bCs/>
          <w:sz w:val="32"/>
          <w:szCs w:val="32"/>
          <w:highlight w:val="none"/>
        </w:rPr>
        <w:t>形成</w:t>
      </w:r>
      <w:r>
        <w:rPr>
          <w:rFonts w:hint="eastAsia" w:ascii="Times New Roman" w:hAnsi="Times New Roman" w:eastAsia="仿宋_GB2312" w:cs="Times New Roman"/>
          <w:b/>
          <w:bCs/>
          <w:sz w:val="32"/>
          <w:szCs w:val="32"/>
          <w:highlight w:val="none"/>
          <w:lang w:eastAsia="zh-CN"/>
        </w:rPr>
        <w:t>融合发展的良好梯次</w:t>
      </w:r>
      <w:r>
        <w:rPr>
          <w:rFonts w:hint="default" w:ascii="Times New Roman" w:hAnsi="Times New Roman" w:eastAsia="仿宋_GB2312" w:cs="Times New Roman"/>
          <w:b/>
          <w:bCs/>
          <w:sz w:val="32"/>
          <w:szCs w:val="32"/>
          <w:highlight w:val="none"/>
        </w:rPr>
        <w:t>格局。</w:t>
      </w:r>
      <w:r>
        <w:rPr>
          <w:rFonts w:hint="eastAsia" w:ascii="Times New Roman" w:hAnsi="Times New Roman" w:eastAsia="仿宋_GB2312" w:cs="Times New Roman"/>
          <w:b w:val="0"/>
          <w:bCs w:val="0"/>
          <w:sz w:val="32"/>
          <w:szCs w:val="32"/>
          <w:highlight w:val="none"/>
          <w:lang w:eastAsia="zh-CN"/>
        </w:rPr>
        <w:t>开展“十五五”期间“新三十工程”，即培育</w:t>
      </w:r>
      <w:r>
        <w:rPr>
          <w:rFonts w:hint="eastAsia" w:ascii="Times New Roman" w:hAnsi="Times New Roman" w:eastAsia="仿宋_GB2312" w:cs="Times New Roman"/>
          <w:b w:val="0"/>
          <w:bCs w:val="0"/>
          <w:sz w:val="32"/>
          <w:szCs w:val="32"/>
          <w:highlight w:val="none"/>
          <w:lang w:val="en-US" w:eastAsia="zh-CN"/>
        </w:rPr>
        <w:t>30个文商旅体融合发展示范街区、30个文商旅体融合发展示范园区、10条文商旅体融合特色路线，给予政策支持，发挥引导带动作用。</w:t>
      </w:r>
      <w:r>
        <w:rPr>
          <w:rFonts w:hint="eastAsia" w:ascii="Times New Roman" w:hAnsi="Times New Roman" w:eastAsia="仿宋_GB2312" w:cs="Times New Roman"/>
          <w:b w:val="0"/>
          <w:bCs w:val="0"/>
          <w:sz w:val="32"/>
          <w:szCs w:val="32"/>
          <w:highlight w:val="none"/>
          <w:lang w:eastAsia="zh-CN"/>
        </w:rPr>
        <w:t>发挥特色街区、园区众多的优势，分类梳理</w:t>
      </w:r>
      <w:r>
        <w:rPr>
          <w:rFonts w:hint="eastAsia" w:ascii="Times New Roman" w:hAnsi="Times New Roman" w:eastAsia="仿宋_GB2312" w:cs="Times New Roman"/>
          <w:b w:val="0"/>
          <w:bCs w:val="0"/>
          <w:sz w:val="32"/>
          <w:szCs w:val="32"/>
          <w:highlight w:val="none"/>
          <w:lang w:eastAsia="zh"/>
        </w:rPr>
        <w:t>文化产业园区</w:t>
      </w:r>
      <w:r>
        <w:rPr>
          <w:rFonts w:hint="eastAsia" w:ascii="Times New Roman" w:hAnsi="Times New Roman" w:eastAsia="仿宋_GB2312" w:cs="Times New Roman"/>
          <w:b w:val="0"/>
          <w:bCs w:val="0"/>
          <w:sz w:val="32"/>
          <w:szCs w:val="32"/>
          <w:highlight w:val="none"/>
          <w:lang w:eastAsia="zh-CN"/>
        </w:rPr>
        <w:t>发展定位</w:t>
      </w:r>
      <w:r>
        <w:rPr>
          <w:rFonts w:hint="eastAsia" w:ascii="Times New Roman" w:hAnsi="Times New Roman" w:eastAsia="仿宋_GB2312" w:cs="Times New Roman"/>
          <w:b w:val="0"/>
          <w:bCs w:val="0"/>
          <w:sz w:val="32"/>
          <w:szCs w:val="32"/>
          <w:highlight w:val="none"/>
          <w:lang w:eastAsia="zh"/>
        </w:rPr>
        <w:t>，</w:t>
      </w:r>
      <w:r>
        <w:rPr>
          <w:rFonts w:hint="eastAsia" w:ascii="Times New Roman" w:hAnsi="Times New Roman" w:eastAsia="仿宋_GB2312" w:cs="Times New Roman"/>
          <w:b w:val="0"/>
          <w:bCs w:val="0"/>
          <w:sz w:val="32"/>
          <w:szCs w:val="32"/>
          <w:highlight w:val="none"/>
          <w:lang w:eastAsia="zh-CN"/>
        </w:rPr>
        <w:t>以郎园</w:t>
      </w:r>
      <w:r>
        <w:rPr>
          <w:rFonts w:hint="eastAsia" w:ascii="Times New Roman" w:hAnsi="Times New Roman" w:eastAsia="仿宋_GB2312" w:cs="Times New Roman"/>
          <w:b w:val="0"/>
          <w:bCs w:val="0"/>
          <w:sz w:val="32"/>
          <w:szCs w:val="32"/>
          <w:highlight w:val="none"/>
          <w:lang w:val="en-US" w:eastAsia="zh-CN"/>
        </w:rPr>
        <w:t>STATION</w:t>
      </w:r>
      <w:r>
        <w:rPr>
          <w:rFonts w:hint="eastAsia" w:ascii="Times New Roman" w:hAnsi="Times New Roman" w:eastAsia="仿宋_GB2312" w:cs="Times New Roman"/>
          <w:b w:val="0"/>
          <w:bCs w:val="0"/>
          <w:sz w:val="32"/>
          <w:szCs w:val="32"/>
          <w:highlight w:val="none"/>
          <w:lang w:eastAsia="zh-CN"/>
        </w:rPr>
        <w:t>等园区为探索，努力植入“融合”</w:t>
      </w:r>
      <w:r>
        <w:rPr>
          <w:rFonts w:hint="eastAsia" w:ascii="Times New Roman" w:hAnsi="Times New Roman" w:eastAsia="仿宋_GB2312" w:cs="Times New Roman"/>
          <w:b w:val="0"/>
          <w:bCs w:val="0"/>
          <w:sz w:val="32"/>
          <w:szCs w:val="32"/>
          <w:highlight w:val="none"/>
          <w:lang w:val="en-US" w:eastAsia="zh-CN"/>
        </w:rPr>
        <w:t>“宜游”的新元素，打造一批文商旅体融合特色鲜明的园区。</w:t>
      </w:r>
      <w:r>
        <w:rPr>
          <w:rFonts w:hint="default" w:ascii="Times New Roman" w:hAnsi="Times New Roman" w:eastAsia="仿宋_GB2312" w:cs="Times New Roman"/>
          <w:b w:val="0"/>
          <w:bCs w:val="0"/>
          <w:sz w:val="32"/>
          <w:szCs w:val="32"/>
          <w:highlight w:val="none"/>
        </w:rPr>
        <w:t>通过全区河道复兴、生态建设、花园城市、城市更新等举措，与文化旅游发展高效结合，创造一步一景、</w:t>
      </w:r>
      <w:r>
        <w:rPr>
          <w:rFonts w:hint="eastAsia" w:ascii="Times New Roman" w:hAnsi="Times New Roman" w:eastAsia="仿宋_GB2312" w:cs="Times New Roman"/>
          <w:b w:val="0"/>
          <w:bCs w:val="0"/>
          <w:sz w:val="32"/>
          <w:szCs w:val="32"/>
          <w:highlight w:val="none"/>
          <w:lang w:eastAsia="zh-CN"/>
        </w:rPr>
        <w:t>一园一品、</w:t>
      </w:r>
      <w:r>
        <w:rPr>
          <w:rFonts w:hint="default" w:ascii="Times New Roman" w:hAnsi="Times New Roman" w:eastAsia="仿宋_GB2312" w:cs="Times New Roman"/>
          <w:b w:val="0"/>
          <w:bCs w:val="0"/>
          <w:sz w:val="32"/>
          <w:szCs w:val="32"/>
          <w:highlight w:val="none"/>
        </w:rPr>
        <w:t>处处宜游的城市生活品质。围绕朝阳</w:t>
      </w:r>
      <w:r>
        <w:rPr>
          <w:rFonts w:hint="eastAsia" w:ascii="仿宋_GB2312" w:hAnsi="仿宋_GB2312" w:eastAsia="仿宋_GB2312" w:cs="仿宋_GB2312"/>
          <w:b w:val="0"/>
          <w:bCs w:val="0"/>
          <w:sz w:val="32"/>
          <w:szCs w:val="32"/>
          <w:highlight w:val="none"/>
        </w:rPr>
        <w:t>区“南部崛起、东部跨越、北部提升”区</w:t>
      </w:r>
      <w:r>
        <w:rPr>
          <w:rFonts w:hint="default" w:ascii="Times New Roman" w:hAnsi="Times New Roman" w:eastAsia="仿宋_GB2312" w:cs="Times New Roman"/>
          <w:b w:val="0"/>
          <w:bCs w:val="0"/>
          <w:sz w:val="32"/>
          <w:szCs w:val="32"/>
          <w:highlight w:val="none"/>
        </w:rPr>
        <w:t>域发展战略，大力做好乡村风貌设计，全力推进美丽乡村建设，打造乡村文旅特色产品，推动乡村旅游与城市旅游的深度融合，形成全域旅游的完整生态体系。</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（三）锻造核心引擎，助力产业发展能级加速跃升</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6.实施重点项目牵引行动</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lang w:val="en-US" w:eastAsia="zh-CN"/>
        </w:rPr>
        <w:t>以建设</w:t>
      </w:r>
      <w:r>
        <w:rPr>
          <w:rFonts w:hint="eastAsia" w:ascii="Times New Roman" w:hAnsi="Times New Roman" w:cs="仿宋_GB2312"/>
          <w:b w:val="0"/>
          <w:bCs w:val="0"/>
          <w:color w:val="auto"/>
          <w:sz w:val="32"/>
          <w:szCs w:val="32"/>
          <w:highlight w:val="none"/>
        </w:rPr>
        <w:t>国家文化产业和旅游产业融合发展示范区</w:t>
      </w:r>
      <w:r>
        <w:rPr>
          <w:rFonts w:hint="eastAsia" w:ascii="Times New Roman" w:hAnsi="Times New Roman" w:cs="仿宋_GB2312"/>
          <w:b w:val="0"/>
          <w:bCs w:val="0"/>
          <w:color w:val="auto"/>
          <w:sz w:val="32"/>
          <w:szCs w:val="32"/>
          <w:highlight w:val="none"/>
          <w:lang w:val="en-US" w:eastAsia="zh-CN"/>
        </w:rPr>
        <w:t>为契机</w:t>
      </w:r>
      <w:r>
        <w:rPr>
          <w:rFonts w:hint="eastAsia" w:ascii="Times New Roman" w:hAnsi="Times New Roman" w:cs="仿宋_GB2312"/>
          <w:b w:val="0"/>
          <w:bCs w:val="0"/>
          <w:color w:val="auto"/>
          <w:sz w:val="32"/>
          <w:szCs w:val="32"/>
          <w:highlight w:val="none"/>
        </w:rPr>
        <w:t>，全面开展文旅融合示范项目建设，</w:t>
      </w:r>
      <w:r>
        <w:rPr>
          <w:rFonts w:hint="eastAsia" w:ascii="Times New Roman" w:hAnsi="Times New Roman" w:eastAsia="仿宋_GB2312"/>
          <w:sz w:val="32"/>
          <w:szCs w:val="32"/>
        </w:rPr>
        <w:t>加快推进工体元宇宙</w:t>
      </w:r>
      <w:r>
        <w:rPr>
          <w:rFonts w:ascii="Times New Roman" w:hAnsi="Times New Roman" w:eastAsia="仿宋_GB2312"/>
          <w:sz w:val="32"/>
          <w:szCs w:val="32"/>
        </w:rPr>
        <w:t>、凤凰中心元宇宙、泡泡玛特城市乐园</w:t>
      </w:r>
      <w:r>
        <w:rPr>
          <w:rFonts w:hint="eastAsia" w:ascii="Times New Roman" w:hAnsi="Times New Roman" w:eastAsia="仿宋_GB2312"/>
          <w:sz w:val="32"/>
          <w:szCs w:val="32"/>
        </w:rPr>
        <w:t>二期</w:t>
      </w:r>
      <w:r>
        <w:rPr>
          <w:rFonts w:ascii="Times New Roman" w:hAnsi="Times New Roman" w:eastAsia="仿宋_GB2312"/>
          <w:sz w:val="32"/>
          <w:szCs w:val="32"/>
        </w:rPr>
        <w:t>等</w:t>
      </w:r>
      <w:r>
        <w:rPr>
          <w:rFonts w:hint="eastAsia" w:ascii="Times New Roman" w:hAnsi="Times New Roman" w:eastAsia="仿宋_GB2312"/>
          <w:sz w:val="32"/>
          <w:szCs w:val="32"/>
        </w:rPr>
        <w:t>数字文旅项目</w:t>
      </w:r>
      <w:r>
        <w:rPr>
          <w:rFonts w:hint="eastAsia" w:ascii="Times New Roman" w:hAnsi="Times New Roman" w:cs="仿宋_GB2312"/>
          <w:b w:val="0"/>
          <w:bCs w:val="0"/>
          <w:color w:val="auto"/>
          <w:sz w:val="32"/>
          <w:szCs w:val="32"/>
          <w:highlight w:val="none"/>
        </w:rPr>
        <w:t>，鼓励引导一批科技含量高、互动体验感强、内容主题突出的中小型主题乐园、沉浸式</w:t>
      </w:r>
      <w:r>
        <w:rPr>
          <w:rFonts w:hint="eastAsia" w:ascii="Times New Roman" w:hAnsi="Times New Roman" w:cs="仿宋_GB2312"/>
          <w:b w:val="0"/>
          <w:bCs w:val="0"/>
          <w:color w:val="auto"/>
          <w:sz w:val="32"/>
          <w:szCs w:val="32"/>
          <w:highlight w:val="none"/>
          <w:lang w:val="en-US" w:eastAsia="zh-CN"/>
        </w:rPr>
        <w:t>体验</w:t>
      </w:r>
      <w:r>
        <w:rPr>
          <w:rFonts w:hint="eastAsia" w:ascii="Times New Roman" w:hAnsi="Times New Roman" w:cs="仿宋_GB2312"/>
          <w:b w:val="0"/>
          <w:bCs w:val="0"/>
          <w:color w:val="auto"/>
          <w:sz w:val="32"/>
          <w:szCs w:val="32"/>
          <w:highlight w:val="none"/>
        </w:rPr>
        <w:t>空间、微型度假区等特色项目落地朝阳。</w:t>
      </w:r>
      <w:r>
        <w:rPr>
          <w:rFonts w:hint="eastAsia" w:ascii="Times New Roman" w:hAnsi="Times New Roman" w:cs="仿宋_GB2312"/>
          <w:b w:val="0"/>
          <w:bCs w:val="0"/>
          <w:color w:val="auto"/>
          <w:sz w:val="32"/>
          <w:szCs w:val="32"/>
          <w:highlight w:val="none"/>
          <w:lang w:val="en-US" w:eastAsia="zh-CN"/>
        </w:rPr>
        <w:t>鼓励夜间光影类项目发展，充分利用商圈、园区、街区、景区等多种空间发展公共灯光音乐绿色跑道、行进式夜游光影演出等夜间光影融合项目，丰富夜间旅游体验。</w:t>
      </w:r>
      <w:r>
        <w:rPr>
          <w:rFonts w:hint="eastAsia" w:ascii="Times New Roman" w:hAnsi="Times New Roman" w:cs="仿宋_GB2312"/>
          <w:b w:val="0"/>
          <w:bCs w:val="0"/>
          <w:color w:val="auto"/>
          <w:sz w:val="32"/>
          <w:szCs w:val="32"/>
          <w:highlight w:val="none"/>
        </w:rPr>
        <w:t>加快奥森奥运塔提升、亮马河文化经济带二期、温榆河公园、朝外大街改造等重点项目建设，积极谋划六里湾、坝河北小河滨水项目，不断打造文商旅体融合新供给。</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7.实施优质主体引培行动</w:t>
      </w:r>
    </w:p>
    <w:p>
      <w:pPr>
        <w:spacing w:line="560" w:lineRule="exact"/>
        <w:ind w:firstLine="600"/>
        <w:jc w:val="both"/>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rPr>
        <w:t>发挥旅游“一业兴、百业旺”的乘数效应，与文化、体育、农业、工业、商业、科技等领域深度融合，推动市场主体跨界融合发展，提升企业发展能级。加快培育龙头企业，培育壮大国有文旅企业、骨干企业，扶持一批发展潜力足的新兴文旅企业</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rPr>
        <w:t>培养细分领域“隐形冠军”，引导中小微文旅企业向“专精特新”迈进</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rPr>
        <w:t>推动规上文旅企业高质量发展</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eastAsia="仿宋_GB2312" w:cs="仿宋_GB2312"/>
          <w:b w:val="0"/>
          <w:bCs w:val="0"/>
          <w:kern w:val="0"/>
          <w:sz w:val="32"/>
          <w:szCs w:val="32"/>
          <w:lang w:val="en-US" w:eastAsia="zh-CN" w:bidi="ar"/>
        </w:rPr>
        <w:t>建立“小升规”重点</w:t>
      </w:r>
      <w:r>
        <w:rPr>
          <w:rFonts w:hint="eastAsia" w:ascii="Times New Roman" w:hAnsi="Times New Roman" w:cs="仿宋_GB2312"/>
          <w:b w:val="0"/>
          <w:bCs w:val="0"/>
          <w:kern w:val="0"/>
          <w:sz w:val="32"/>
          <w:szCs w:val="32"/>
          <w:lang w:val="en-US" w:eastAsia="zh-CN" w:bidi="ar"/>
        </w:rPr>
        <w:t>文旅</w:t>
      </w:r>
      <w:r>
        <w:rPr>
          <w:rFonts w:hint="eastAsia" w:ascii="Times New Roman" w:hAnsi="Times New Roman" w:eastAsia="仿宋_GB2312" w:cs="仿宋_GB2312"/>
          <w:b w:val="0"/>
          <w:bCs w:val="0"/>
          <w:kern w:val="0"/>
          <w:sz w:val="32"/>
          <w:szCs w:val="32"/>
          <w:lang w:val="en-US" w:eastAsia="zh-CN" w:bidi="ar"/>
        </w:rPr>
        <w:t>企业培育库</w:t>
      </w:r>
      <w:bookmarkStart w:id="0" w:name="_GoBack"/>
      <w:bookmarkEnd w:id="0"/>
      <w:r>
        <w:rPr>
          <w:rFonts w:hint="eastAsia" w:ascii="Times New Roman" w:hAnsi="Times New Roman" w:eastAsia="仿宋_GB2312" w:cs="仿宋_GB2312"/>
          <w:b w:val="0"/>
          <w:bCs w:val="0"/>
          <w:kern w:val="0"/>
          <w:sz w:val="32"/>
          <w:szCs w:val="32"/>
          <w:lang w:eastAsia="zh-CN" w:bidi="ar"/>
        </w:rPr>
        <w:t>。</w:t>
      </w:r>
      <w:r>
        <w:rPr>
          <w:rFonts w:hint="eastAsia" w:ascii="Times New Roman" w:hAnsi="Times New Roman" w:cs="仿宋_GB2312"/>
          <w:b w:val="0"/>
          <w:bCs w:val="0"/>
          <w:color w:val="auto"/>
          <w:sz w:val="32"/>
          <w:szCs w:val="32"/>
          <w:highlight w:val="none"/>
          <w:lang w:val="en-US" w:eastAsia="zh-CN"/>
        </w:rPr>
        <w:t>引导</w:t>
      </w:r>
      <w:r>
        <w:rPr>
          <w:rFonts w:hint="eastAsia" w:ascii="Times New Roman" w:hAnsi="Times New Roman" w:cs="仿宋_GB2312"/>
          <w:b w:val="0"/>
          <w:bCs w:val="0"/>
          <w:color w:val="auto"/>
          <w:sz w:val="32"/>
          <w:szCs w:val="32"/>
          <w:highlight w:val="none"/>
        </w:rPr>
        <w:t>传统文旅市场主体转型升级</w:t>
      </w:r>
      <w:r>
        <w:rPr>
          <w:rFonts w:hint="eastAsia" w:ascii="Times New Roman" w:hAnsi="Times New Roman" w:cs="仿宋_GB2312"/>
          <w:b w:val="0"/>
          <w:bCs w:val="0"/>
          <w:color w:val="auto"/>
          <w:sz w:val="32"/>
          <w:szCs w:val="32"/>
          <w:highlight w:val="none"/>
          <w:lang w:val="en-US" w:eastAsia="zh-CN"/>
        </w:rPr>
        <w:t>和跨界融合</w:t>
      </w:r>
      <w:r>
        <w:rPr>
          <w:rFonts w:hint="eastAsia" w:ascii="Times New Roman" w:hAnsi="Times New Roman" w:cs="仿宋_GB2312"/>
          <w:b w:val="0"/>
          <w:bCs w:val="0"/>
          <w:color w:val="auto"/>
          <w:sz w:val="32"/>
          <w:szCs w:val="32"/>
          <w:highlight w:val="none"/>
        </w:rPr>
        <w:t>，鼓励传统的酒店住宿、旅游景区、旅行社等企业</w:t>
      </w:r>
      <w:r>
        <w:rPr>
          <w:rFonts w:hint="eastAsia" w:ascii="Times New Roman" w:hAnsi="Times New Roman" w:cs="仿宋_GB2312"/>
          <w:b w:val="0"/>
          <w:bCs w:val="0"/>
          <w:color w:val="auto"/>
          <w:sz w:val="32"/>
          <w:szCs w:val="32"/>
          <w:highlight w:val="none"/>
          <w:lang w:val="en-US" w:eastAsia="zh-CN"/>
        </w:rPr>
        <w:t>加快理念、技术、产品、服务和模式创新</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推进企业数字化转型、特色化和品牌化发展</w:t>
      </w:r>
      <w:r>
        <w:rPr>
          <w:rFonts w:hint="eastAsia" w:ascii="Times New Roman" w:hAnsi="Times New Roman" w:cs="仿宋_GB2312"/>
          <w:b w:val="0"/>
          <w:bCs w:val="0"/>
          <w:color w:val="auto"/>
          <w:sz w:val="32"/>
          <w:szCs w:val="32"/>
          <w:highlight w:val="none"/>
        </w:rPr>
        <w:t>。</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8.实施融合业态培育行动</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仿宋_GB2312" w:hAnsi="仿宋_GB2312" w:eastAsia="仿宋_GB2312"/>
          <w:color w:val="auto"/>
          <w:sz w:val="32"/>
          <w:szCs w:val="32"/>
        </w:rPr>
        <w:t>促进文旅与商业、体育、农业、教育、康养等领域深度融合，加快形成“文旅+百业”融合新格局。促进文化产业和旅游产业产业链深度融合，产业链与创新链双向融合。推动旅游演艺、主题公园、</w:t>
      </w:r>
      <w:r>
        <w:rPr>
          <w:rFonts w:hint="eastAsia" w:hAnsi="仿宋_GB2312"/>
          <w:color w:val="auto"/>
          <w:sz w:val="32"/>
          <w:szCs w:val="32"/>
          <w:lang w:val="en-US" w:eastAsia="zh-CN"/>
        </w:rPr>
        <w:t>文旅街区、产业园区</w:t>
      </w:r>
      <w:r>
        <w:rPr>
          <w:rFonts w:hint="eastAsia" w:ascii="仿宋_GB2312" w:hAnsi="仿宋_GB2312" w:eastAsia="仿宋_GB2312"/>
          <w:color w:val="auto"/>
          <w:sz w:val="32"/>
          <w:szCs w:val="32"/>
        </w:rPr>
        <w:t>、文化节庆等现有融合业态转型升级、提质增效。</w:t>
      </w:r>
      <w:r>
        <w:rPr>
          <w:rFonts w:hint="eastAsia" w:ascii="Times New Roman" w:hAnsi="Times New Roman" w:cs="仿宋_GB2312"/>
          <w:b w:val="0"/>
          <w:bCs w:val="0"/>
          <w:color w:val="auto"/>
          <w:sz w:val="32"/>
          <w:szCs w:val="32"/>
          <w:highlight w:val="none"/>
          <w:lang w:val="en-US" w:eastAsia="zh-CN"/>
        </w:rPr>
        <w:t>发挥展、会、节、演、赛的相互带动作用，因地制宜</w:t>
      </w:r>
      <w:r>
        <w:rPr>
          <w:rFonts w:hint="eastAsia" w:ascii="Times New Roman" w:hAnsi="Times New Roman" w:cs="仿宋_GB2312"/>
          <w:b w:val="0"/>
          <w:bCs w:val="0"/>
          <w:color w:val="auto"/>
          <w:sz w:val="32"/>
          <w:szCs w:val="32"/>
          <w:highlight w:val="none"/>
        </w:rPr>
        <w:t>发展工业旅游、文娱旅游、冰雪旅游、“演唱会+旅游”、影视旅游、</w:t>
      </w:r>
      <w:r>
        <w:rPr>
          <w:rFonts w:hint="eastAsia" w:ascii="Times New Roman" w:hAnsi="Times New Roman" w:cs="仿宋_GB2312"/>
          <w:b w:val="0"/>
          <w:bCs w:val="0"/>
          <w:color w:val="auto"/>
          <w:sz w:val="32"/>
          <w:szCs w:val="32"/>
          <w:highlight w:val="none"/>
          <w:lang w:val="en-US" w:eastAsia="zh-CN"/>
        </w:rPr>
        <w:t>会展</w:t>
      </w:r>
      <w:r>
        <w:rPr>
          <w:rFonts w:hint="eastAsia" w:ascii="Times New Roman" w:hAnsi="Times New Roman" w:cs="仿宋_GB2312"/>
          <w:b w:val="0"/>
          <w:bCs w:val="0"/>
          <w:color w:val="auto"/>
          <w:sz w:val="32"/>
          <w:szCs w:val="32"/>
          <w:highlight w:val="none"/>
        </w:rPr>
        <w:t>旅游、研学旅游等融合业态产品。培育壮大以主题沉浸、感官营造、虚拟再造等为代表的新兴产业和未来产业，</w:t>
      </w:r>
      <w:r>
        <w:rPr>
          <w:rFonts w:hint="eastAsia" w:ascii="Times New Roman" w:hAnsi="Times New Roman" w:eastAsia="仿宋_GB2312" w:cs="仿宋_GB2312"/>
          <w:i w:val="0"/>
          <w:iCs w:val="0"/>
          <w:caps w:val="0"/>
          <w:color w:val="auto"/>
          <w:spacing w:val="0"/>
          <w:kern w:val="2"/>
          <w:sz w:val="32"/>
          <w:szCs w:val="32"/>
          <w:highlight w:val="none"/>
          <w:shd w:val="clear"/>
          <w:lang w:bidi="ar-SA"/>
        </w:rPr>
        <w:t>充分运用人工智能、VR/AR、全息投影等现代技术，围绕文旅产品创新、消费场景和体验创新、管理模式创新等维度，加大应用型技术研发力度，创新开展数字化、沉浸式、互动性等“科技+”文旅融合应用</w:t>
      </w:r>
      <w:r>
        <w:rPr>
          <w:rFonts w:hint="eastAsia" w:ascii="Times New Roman" w:hAnsi="Times New Roman" w:eastAsia="仿宋_GB2312" w:cs="仿宋_GB2312"/>
          <w:i w:val="0"/>
          <w:iCs w:val="0"/>
          <w:caps w:val="0"/>
          <w:color w:val="auto"/>
          <w:spacing w:val="0"/>
          <w:kern w:val="2"/>
          <w:sz w:val="32"/>
          <w:szCs w:val="32"/>
          <w:highlight w:val="none"/>
          <w:shd w:val="clear"/>
          <w:lang w:val="en-US" w:eastAsia="zh-CN" w:bidi="ar-SA"/>
        </w:rPr>
        <w:t>新产品、新场景，</w:t>
      </w:r>
      <w:r>
        <w:rPr>
          <w:rFonts w:hint="eastAsia" w:ascii="Times New Roman" w:hAnsi="Times New Roman" w:cs="仿宋_GB2312"/>
          <w:b w:val="0"/>
          <w:bCs w:val="0"/>
          <w:color w:val="auto"/>
          <w:sz w:val="32"/>
          <w:szCs w:val="32"/>
          <w:highlight w:val="none"/>
        </w:rPr>
        <w:t>鼓励申报国家级智慧旅游沉浸式体验新空间试点单位。</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（四）厚植人文优势，擦亮“宜游朝阳”城市品牌</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9.打造时尚文化旅游高地</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Times New Roman"/>
          <w:b w:val="0"/>
          <w:bCs w:val="0"/>
          <w:color w:val="auto"/>
          <w:sz w:val="32"/>
          <w:szCs w:val="32"/>
          <w:highlight w:val="none"/>
          <w:lang w:val="en-US" w:eastAsia="zh-CN"/>
        </w:rPr>
        <w:t>加快推进时尚之城建设，</w:t>
      </w:r>
      <w:r>
        <w:rPr>
          <w:rFonts w:hint="eastAsia" w:ascii="Times New Roman" w:hAnsi="Times New Roman" w:cs="Times New Roman"/>
          <w:b w:val="0"/>
          <w:bCs w:val="0"/>
          <w:color w:val="auto"/>
          <w:sz w:val="32"/>
          <w:szCs w:val="32"/>
          <w:highlight w:val="none"/>
        </w:rPr>
        <w:t>做优做深“</w:t>
      </w:r>
      <w:r>
        <w:rPr>
          <w:rFonts w:hint="eastAsia" w:ascii="Times New Roman" w:hAnsi="Times New Roman" w:cs="Times New Roman"/>
          <w:b w:val="0"/>
          <w:bCs w:val="0"/>
          <w:color w:val="auto"/>
          <w:sz w:val="32"/>
          <w:szCs w:val="32"/>
          <w:highlight w:val="none"/>
          <w:shd w:val="clear" w:color="auto" w:fill="FFFFFF"/>
        </w:rPr>
        <w:t>潮朝阳FUN生活</w:t>
      </w:r>
      <w:r>
        <w:rPr>
          <w:rFonts w:hint="eastAsia" w:ascii="Times New Roman" w:hAnsi="Times New Roman" w:cs="Times New Roman"/>
          <w:b w:val="0"/>
          <w:bCs w:val="0"/>
          <w:color w:val="auto"/>
          <w:sz w:val="32"/>
          <w:szCs w:val="32"/>
          <w:highlight w:val="none"/>
        </w:rPr>
        <w:t>”</w:t>
      </w:r>
      <w:r>
        <w:rPr>
          <w:rFonts w:hint="eastAsia" w:ascii="Times New Roman" w:hAnsi="Times New Roman" w:cs="Times New Roman"/>
          <w:b w:val="0"/>
          <w:bCs w:val="0"/>
          <w:color w:val="auto"/>
          <w:sz w:val="32"/>
          <w:szCs w:val="32"/>
          <w:highlight w:val="none"/>
          <w:lang w:val="en-US" w:eastAsia="zh-CN"/>
        </w:rPr>
        <w:t>特色</w:t>
      </w:r>
      <w:r>
        <w:rPr>
          <w:rFonts w:ascii="Times New Roman" w:hAnsi="Times New Roman" w:cs="Times New Roman"/>
          <w:b w:val="0"/>
          <w:bCs w:val="0"/>
          <w:color w:val="auto"/>
          <w:sz w:val="32"/>
          <w:szCs w:val="32"/>
          <w:highlight w:val="none"/>
        </w:rPr>
        <w:t>IP</w:t>
      </w:r>
      <w:r>
        <w:rPr>
          <w:rFonts w:hint="eastAsia" w:ascii="Times New Roman" w:hAnsi="Times New Roman" w:cs="Times New Roman"/>
          <w:b w:val="0"/>
          <w:bCs w:val="0"/>
          <w:color w:val="auto"/>
          <w:sz w:val="32"/>
          <w:szCs w:val="32"/>
          <w:highlight w:val="none"/>
        </w:rPr>
        <w:t>，</w:t>
      </w:r>
      <w:r>
        <w:rPr>
          <w:rFonts w:hint="eastAsia" w:ascii="Times New Roman" w:hAnsi="Times New Roman" w:cs="Times New Roman"/>
          <w:b w:val="0"/>
          <w:bCs w:val="0"/>
          <w:color w:val="auto"/>
          <w:sz w:val="32"/>
          <w:szCs w:val="32"/>
          <w:highlight w:val="none"/>
          <w:lang w:val="en-US" w:eastAsia="zh-CN"/>
        </w:rPr>
        <w:t>联动商圈、园区、街区、景区等，聚焦品质提升和场景升级，培育一批文商旅体消费特色园区和街区，鼓励发展消费节、文化节、文创市集等，打造城市生活消费新聚场</w:t>
      </w:r>
      <w:r>
        <w:rPr>
          <w:rFonts w:hint="eastAsia"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lang w:val="en-US" w:eastAsia="zh-CN"/>
        </w:rPr>
        <w:t>进一步提升国贸、三里屯、</w:t>
      </w:r>
      <w:r>
        <w:rPr>
          <w:rFonts w:hint="eastAsia" w:ascii="Times New Roman" w:hAnsi="Times New Roman" w:eastAsia="仿宋_GB2312" w:cs="仿宋_GB2312"/>
          <w:color w:val="000000"/>
          <w:kern w:val="0"/>
          <w:sz w:val="32"/>
          <w:szCs w:val="32"/>
          <w:lang w:val="en-US" w:eastAsia="zh-CN" w:bidi="ar"/>
        </w:rPr>
        <w:t>THE BOX年轻力中心</w:t>
      </w:r>
      <w:r>
        <w:rPr>
          <w:rFonts w:hint="eastAsia" w:ascii="Times New Roman" w:hAnsi="Times New Roman" w:cs="仿宋_GB2312"/>
          <w:b w:val="0"/>
          <w:bCs w:val="0"/>
          <w:color w:val="auto"/>
          <w:sz w:val="32"/>
          <w:szCs w:val="32"/>
          <w:highlight w:val="none"/>
          <w:lang w:val="en-US" w:eastAsia="zh-CN"/>
        </w:rPr>
        <w:t>、亮马河国际风情水岸等地标性商圈及</w:t>
      </w:r>
      <w:r>
        <w:rPr>
          <w:rFonts w:hint="default" w:ascii="Times New Roman" w:hAnsi="Times New Roman" w:eastAsia="仿宋_GB2312" w:cs="Times New Roman"/>
          <w:sz w:val="32"/>
          <w:szCs w:val="32"/>
          <w:lang w:val="en-US" w:eastAsia="zh-CN"/>
        </w:rPr>
        <w:t>798·751园区</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rPr>
        <w:t>郎园Station</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rPr>
        <w:t>北京音乐产业园</w:t>
      </w:r>
      <w:r>
        <w:rPr>
          <w:rFonts w:hint="eastAsia" w:ascii="Times New Roman" w:hAnsi="Times New Roman" w:cs="仿宋_GB2312"/>
          <w:b w:val="0"/>
          <w:bCs w:val="0"/>
          <w:color w:val="auto"/>
          <w:sz w:val="32"/>
          <w:szCs w:val="32"/>
          <w:highlight w:val="none"/>
          <w:lang w:val="en-US" w:eastAsia="zh-CN"/>
        </w:rPr>
        <w:t>等知名园区的国际消费体验能级，持续举办“北京朝阳国际文化旅游节”“亮马河国际风情水岸精品微演出”“亮马河醒春启航”“北京朝阳国际茶香文化节”“北京朝阳花园节”“CYBA”“CYTA”等一批具有广泛影响力、群众喜闻乐见的品牌活动，打造具有国际影响力的潮流时尚文旅消费高地</w:t>
      </w:r>
      <w:r>
        <w:rPr>
          <w:rFonts w:hint="eastAsia" w:ascii="Times New Roman" w:hAnsi="Times New Roman" w:cs="仿宋_GB2312"/>
          <w:b w:val="0"/>
          <w:bCs w:val="0"/>
          <w:color w:val="auto"/>
          <w:sz w:val="32"/>
          <w:szCs w:val="32"/>
          <w:highlight w:val="none"/>
        </w:rPr>
        <w:t>。深度联动北京国际时装周，探索在展览展示等活动期间，整合旅游休闲、美食体验、逛街购物等资源，推出一批时尚文化消费主体线路，营造全区观秀的时尚氛围，激发时尚消费市场活力。</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10.打造体育文化旅游首选地</w:t>
      </w:r>
    </w:p>
    <w:p>
      <w:pPr>
        <w:spacing w:line="560" w:lineRule="exact"/>
        <w:ind w:firstLine="600"/>
        <w:jc w:val="both"/>
        <w:rPr>
          <w:rFonts w:hint="eastAsia" w:ascii="Times New Roman" w:hAnsi="Times New Roman" w:cs="仿宋_GB2312"/>
          <w:b/>
          <w:bCs/>
          <w:color w:val="auto"/>
          <w:sz w:val="32"/>
          <w:szCs w:val="32"/>
          <w:highlight w:val="none"/>
        </w:rPr>
      </w:pPr>
      <w:r>
        <w:rPr>
          <w:rFonts w:hint="eastAsia" w:ascii="Times New Roman" w:hAnsi="Times New Roman" w:cs="仿宋_GB2312"/>
          <w:b w:val="0"/>
          <w:bCs w:val="0"/>
          <w:color w:val="auto"/>
          <w:sz w:val="32"/>
          <w:szCs w:val="32"/>
          <w:highlight w:val="none"/>
        </w:rPr>
        <w:t>打造“跟着赛事去旅行”朝阳体育旅游新品牌</w:t>
      </w:r>
      <w:r>
        <w:rPr>
          <w:rFonts w:hint="eastAsia" w:ascii="Times New Roman" w:hAnsi="Times New Roman" w:cs="Times New Roman"/>
          <w:b w:val="0"/>
          <w:bCs w:val="0"/>
          <w:color w:val="auto"/>
          <w:sz w:val="32"/>
          <w:szCs w:val="32"/>
          <w:highlight w:val="none"/>
        </w:rPr>
        <w:t>，以中国网球公开赛为重点，进一步提升“CYBA”“CYTA”引进更多国际顶级专项赛事和大型国际电子竞技赛事，</w:t>
      </w:r>
      <w:r>
        <w:rPr>
          <w:rFonts w:hint="eastAsia" w:ascii="Times New Roman" w:hAnsi="Times New Roman" w:cs="仿宋_GB2312"/>
          <w:b w:val="0"/>
          <w:bCs w:val="0"/>
          <w:color w:val="auto"/>
          <w:sz w:val="32"/>
          <w:szCs w:val="32"/>
          <w:highlight w:val="none"/>
          <w:lang w:val="en-US" w:eastAsia="zh-CN"/>
        </w:rPr>
        <w:t>举办</w:t>
      </w:r>
      <w:r>
        <w:rPr>
          <w:rFonts w:hint="eastAsia" w:ascii="Times New Roman" w:hAnsi="Times New Roman" w:cs="仿宋_GB2312"/>
          <w:b w:val="0"/>
          <w:bCs w:val="0"/>
          <w:color w:val="auto"/>
          <w:sz w:val="32"/>
          <w:szCs w:val="32"/>
          <w:highlight w:val="none"/>
        </w:rPr>
        <w:t>健康跑、城市骑行、桨板、小轮车、斯巴达小勇士、攀岩、mini定向赛、速度赛车、极限运动等与休闲生活贴合度高的中小型体育赛事娱乐活动</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rPr>
        <w:t>依托鸟巢、工体等大型场馆独特资源和微博电竞馆专业场馆优势，鼓励支持引进电竞赛事的全球总决赛、亚洲杯等顶级赛事及年会、首发秀等周边文娱活动，并给予专项政策支持。发挥朝阳区城市绿道的串联作用，让骑行、跑步与城市微度假串联起来，感受“朝YOUNG”生活。支持体育品牌在朝阳开设旗舰店推出体育主题商业活动和促销活动，促进体育产业周边产品消费。</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11.打造微度假休闲旅游最佳目的地</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rPr>
        <w:t>顺应旅游消费和发展阶段的变化，积极发展周边游、近郊游、短途游、微度假等。</w:t>
      </w:r>
      <w:r>
        <w:rPr>
          <w:rFonts w:hint="eastAsia" w:ascii="Times New Roman" w:hAnsi="Times New Roman" w:cs="仿宋_GB2312"/>
          <w:b w:val="0"/>
          <w:bCs w:val="0"/>
          <w:color w:val="auto"/>
          <w:sz w:val="32"/>
          <w:szCs w:val="32"/>
          <w:highlight w:val="none"/>
          <w:lang w:val="en-US" w:eastAsia="zh-CN"/>
        </w:rPr>
        <w:t>充分利用郊野公园、乡情村史馆、文化中心等空间，打造一批与场景相适应的集康养运动、亲子研学、文化体验、休闲娱乐、特色餐饮等于一体的乡村休闲度假目的地。</w:t>
      </w:r>
      <w:r>
        <w:rPr>
          <w:rFonts w:hint="eastAsia" w:ascii="Times New Roman" w:hAnsi="Times New Roman" w:cs="仿宋_GB2312"/>
          <w:b w:val="0"/>
          <w:bCs w:val="0"/>
          <w:strike w:val="0"/>
          <w:dstrike w:val="0"/>
          <w:color w:val="auto"/>
          <w:sz w:val="32"/>
          <w:szCs w:val="32"/>
          <w:highlight w:val="none"/>
          <w:lang w:val="en-US" w:eastAsia="zh-CN"/>
        </w:rPr>
        <w:t>整合开发“露营+”“民宿+”等业态，策划一批有颜值、有创意、有故事的城市主题“微度假”文旅产品和线路，打造城市“微度假”最佳目的地。</w:t>
      </w:r>
      <w:r>
        <w:rPr>
          <w:rFonts w:hint="eastAsia" w:ascii="Times New Roman" w:hAnsi="Times New Roman" w:cs="仿宋_GB2312"/>
          <w:b w:val="0"/>
          <w:bCs w:val="0"/>
          <w:color w:val="auto"/>
          <w:sz w:val="32"/>
          <w:szCs w:val="32"/>
          <w:highlight w:val="none"/>
        </w:rPr>
        <w:t>依托美团、大众点评、携程等平台发布微度假品牌榜</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提升朝阳文旅品牌形象。</w:t>
      </w:r>
      <w:r>
        <w:rPr>
          <w:rFonts w:ascii="Times New Roman" w:hAnsi="Times New Roman" w:cs="仿宋_GB2312"/>
          <w:b w:val="0"/>
          <w:bCs w:val="0"/>
          <w:color w:val="auto"/>
          <w:sz w:val="32"/>
          <w:szCs w:val="32"/>
          <w:highlight w:val="none"/>
        </w:rPr>
        <w:t>利用历史建筑、工业遗产、郊野公园等存量空间打造主题民宿、城市书房、创意市集、</w:t>
      </w:r>
      <w:r>
        <w:rPr>
          <w:rFonts w:hint="eastAsia" w:ascii="Times New Roman" w:hAnsi="Times New Roman" w:cs="仿宋_GB2312"/>
          <w:b w:val="0"/>
          <w:bCs w:val="0"/>
          <w:color w:val="auto"/>
          <w:sz w:val="32"/>
          <w:szCs w:val="32"/>
          <w:highlight w:val="none"/>
        </w:rPr>
        <w:t>野外露营基地、特色街区</w:t>
      </w:r>
      <w:r>
        <w:rPr>
          <w:rFonts w:ascii="Times New Roman" w:hAnsi="Times New Roman" w:cs="仿宋_GB2312"/>
          <w:b w:val="0"/>
          <w:bCs w:val="0"/>
          <w:color w:val="auto"/>
          <w:sz w:val="32"/>
          <w:szCs w:val="32"/>
          <w:highlight w:val="none"/>
        </w:rPr>
        <w:t>等文旅休闲新空间</w:t>
      </w:r>
      <w:r>
        <w:rPr>
          <w:rFonts w:hint="eastAsia" w:ascii="Times New Roman" w:hAnsi="Times New Roman" w:cs="仿宋_GB2312"/>
          <w:b w:val="0"/>
          <w:bCs w:val="0"/>
          <w:color w:val="auto"/>
          <w:sz w:val="32"/>
          <w:szCs w:val="32"/>
          <w:highlight w:val="none"/>
        </w:rPr>
        <w:t>，鼓励参加市级、国家级旅游休闲街区等荣誉称号评选</w:t>
      </w:r>
      <w:r>
        <w:rPr>
          <w:rFonts w:ascii="Times New Roman" w:hAnsi="Times New Roman" w:cs="仿宋_GB2312"/>
          <w:b w:val="0"/>
          <w:bCs w:val="0"/>
          <w:color w:val="auto"/>
          <w:sz w:val="32"/>
          <w:szCs w:val="32"/>
          <w:highlight w:val="none"/>
        </w:rPr>
        <w:t>。</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（五）</w:t>
      </w:r>
      <w:r>
        <w:rPr>
          <w:rFonts w:ascii="Times New Roman" w:hAnsi="Times New Roman" w:eastAsia="楷体_GB2312" w:cs="楷体_GB2312"/>
          <w:b/>
          <w:bCs/>
          <w:color w:val="auto"/>
          <w:sz w:val="32"/>
          <w:szCs w:val="32"/>
          <w:highlight w:val="none"/>
        </w:rPr>
        <w:t>丰富优质供给，推动</w:t>
      </w:r>
      <w:r>
        <w:rPr>
          <w:rFonts w:hint="eastAsia" w:ascii="Times New Roman" w:hAnsi="Times New Roman" w:eastAsia="楷体_GB2312" w:cs="楷体_GB2312"/>
          <w:b/>
          <w:bCs/>
          <w:color w:val="auto"/>
          <w:sz w:val="32"/>
          <w:szCs w:val="32"/>
          <w:highlight w:val="none"/>
        </w:rPr>
        <w:t>文旅</w:t>
      </w:r>
      <w:r>
        <w:rPr>
          <w:rFonts w:ascii="Times New Roman" w:hAnsi="Times New Roman" w:eastAsia="楷体_GB2312" w:cs="楷体_GB2312"/>
          <w:b/>
          <w:bCs/>
          <w:color w:val="auto"/>
          <w:sz w:val="32"/>
          <w:szCs w:val="32"/>
          <w:highlight w:val="none"/>
        </w:rPr>
        <w:t>消费潜力持续释放</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12</w:t>
      </w:r>
      <w:r>
        <w:rPr>
          <w:rFonts w:ascii="Times New Roman" w:hAnsi="Times New Roman" w:cs="Times New Roman"/>
          <w:b/>
          <w:bCs/>
          <w:color w:val="auto"/>
          <w:sz w:val="32"/>
          <w:szCs w:val="32"/>
          <w:highlight w:val="none"/>
        </w:rPr>
        <w:t>.做强文旅消费活动</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rPr>
        <w:t>高水平举办朝阳区文旅高质量发展大会，通过多角度、多维度，展示朝阳区“旅游+百业”发展成果。</w:t>
      </w:r>
      <w:r>
        <w:rPr>
          <w:rFonts w:ascii="Times New Roman" w:hAnsi="Times New Roman" w:cs="仿宋_GB2312"/>
          <w:b w:val="0"/>
          <w:bCs w:val="0"/>
          <w:color w:val="auto"/>
          <w:sz w:val="32"/>
          <w:szCs w:val="32"/>
          <w:highlight w:val="none"/>
        </w:rPr>
        <w:t>发挥</w:t>
      </w:r>
      <w:r>
        <w:rPr>
          <w:rStyle w:val="11"/>
          <w:rFonts w:ascii="Times New Roman" w:hAnsi="Times New Roman" w:eastAsia="仿宋_GB2312" w:cs="仿宋_GB2312"/>
          <w:i w:val="0"/>
          <w:iCs w:val="0"/>
          <w:caps w:val="0"/>
          <w:color w:val="auto"/>
          <w:spacing w:val="0"/>
          <w:sz w:val="32"/>
          <w:szCs w:val="32"/>
          <w:highlight w:val="none"/>
          <w:shd w:val="clear"/>
        </w:rPr>
        <w:t>重大赛事、</w:t>
      </w:r>
      <w:r>
        <w:rPr>
          <w:rFonts w:hint="default" w:ascii="Times New Roman" w:hAnsi="Times New Roman" w:eastAsia="仿宋_GB2312" w:cs="仿宋_GB2312"/>
          <w:i w:val="0"/>
          <w:iCs w:val="0"/>
          <w:caps w:val="0"/>
          <w:color w:val="auto"/>
          <w:spacing w:val="0"/>
          <w:sz w:val="32"/>
          <w:szCs w:val="32"/>
          <w:highlight w:val="none"/>
          <w:shd w:val="clear" w:fill="auto"/>
        </w:rPr>
        <w:t>精品赛事、民族</w:t>
      </w:r>
      <w:r>
        <w:rPr>
          <w:rStyle w:val="11"/>
          <w:rFonts w:hint="default" w:ascii="Times New Roman" w:hAnsi="Times New Roman" w:eastAsia="仿宋_GB2312" w:cs="仿宋_GB2312"/>
          <w:i w:val="0"/>
          <w:iCs w:val="0"/>
          <w:caps w:val="0"/>
          <w:color w:val="auto"/>
          <w:spacing w:val="0"/>
          <w:sz w:val="32"/>
          <w:szCs w:val="32"/>
          <w:highlight w:val="none"/>
          <w:shd w:val="clear"/>
        </w:rPr>
        <w:t>特色体育赛事</w:t>
      </w:r>
      <w:r>
        <w:rPr>
          <w:rStyle w:val="11"/>
          <w:rFonts w:hint="default" w:ascii="Times New Roman" w:hAnsi="Times New Roman" w:eastAsia="仿宋_GB2312" w:cs="仿宋_GB2312"/>
          <w:i w:val="0"/>
          <w:iCs w:val="0"/>
          <w:caps w:val="0"/>
          <w:color w:val="auto"/>
          <w:spacing w:val="0"/>
          <w:sz w:val="32"/>
          <w:szCs w:val="32"/>
          <w:highlight w:val="none"/>
          <w:shd w:val="clear"/>
          <w:lang w:eastAsia="zh-CN"/>
        </w:rPr>
        <w:t>、</w:t>
      </w:r>
      <w:r>
        <w:rPr>
          <w:rStyle w:val="11"/>
          <w:rFonts w:hint="default" w:ascii="Times New Roman" w:hAnsi="Times New Roman" w:eastAsia="仿宋_GB2312" w:cs="仿宋_GB2312"/>
          <w:i w:val="0"/>
          <w:iCs w:val="0"/>
          <w:caps w:val="0"/>
          <w:color w:val="auto"/>
          <w:spacing w:val="0"/>
          <w:sz w:val="32"/>
          <w:szCs w:val="32"/>
          <w:highlight w:val="none"/>
          <w:shd w:val="clear"/>
          <w:lang w:val="en-US" w:eastAsia="zh-CN"/>
        </w:rPr>
        <w:t>节庆活动</w:t>
      </w:r>
      <w:r>
        <w:rPr>
          <w:rFonts w:ascii="Times New Roman" w:hAnsi="Times New Roman" w:cs="仿宋_GB2312"/>
          <w:b w:val="0"/>
          <w:bCs w:val="0"/>
          <w:color w:val="auto"/>
          <w:sz w:val="32"/>
          <w:szCs w:val="32"/>
          <w:highlight w:val="none"/>
        </w:rPr>
        <w:t>的重要载体作用，</w:t>
      </w:r>
      <w:r>
        <w:rPr>
          <w:rFonts w:hint="eastAsia" w:ascii="Times New Roman" w:hAnsi="Times New Roman" w:cs="仿宋_GB2312"/>
          <w:b w:val="0"/>
          <w:bCs w:val="0"/>
          <w:color w:val="auto"/>
          <w:sz w:val="32"/>
          <w:szCs w:val="32"/>
          <w:highlight w:val="none"/>
          <w:lang w:val="en-US" w:eastAsia="zh-CN"/>
        </w:rPr>
        <w:t>引进和</w:t>
      </w:r>
      <w:r>
        <w:rPr>
          <w:rFonts w:hint="eastAsia" w:ascii="Times New Roman" w:hAnsi="Times New Roman" w:cs="仿宋_GB2312"/>
          <w:b w:val="0"/>
          <w:bCs w:val="0"/>
          <w:color w:val="auto"/>
          <w:sz w:val="32"/>
          <w:szCs w:val="32"/>
          <w:highlight w:val="none"/>
        </w:rPr>
        <w:t>培育一批</w:t>
      </w:r>
      <w:r>
        <w:rPr>
          <w:rFonts w:hint="eastAsia" w:ascii="Times New Roman" w:hAnsi="Times New Roman" w:cs="仿宋_GB2312"/>
          <w:b w:val="0"/>
          <w:bCs w:val="0"/>
          <w:color w:val="auto"/>
          <w:sz w:val="32"/>
          <w:szCs w:val="32"/>
          <w:highlight w:val="none"/>
          <w:lang w:val="en-US" w:eastAsia="zh-CN"/>
        </w:rPr>
        <w:t>品牌赛事活动和特色</w:t>
      </w:r>
      <w:r>
        <w:rPr>
          <w:rFonts w:hint="eastAsia" w:ascii="Times New Roman" w:hAnsi="Times New Roman" w:cs="仿宋_GB2312"/>
          <w:b w:val="0"/>
          <w:bCs w:val="0"/>
          <w:color w:val="auto"/>
          <w:sz w:val="32"/>
          <w:szCs w:val="32"/>
          <w:highlight w:val="none"/>
        </w:rPr>
        <w:t>主题活动</w:t>
      </w:r>
      <w:r>
        <w:rPr>
          <w:rFonts w:hint="eastAsia" w:ascii="Times New Roman" w:hAnsi="Times New Roman" w:cs="仿宋_GB2312"/>
          <w:b w:val="0"/>
          <w:bCs w:val="0"/>
          <w:color w:val="auto"/>
          <w:sz w:val="32"/>
          <w:szCs w:val="32"/>
          <w:highlight w:val="none"/>
          <w:lang w:eastAsia="zh-CN"/>
        </w:rPr>
        <w:t>。</w:t>
      </w:r>
      <w:r>
        <w:rPr>
          <w:rFonts w:ascii="Times New Roman" w:hAnsi="Times New Roman" w:cs="仿宋_GB2312"/>
          <w:b w:val="0"/>
          <w:bCs w:val="0"/>
          <w:color w:val="auto"/>
          <w:sz w:val="32"/>
          <w:szCs w:val="32"/>
          <w:highlight w:val="none"/>
        </w:rPr>
        <w:t>持续</w:t>
      </w:r>
      <w:r>
        <w:rPr>
          <w:rFonts w:hint="eastAsia" w:ascii="Times New Roman" w:hAnsi="Times New Roman" w:cs="仿宋_GB2312"/>
          <w:b w:val="0"/>
          <w:bCs w:val="0"/>
          <w:color w:val="auto"/>
          <w:sz w:val="32"/>
          <w:szCs w:val="32"/>
          <w:highlight w:val="none"/>
          <w:lang w:val="en-US" w:eastAsia="zh-CN"/>
        </w:rPr>
        <w:t>提升亮马河国际风情水岸、</w:t>
      </w:r>
      <w:r>
        <w:rPr>
          <w:rFonts w:ascii="Times New Roman" w:hAnsi="Times New Roman" w:cs="仿宋_GB2312"/>
          <w:b w:val="0"/>
          <w:bCs w:val="0"/>
          <w:color w:val="auto"/>
          <w:sz w:val="32"/>
          <w:szCs w:val="32"/>
          <w:highlight w:val="none"/>
        </w:rPr>
        <w:t>朝阳国际文化旅游节、北京朝阳国际茶香文化节、北京朝阳国际精酿啤酒节、北京朝阳国际灯光节等文化旅游品牌</w:t>
      </w:r>
      <w:r>
        <w:rPr>
          <w:rFonts w:hint="eastAsia" w:ascii="Times New Roman" w:hAnsi="Times New Roman" w:cs="仿宋_GB2312"/>
          <w:b w:val="0"/>
          <w:bCs w:val="0"/>
          <w:color w:val="auto"/>
          <w:sz w:val="32"/>
          <w:szCs w:val="32"/>
          <w:highlight w:val="none"/>
          <w:lang w:val="en-US" w:eastAsia="zh-CN"/>
        </w:rPr>
        <w:t>影响力</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延伸举办艺术展览、趣味赛事、潮流市集、商务会展等活动，打造“旅游+商业”消费新地标，</w:t>
      </w:r>
      <w:r>
        <w:rPr>
          <w:rFonts w:hint="eastAsia" w:ascii="Times New Roman" w:hAnsi="Times New Roman" w:cs="仿宋_GB2312"/>
          <w:b w:val="0"/>
          <w:bCs w:val="0"/>
          <w:color w:val="auto"/>
          <w:sz w:val="32"/>
          <w:szCs w:val="32"/>
          <w:highlight w:val="none"/>
          <w:lang w:eastAsia="zh-CN"/>
        </w:rPr>
        <w:t>引导、拉动和创新</w:t>
      </w:r>
      <w:r>
        <w:rPr>
          <w:rFonts w:hint="eastAsia" w:ascii="Times New Roman" w:hAnsi="Times New Roman" w:cs="仿宋_GB2312"/>
          <w:b w:val="0"/>
          <w:bCs w:val="0"/>
          <w:color w:val="auto"/>
          <w:sz w:val="32"/>
          <w:szCs w:val="32"/>
          <w:highlight w:val="none"/>
          <w:lang w:val="en-US" w:eastAsia="zh-CN"/>
        </w:rPr>
        <w:t>文旅</w:t>
      </w:r>
      <w:r>
        <w:rPr>
          <w:rFonts w:hint="eastAsia" w:ascii="Times New Roman" w:hAnsi="Times New Roman" w:cs="仿宋_GB2312"/>
          <w:b w:val="0"/>
          <w:bCs w:val="0"/>
          <w:color w:val="auto"/>
          <w:sz w:val="32"/>
          <w:szCs w:val="32"/>
          <w:highlight w:val="none"/>
          <w:lang w:eastAsia="zh-CN"/>
        </w:rPr>
        <w:t>新消费</w:t>
      </w:r>
      <w:r>
        <w:rPr>
          <w:rFonts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rPr>
        <w:t>积极承办和引进</w:t>
      </w:r>
      <w:r>
        <w:rPr>
          <w:rFonts w:hint="eastAsia" w:ascii="Times New Roman" w:hAnsi="Times New Roman" w:cs="仿宋_GB2312"/>
          <w:b w:val="0"/>
          <w:bCs w:val="0"/>
          <w:color w:val="auto"/>
          <w:sz w:val="32"/>
          <w:szCs w:val="32"/>
          <w:highlight w:val="none"/>
          <w:lang w:val="en-US" w:eastAsia="zh-CN"/>
        </w:rPr>
        <w:t>一批</w:t>
      </w:r>
      <w:r>
        <w:rPr>
          <w:rFonts w:hint="eastAsia" w:ascii="Times New Roman" w:hAnsi="Times New Roman" w:cs="仿宋_GB2312"/>
          <w:b w:val="0"/>
          <w:bCs w:val="0"/>
          <w:color w:val="auto"/>
          <w:sz w:val="32"/>
          <w:szCs w:val="32"/>
          <w:highlight w:val="none"/>
        </w:rPr>
        <w:t>具有国内外影响力的文旅IP</w:t>
      </w:r>
      <w:r>
        <w:rPr>
          <w:rFonts w:hint="eastAsia" w:ascii="Times New Roman" w:hAnsi="Times New Roman" w:cs="仿宋_GB2312"/>
          <w:b w:val="0"/>
          <w:bCs w:val="0"/>
          <w:color w:val="auto"/>
          <w:sz w:val="32"/>
          <w:szCs w:val="32"/>
          <w:highlight w:val="none"/>
          <w:lang w:val="en-US" w:eastAsia="zh-CN"/>
        </w:rPr>
        <w:t>项目</w:t>
      </w:r>
      <w:r>
        <w:rPr>
          <w:rFonts w:hint="eastAsia"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lang w:val="en-US" w:eastAsia="zh-CN"/>
        </w:rPr>
        <w:t>加强市场化运作，</w:t>
      </w:r>
      <w:r>
        <w:rPr>
          <w:rFonts w:ascii="Times New Roman" w:hAnsi="Times New Roman" w:cs="仿宋_GB2312"/>
          <w:b w:val="0"/>
          <w:bCs w:val="0"/>
          <w:color w:val="auto"/>
          <w:sz w:val="32"/>
          <w:szCs w:val="32"/>
          <w:highlight w:val="none"/>
        </w:rPr>
        <w:t>鼓励</w:t>
      </w:r>
      <w:r>
        <w:rPr>
          <w:rFonts w:hint="eastAsia" w:ascii="Times New Roman" w:hAnsi="Times New Roman" w:cs="仿宋_GB2312"/>
          <w:b w:val="0"/>
          <w:bCs w:val="0"/>
          <w:color w:val="auto"/>
          <w:sz w:val="32"/>
          <w:szCs w:val="32"/>
          <w:highlight w:val="none"/>
        </w:rPr>
        <w:t>社会力量</w:t>
      </w:r>
      <w:r>
        <w:rPr>
          <w:rFonts w:ascii="Times New Roman" w:hAnsi="Times New Roman" w:cs="仿宋_GB2312"/>
          <w:b w:val="0"/>
          <w:bCs w:val="0"/>
          <w:color w:val="auto"/>
          <w:sz w:val="32"/>
          <w:szCs w:val="32"/>
          <w:highlight w:val="none"/>
        </w:rPr>
        <w:t>承办国际国内大型赛事、演唱会、会展、美食节、消费季等活动，进一步激发文娱旅游消费潜力。</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13</w:t>
      </w:r>
      <w:r>
        <w:rPr>
          <w:rFonts w:ascii="Times New Roman" w:hAnsi="Times New Roman" w:cs="Times New Roman"/>
          <w:b/>
          <w:bCs/>
          <w:color w:val="auto"/>
          <w:sz w:val="32"/>
          <w:szCs w:val="32"/>
          <w:highlight w:val="none"/>
        </w:rPr>
        <w:t>.点亮文旅夜间经济</w:t>
      </w:r>
    </w:p>
    <w:p>
      <w:pPr>
        <w:spacing w:line="560" w:lineRule="exact"/>
        <w:ind w:firstLine="600"/>
        <w:jc w:val="both"/>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推进文化和旅游消费市场“白+黑”式可持续发展，</w:t>
      </w:r>
      <w:r>
        <w:rPr>
          <w:rFonts w:ascii="Times New Roman" w:hAnsi="Times New Roman" w:cs="仿宋_GB2312"/>
          <w:b w:val="0"/>
          <w:bCs w:val="0"/>
          <w:color w:val="auto"/>
          <w:sz w:val="32"/>
          <w:szCs w:val="32"/>
          <w:highlight w:val="none"/>
        </w:rPr>
        <w:t>依托朝阳区</w:t>
      </w:r>
      <w:r>
        <w:rPr>
          <w:rFonts w:ascii="Times New Roman" w:hAnsi="Times New Roman" w:cs="Times New Roman"/>
          <w:b w:val="0"/>
          <w:bCs w:val="0"/>
          <w:color w:val="auto"/>
          <w:sz w:val="32"/>
          <w:szCs w:val="32"/>
          <w:highlight w:val="none"/>
        </w:rPr>
        <w:t>798-751艺术街区、朝阳区亮马河风情水岸、国贸中心-CBD、工体-</w:t>
      </w:r>
      <w:r>
        <w:rPr>
          <w:rFonts w:ascii="Times New Roman" w:hAnsi="Times New Roman" w:cs="仿宋_GB2312"/>
          <w:b w:val="0"/>
          <w:bCs w:val="0"/>
          <w:color w:val="auto"/>
          <w:sz w:val="32"/>
          <w:szCs w:val="32"/>
          <w:highlight w:val="none"/>
        </w:rPr>
        <w:t>三里屯等国家级夜间文化和旅游消费集聚区、</w:t>
      </w:r>
      <w:r>
        <w:rPr>
          <w:rFonts w:hint="eastAsia" w:ascii="仿宋_GB2312" w:hAnsi="仿宋_GB2312" w:cs="仿宋_GB2312"/>
          <w:b w:val="0"/>
          <w:bCs w:val="0"/>
          <w:color w:val="auto"/>
          <w:sz w:val="32"/>
          <w:szCs w:val="32"/>
          <w:highlight w:val="none"/>
        </w:rPr>
        <w:t>“夜京城”</w:t>
      </w:r>
      <w:r>
        <w:rPr>
          <w:rFonts w:ascii="Times New Roman" w:hAnsi="Times New Roman" w:cs="仿宋_GB2312"/>
          <w:b w:val="0"/>
          <w:bCs w:val="0"/>
          <w:color w:val="auto"/>
          <w:sz w:val="32"/>
          <w:szCs w:val="32"/>
          <w:highlight w:val="none"/>
        </w:rPr>
        <w:t>地标，围绕</w:t>
      </w:r>
      <w:r>
        <w:rPr>
          <w:rFonts w:hint="eastAsia" w:ascii="Times New Roman" w:hAnsi="Times New Roman" w:cs="仿宋_GB2312"/>
          <w:b w:val="0"/>
          <w:bCs w:val="0"/>
          <w:color w:val="auto"/>
          <w:sz w:val="32"/>
          <w:szCs w:val="32"/>
          <w:highlight w:val="none"/>
          <w:lang w:val="en-US" w:eastAsia="zh-CN"/>
        </w:rPr>
        <w:t>夜市、夜展、夜秀、夜体、夜购、夜读、</w:t>
      </w:r>
      <w:r>
        <w:rPr>
          <w:rFonts w:ascii="Times New Roman" w:hAnsi="Times New Roman" w:cs="仿宋_GB2312"/>
          <w:b w:val="0"/>
          <w:bCs w:val="0"/>
          <w:color w:val="auto"/>
          <w:sz w:val="32"/>
          <w:szCs w:val="32"/>
          <w:highlight w:val="none"/>
        </w:rPr>
        <w:t>夜游等</w:t>
      </w:r>
      <w:r>
        <w:rPr>
          <w:rFonts w:hint="eastAsia" w:ascii="仿宋_GB2312" w:hAnsi="仿宋_GB2312" w:cs="仿宋_GB2312"/>
          <w:b w:val="0"/>
          <w:bCs w:val="0"/>
          <w:color w:val="auto"/>
          <w:sz w:val="32"/>
          <w:szCs w:val="32"/>
          <w:highlight w:val="none"/>
        </w:rPr>
        <w:t>“夜经济”</w:t>
      </w:r>
      <w:r>
        <w:rPr>
          <w:rFonts w:hint="eastAsia" w:hAnsi="仿宋_GB2312" w:cs="仿宋_GB2312"/>
          <w:b w:val="0"/>
          <w:bCs w:val="0"/>
          <w:color w:val="auto"/>
          <w:sz w:val="32"/>
          <w:szCs w:val="32"/>
          <w:highlight w:val="none"/>
          <w:lang w:val="en-US" w:eastAsia="zh-CN"/>
        </w:rPr>
        <w:t>活动</w:t>
      </w:r>
      <w:r>
        <w:rPr>
          <w:rFonts w:ascii="Times New Roman" w:hAnsi="Times New Roman" w:cs="仿宋_GB2312"/>
          <w:b w:val="0"/>
          <w:bCs w:val="0"/>
          <w:color w:val="auto"/>
          <w:sz w:val="32"/>
          <w:szCs w:val="32"/>
          <w:highlight w:val="none"/>
        </w:rPr>
        <w:t>主题，创新夜间文旅消费业态，</w:t>
      </w:r>
      <w:r>
        <w:rPr>
          <w:rFonts w:hint="eastAsia" w:ascii="Times New Roman" w:hAnsi="Times New Roman" w:cs="仿宋_GB2312"/>
          <w:b w:val="0"/>
          <w:bCs w:val="0"/>
          <w:color w:val="auto"/>
          <w:sz w:val="32"/>
          <w:szCs w:val="32"/>
          <w:highlight w:val="none"/>
        </w:rPr>
        <w:t>打造夜间经济消费新的增长极，丰富文化娱乐、旅游观光、体育健身等夜间消费服务</w:t>
      </w:r>
      <w:r>
        <w:rPr>
          <w:rFonts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lang w:val="en-US" w:eastAsia="zh-CN"/>
        </w:rPr>
        <w:t>支持博物馆、艺术馆、展览馆等开展沉浸式夜游项目，融合光影展示展品，打造朝阳“博物馆奇妙夜”品牌。</w:t>
      </w:r>
      <w:r>
        <w:rPr>
          <w:rFonts w:ascii="Times New Roman" w:hAnsi="Times New Roman" w:cs="仿宋_GB2312"/>
          <w:b w:val="0"/>
          <w:bCs w:val="0"/>
          <w:color w:val="auto"/>
          <w:sz w:val="32"/>
          <w:szCs w:val="32"/>
          <w:highlight w:val="none"/>
        </w:rPr>
        <w:t>鼓励园区、街区、</w:t>
      </w:r>
      <w:r>
        <w:rPr>
          <w:rFonts w:hint="eastAsia" w:ascii="Times New Roman" w:hAnsi="Times New Roman" w:cs="仿宋_GB2312"/>
          <w:b w:val="0"/>
          <w:bCs w:val="0"/>
          <w:color w:val="auto"/>
          <w:sz w:val="32"/>
          <w:szCs w:val="32"/>
          <w:highlight w:val="none"/>
          <w:lang w:val="en-US" w:eastAsia="zh-CN"/>
        </w:rPr>
        <w:t>商圈、</w:t>
      </w:r>
      <w:r>
        <w:rPr>
          <w:rFonts w:ascii="Times New Roman" w:hAnsi="Times New Roman" w:cs="仿宋_GB2312"/>
          <w:b w:val="0"/>
          <w:bCs w:val="0"/>
          <w:color w:val="auto"/>
          <w:sz w:val="32"/>
          <w:szCs w:val="32"/>
          <w:highlight w:val="none"/>
        </w:rPr>
        <w:t>景区</w:t>
      </w:r>
      <w:r>
        <w:rPr>
          <w:rFonts w:hint="eastAsia" w:ascii="Times New Roman" w:hAnsi="Times New Roman" w:cs="仿宋_GB2312"/>
          <w:b w:val="0"/>
          <w:bCs w:val="0"/>
          <w:color w:val="auto"/>
          <w:sz w:val="32"/>
          <w:szCs w:val="32"/>
          <w:highlight w:val="none"/>
          <w:lang w:val="en-US" w:eastAsia="zh-CN"/>
        </w:rPr>
        <w:t>等场所，以灯光、音乐、创意和美食为主题，融合艺术表演、不眠夜、户外设施、文化展示、特别活动等内容，</w:t>
      </w:r>
      <w:r>
        <w:rPr>
          <w:rFonts w:ascii="Times New Roman" w:hAnsi="Times New Roman" w:cs="仿宋_GB2312"/>
          <w:b w:val="0"/>
          <w:bCs w:val="0"/>
          <w:color w:val="auto"/>
          <w:sz w:val="32"/>
          <w:szCs w:val="32"/>
          <w:highlight w:val="none"/>
        </w:rPr>
        <w:t>积极</w:t>
      </w:r>
      <w:r>
        <w:rPr>
          <w:rFonts w:hint="default" w:ascii="Times New Roman" w:hAnsi="Times New Roman" w:cs="仿宋_GB2312"/>
          <w:b w:val="0"/>
          <w:bCs w:val="0"/>
          <w:color w:val="auto"/>
          <w:sz w:val="32"/>
          <w:szCs w:val="32"/>
          <w:highlight w:val="none"/>
          <w:lang w:val="en-US"/>
        </w:rPr>
        <w:t>发展</w:t>
      </w:r>
      <w:r>
        <w:rPr>
          <w:rFonts w:ascii="Times New Roman" w:hAnsi="Times New Roman" w:cs="仿宋_GB2312"/>
          <w:b w:val="0"/>
          <w:bCs w:val="0"/>
          <w:color w:val="auto"/>
          <w:sz w:val="32"/>
          <w:szCs w:val="32"/>
          <w:highlight w:val="none"/>
        </w:rPr>
        <w:t>夜间经济</w:t>
      </w:r>
      <w:r>
        <w:rPr>
          <w:rFonts w:hint="eastAsia" w:ascii="Times New Roman" w:hAnsi="Times New Roman" w:cs="仿宋_GB2312"/>
          <w:b w:val="0"/>
          <w:bCs w:val="0"/>
          <w:color w:val="auto"/>
          <w:sz w:val="32"/>
          <w:szCs w:val="32"/>
          <w:highlight w:val="none"/>
        </w:rPr>
        <w:t>，支持相关主体</w:t>
      </w:r>
      <w:r>
        <w:rPr>
          <w:rFonts w:hint="eastAsia" w:ascii="Times New Roman" w:hAnsi="Times New Roman" w:cs="仿宋_GB2312"/>
          <w:b w:val="0"/>
          <w:bCs w:val="0"/>
          <w:color w:val="auto"/>
          <w:sz w:val="32"/>
          <w:szCs w:val="32"/>
          <w:highlight w:val="none"/>
          <w:lang w:val="en-US" w:eastAsia="zh-CN"/>
        </w:rPr>
        <w:t>积极申报</w:t>
      </w:r>
      <w:r>
        <w:rPr>
          <w:rFonts w:ascii="Times New Roman" w:hAnsi="Times New Roman" w:cs="仿宋_GB2312"/>
          <w:b w:val="0"/>
          <w:bCs w:val="0"/>
          <w:color w:val="auto"/>
          <w:sz w:val="32"/>
          <w:szCs w:val="32"/>
          <w:highlight w:val="none"/>
        </w:rPr>
        <w:t>国家级夜间文化和旅游消费集聚区等</w:t>
      </w:r>
      <w:r>
        <w:rPr>
          <w:rFonts w:hint="eastAsia" w:ascii="Times New Roman" w:hAnsi="Times New Roman" w:cs="仿宋_GB2312"/>
          <w:b w:val="0"/>
          <w:bCs w:val="0"/>
          <w:color w:val="auto"/>
          <w:sz w:val="32"/>
          <w:szCs w:val="32"/>
          <w:highlight w:val="none"/>
        </w:rPr>
        <w:t>荣誉</w:t>
      </w:r>
      <w:r>
        <w:rPr>
          <w:rFonts w:ascii="Times New Roman" w:hAnsi="Times New Roman" w:cs="仿宋_GB2312"/>
          <w:b w:val="0"/>
          <w:bCs w:val="0"/>
          <w:color w:val="auto"/>
          <w:sz w:val="32"/>
          <w:szCs w:val="32"/>
          <w:highlight w:val="none"/>
        </w:rPr>
        <w:t>称号</w:t>
      </w:r>
      <w:r>
        <w:rPr>
          <w:rFonts w:hint="eastAsia" w:ascii="Times New Roman" w:hAnsi="Times New Roman" w:cs="仿宋_GB2312"/>
          <w:b w:val="0"/>
          <w:bCs w:val="0"/>
          <w:color w:val="auto"/>
          <w:sz w:val="32"/>
          <w:szCs w:val="32"/>
          <w:highlight w:val="none"/>
        </w:rPr>
        <w:t>评选</w:t>
      </w:r>
      <w:r>
        <w:rPr>
          <w:rFonts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rPr>
        <w:t>创建“夜经济”特色品牌</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打造夜间经济网红打卡目的地和文旅消费目的地。</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w:t>
      </w:r>
      <w:r>
        <w:rPr>
          <w:rFonts w:hint="eastAsia" w:ascii="Times New Roman" w:hAnsi="Times New Roman" w:cs="Times New Roman"/>
          <w:b/>
          <w:bCs/>
          <w:color w:val="auto"/>
          <w:sz w:val="32"/>
          <w:szCs w:val="32"/>
          <w:highlight w:val="none"/>
          <w:lang w:val="en-US" w:eastAsia="zh-CN"/>
        </w:rPr>
        <w:t>4</w:t>
      </w:r>
      <w:r>
        <w:rPr>
          <w:rFonts w:hint="eastAsia" w:ascii="Times New Roman" w:hAnsi="Times New Roman" w:cs="Times New Roman"/>
          <w:b/>
          <w:bCs/>
          <w:color w:val="auto"/>
          <w:sz w:val="32"/>
          <w:szCs w:val="32"/>
          <w:highlight w:val="none"/>
        </w:rPr>
        <w:t>.提升入境游体验与服务</w:t>
      </w:r>
    </w:p>
    <w:p>
      <w:pPr>
        <w:spacing w:line="560" w:lineRule="exact"/>
        <w:ind w:firstLine="600"/>
        <w:jc w:val="both"/>
        <w:rPr>
          <w:rFonts w:hint="default" w:ascii="Times New Roman" w:hAnsi="Times New Roman"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充分</w:t>
      </w:r>
      <w:r>
        <w:rPr>
          <w:rFonts w:hint="eastAsia" w:ascii="Times New Roman" w:hAnsi="Times New Roman" w:cs="Times New Roman"/>
          <w:b w:val="0"/>
          <w:bCs w:val="0"/>
          <w:color w:val="auto"/>
          <w:sz w:val="32"/>
          <w:szCs w:val="32"/>
          <w:highlight w:val="none"/>
        </w:rPr>
        <w:t>发挥朝阳区国际化</w:t>
      </w:r>
      <w:r>
        <w:rPr>
          <w:rFonts w:hint="eastAsia" w:ascii="Times New Roman" w:hAnsi="Times New Roman" w:cs="Times New Roman"/>
          <w:b w:val="0"/>
          <w:bCs w:val="0"/>
          <w:color w:val="auto"/>
          <w:sz w:val="32"/>
          <w:szCs w:val="32"/>
          <w:highlight w:val="none"/>
          <w:lang w:val="en-US" w:eastAsia="zh-CN"/>
        </w:rPr>
        <w:t>资源</w:t>
      </w:r>
      <w:r>
        <w:rPr>
          <w:rFonts w:hint="eastAsia" w:ascii="Times New Roman" w:hAnsi="Times New Roman" w:cs="Times New Roman"/>
          <w:b w:val="0"/>
          <w:bCs w:val="0"/>
          <w:color w:val="auto"/>
          <w:sz w:val="32"/>
          <w:szCs w:val="32"/>
          <w:highlight w:val="none"/>
        </w:rPr>
        <w:t>优势，</w:t>
      </w:r>
      <w:r>
        <w:rPr>
          <w:rFonts w:hint="eastAsia" w:ascii="Times New Roman" w:hAnsi="Times New Roman" w:cs="Times New Roman"/>
          <w:b w:val="0"/>
          <w:bCs w:val="0"/>
          <w:color w:val="auto"/>
          <w:sz w:val="32"/>
          <w:szCs w:val="32"/>
          <w:highlight w:val="none"/>
          <w:lang w:val="en-US" w:eastAsia="zh-CN"/>
        </w:rPr>
        <w:t>依托外国使馆、国际组织、服贸会、国际设计周、国际电影节等平台，举办国际文化交流活动，打造国际化消费场景，不断提升朝阳区国际文化领域知名度和影响力。充分利用国家144小时过境免签政策，优化提升现有入境游线路产品，开发适宜外国游客的“品牌+旅游”“演出+旅游”“赛事+旅游”“会展+旅游”“研学+旅游”等个性化、定制化、高端化入境游产品，提升入境产品的吸引力和竞争力。发挥OTA企业的海外宣传渠道优势和海外新媒体宣传作用，加强对朝阳城市形象和文旅资源的宣传推介，提升朝阳区的国际知名度。</w:t>
      </w:r>
      <w:r>
        <w:rPr>
          <w:rFonts w:hint="eastAsia" w:ascii="Times New Roman" w:hAnsi="Times New Roman" w:cs="Times New Roman"/>
          <w:b w:val="0"/>
          <w:bCs w:val="0"/>
          <w:color w:val="auto"/>
          <w:sz w:val="32"/>
          <w:szCs w:val="32"/>
          <w:highlight w:val="none"/>
        </w:rPr>
        <w:t>提升重点景区、景点国际化体验，挖掘梳理一批朝阳区受境外游客欢迎、前去打卡的重点景区、景点，着重打造标准化的外语文化标识，推进无障碍国际语言环境建设，助力历史文化底蕴展示。</w:t>
      </w:r>
      <w:r>
        <w:rPr>
          <w:rFonts w:hint="eastAsia" w:ascii="Times New Roman" w:hAnsi="Times New Roman" w:cs="Times New Roman"/>
          <w:b w:val="0"/>
          <w:bCs w:val="0"/>
          <w:color w:val="auto"/>
          <w:sz w:val="32"/>
          <w:szCs w:val="32"/>
          <w:highlight w:val="none"/>
          <w:lang w:val="en-US" w:eastAsia="zh-CN"/>
        </w:rPr>
        <w:t>持续提高</w:t>
      </w:r>
      <w:r>
        <w:rPr>
          <w:rFonts w:hint="eastAsia" w:ascii="Times New Roman" w:hAnsi="Times New Roman" w:cs="Times New Roman"/>
          <w:b w:val="0"/>
          <w:bCs w:val="0"/>
          <w:color w:val="auto"/>
          <w:sz w:val="32"/>
          <w:szCs w:val="32"/>
          <w:highlight w:val="none"/>
        </w:rPr>
        <w:t>国际通信服务、支付便捷化、离境退税等</w:t>
      </w:r>
      <w:r>
        <w:rPr>
          <w:rFonts w:hint="eastAsia" w:ascii="Times New Roman" w:hAnsi="Times New Roman" w:cs="Times New Roman"/>
          <w:b w:val="0"/>
          <w:bCs w:val="0"/>
          <w:color w:val="auto"/>
          <w:sz w:val="32"/>
          <w:szCs w:val="32"/>
          <w:highlight w:val="none"/>
          <w:lang w:val="en-US" w:eastAsia="zh-CN"/>
        </w:rPr>
        <w:t>便利化</w:t>
      </w:r>
      <w:r>
        <w:rPr>
          <w:rFonts w:hint="eastAsia" w:ascii="Times New Roman" w:hAnsi="Times New Roman" w:cs="Times New Roman"/>
          <w:b w:val="0"/>
          <w:bCs w:val="0"/>
          <w:color w:val="auto"/>
          <w:sz w:val="32"/>
          <w:szCs w:val="32"/>
          <w:highlight w:val="none"/>
        </w:rPr>
        <w:t>水平</w:t>
      </w:r>
      <w:r>
        <w:rPr>
          <w:rFonts w:hint="eastAsia" w:ascii="Times New Roman" w:hAnsi="Times New Roman" w:cs="Times New Roman"/>
          <w:b w:val="0"/>
          <w:bCs w:val="0"/>
          <w:color w:val="auto"/>
          <w:sz w:val="32"/>
          <w:szCs w:val="32"/>
          <w:highlight w:val="none"/>
          <w:lang w:eastAsia="zh-CN"/>
        </w:rPr>
        <w:t>，</w:t>
      </w:r>
      <w:r>
        <w:rPr>
          <w:rFonts w:hint="eastAsia" w:ascii="Times New Roman" w:hAnsi="Times New Roman" w:cs="Times New Roman"/>
          <w:b w:val="0"/>
          <w:bCs w:val="0"/>
          <w:color w:val="auto"/>
          <w:sz w:val="32"/>
          <w:szCs w:val="32"/>
          <w:highlight w:val="none"/>
          <w:lang w:val="en-US" w:eastAsia="zh-CN"/>
        </w:rPr>
        <w:t>推进枢纽和商圈等场景数字化界面国际化升级，规范完善国际化消费场所多语种服务，推动朝阳区成为外国游客首选打卡地。</w:t>
      </w:r>
    </w:p>
    <w:p>
      <w:pPr>
        <w:spacing w:line="560" w:lineRule="exact"/>
        <w:ind w:firstLine="602"/>
        <w:jc w:val="both"/>
        <w:outlineLvl w:val="2"/>
        <w:rPr>
          <w:rFonts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1</w:t>
      </w:r>
      <w:r>
        <w:rPr>
          <w:rFonts w:hint="eastAsia" w:ascii="Times New Roman" w:hAnsi="Times New Roman" w:cs="Times New Roman"/>
          <w:b/>
          <w:bCs/>
          <w:color w:val="auto"/>
          <w:sz w:val="32"/>
          <w:szCs w:val="32"/>
          <w:highlight w:val="none"/>
          <w:lang w:val="en-US" w:eastAsia="zh-CN"/>
        </w:rPr>
        <w:t>5</w:t>
      </w:r>
      <w:r>
        <w:rPr>
          <w:rFonts w:ascii="Times New Roman" w:hAnsi="Times New Roman" w:cs="Times New Roman"/>
          <w:b/>
          <w:bCs/>
          <w:color w:val="auto"/>
          <w:sz w:val="32"/>
          <w:szCs w:val="32"/>
          <w:highlight w:val="none"/>
        </w:rPr>
        <w:t>.</w:t>
      </w:r>
      <w:r>
        <w:rPr>
          <w:rFonts w:hint="eastAsia" w:ascii="Times New Roman" w:hAnsi="Times New Roman" w:cs="Times New Roman"/>
          <w:b/>
          <w:bCs/>
          <w:color w:val="auto"/>
          <w:sz w:val="32"/>
          <w:szCs w:val="32"/>
          <w:highlight w:val="none"/>
        </w:rPr>
        <w:t>构建特色</w:t>
      </w:r>
      <w:r>
        <w:rPr>
          <w:rFonts w:ascii="Times New Roman" w:hAnsi="Times New Roman" w:cs="Times New Roman"/>
          <w:b/>
          <w:bCs/>
          <w:color w:val="auto"/>
          <w:sz w:val="32"/>
          <w:szCs w:val="32"/>
          <w:highlight w:val="none"/>
        </w:rPr>
        <w:t>文旅商品</w:t>
      </w:r>
      <w:r>
        <w:rPr>
          <w:rFonts w:hint="eastAsia" w:ascii="Times New Roman" w:hAnsi="Times New Roman" w:cs="Times New Roman"/>
          <w:b/>
          <w:bCs/>
          <w:color w:val="auto"/>
          <w:sz w:val="32"/>
          <w:szCs w:val="32"/>
          <w:highlight w:val="none"/>
        </w:rPr>
        <w:t>体系</w:t>
      </w:r>
    </w:p>
    <w:p>
      <w:pPr>
        <w:spacing w:line="560" w:lineRule="exact"/>
        <w:ind w:firstLine="600"/>
        <w:jc w:val="both"/>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rPr>
        <w:t>强化</w:t>
      </w:r>
      <w:r>
        <w:rPr>
          <w:rFonts w:hint="eastAsia" w:ascii="Times New Roman" w:hAnsi="Times New Roman" w:cs="仿宋_GB2312"/>
          <w:b w:val="0"/>
          <w:bCs w:val="0"/>
          <w:color w:val="auto"/>
          <w:sz w:val="32"/>
          <w:szCs w:val="32"/>
          <w:highlight w:val="none"/>
          <w:lang w:val="en-US" w:eastAsia="zh-CN"/>
        </w:rPr>
        <w:t>文旅商品的</w:t>
      </w:r>
      <w:r>
        <w:rPr>
          <w:rFonts w:hint="eastAsia" w:ascii="Times New Roman" w:hAnsi="Times New Roman" w:cs="仿宋_GB2312"/>
          <w:b w:val="0"/>
          <w:bCs w:val="0"/>
          <w:color w:val="auto"/>
          <w:sz w:val="32"/>
          <w:szCs w:val="32"/>
          <w:highlight w:val="none"/>
        </w:rPr>
        <w:t>文化内涵和附加值</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积极开放IP授权，</w:t>
      </w:r>
      <w:r>
        <w:rPr>
          <w:rFonts w:ascii="Times New Roman" w:hAnsi="Times New Roman" w:cs="仿宋_GB2312"/>
          <w:b w:val="0"/>
          <w:bCs w:val="0"/>
          <w:color w:val="auto"/>
          <w:sz w:val="32"/>
          <w:szCs w:val="32"/>
          <w:highlight w:val="none"/>
        </w:rPr>
        <w:t>鼓励开发具有朝阳发展特色的旅游商品、非遗工艺品等文化</w:t>
      </w:r>
      <w:r>
        <w:rPr>
          <w:rFonts w:hint="eastAsia" w:ascii="Times New Roman" w:hAnsi="Times New Roman" w:cs="仿宋_GB2312"/>
          <w:b w:val="0"/>
          <w:bCs w:val="0"/>
          <w:color w:val="auto"/>
          <w:sz w:val="32"/>
          <w:szCs w:val="32"/>
          <w:highlight w:val="none"/>
        </w:rPr>
        <w:t>旅游</w:t>
      </w:r>
      <w:r>
        <w:rPr>
          <w:rFonts w:ascii="Times New Roman" w:hAnsi="Times New Roman" w:cs="仿宋_GB2312"/>
          <w:b w:val="0"/>
          <w:bCs w:val="0"/>
          <w:color w:val="auto"/>
          <w:sz w:val="32"/>
          <w:szCs w:val="32"/>
          <w:highlight w:val="none"/>
        </w:rPr>
        <w:t>创意产品，</w:t>
      </w:r>
      <w:r>
        <w:rPr>
          <w:rFonts w:hint="eastAsia" w:ascii="Times New Roman" w:hAnsi="Times New Roman" w:cs="仿宋_GB2312"/>
          <w:b w:val="0"/>
          <w:bCs w:val="0"/>
          <w:color w:val="auto"/>
          <w:sz w:val="32"/>
          <w:szCs w:val="32"/>
          <w:highlight w:val="none"/>
        </w:rPr>
        <w:t>支持各单位</w:t>
      </w:r>
      <w:r>
        <w:rPr>
          <w:rFonts w:ascii="Times New Roman" w:hAnsi="Times New Roman" w:cs="仿宋_GB2312"/>
          <w:b w:val="0"/>
          <w:bCs w:val="0"/>
          <w:color w:val="auto"/>
          <w:sz w:val="32"/>
          <w:szCs w:val="32"/>
          <w:highlight w:val="none"/>
        </w:rPr>
        <w:t>文旅商</w:t>
      </w:r>
      <w:r>
        <w:rPr>
          <w:rFonts w:hint="eastAsia" w:ascii="Times New Roman" w:hAnsi="Times New Roman" w:cs="仿宋_GB2312"/>
          <w:b w:val="0"/>
          <w:bCs w:val="0"/>
          <w:color w:val="auto"/>
          <w:sz w:val="32"/>
          <w:szCs w:val="32"/>
          <w:highlight w:val="none"/>
        </w:rPr>
        <w:t>品</w:t>
      </w:r>
      <w:r>
        <w:rPr>
          <w:rFonts w:hint="eastAsia" w:ascii="Times New Roman" w:hAnsi="Times New Roman" w:cs="Times New Roman"/>
          <w:b w:val="0"/>
          <w:bCs w:val="0"/>
          <w:color w:val="auto"/>
          <w:sz w:val="32"/>
          <w:szCs w:val="32"/>
          <w:highlight w:val="none"/>
        </w:rPr>
        <w:t>参选“北京礼物”等文创商品赛事</w:t>
      </w:r>
      <w:r>
        <w:rPr>
          <w:rFonts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rPr>
        <w:t>进一步丰富“</w:t>
      </w:r>
      <w:r>
        <w:rPr>
          <w:rFonts w:ascii="Times New Roman" w:hAnsi="Times New Roman" w:cs="仿宋_GB2312"/>
          <w:b w:val="0"/>
          <w:bCs w:val="0"/>
          <w:color w:val="auto"/>
          <w:sz w:val="32"/>
          <w:szCs w:val="32"/>
          <w:highlight w:val="none"/>
        </w:rPr>
        <w:t>朝阳</w:t>
      </w:r>
      <w:r>
        <w:rPr>
          <w:rFonts w:hint="eastAsia" w:ascii="Times New Roman" w:hAnsi="Times New Roman" w:cs="仿宋_GB2312"/>
          <w:b w:val="0"/>
          <w:bCs w:val="0"/>
          <w:color w:val="auto"/>
          <w:sz w:val="32"/>
          <w:szCs w:val="32"/>
          <w:highlight w:val="none"/>
        </w:rPr>
        <w:t>礼物”商品</w:t>
      </w:r>
      <w:r>
        <w:rPr>
          <w:rFonts w:ascii="Times New Roman" w:hAnsi="Times New Roman" w:cs="仿宋_GB2312"/>
          <w:b w:val="0"/>
          <w:bCs w:val="0"/>
          <w:color w:val="auto"/>
          <w:sz w:val="32"/>
          <w:szCs w:val="32"/>
          <w:highlight w:val="none"/>
        </w:rPr>
        <w:t>体系</w:t>
      </w:r>
      <w:r>
        <w:rPr>
          <w:rFonts w:hint="eastAsia" w:ascii="Times New Roman" w:hAnsi="Times New Roman" w:cs="Times New Roman"/>
          <w:b w:val="0"/>
          <w:bCs w:val="0"/>
          <w:color w:val="auto"/>
          <w:sz w:val="32"/>
          <w:szCs w:val="32"/>
          <w:highlight w:val="none"/>
        </w:rPr>
        <w:t>。</w:t>
      </w:r>
      <w:r>
        <w:rPr>
          <w:rFonts w:hint="eastAsia" w:ascii="Times New Roman" w:hAnsi="Times New Roman" w:cs="Times New Roman"/>
          <w:b w:val="0"/>
          <w:bCs w:val="0"/>
          <w:color w:val="auto"/>
          <w:sz w:val="32"/>
          <w:szCs w:val="32"/>
          <w:highlight w:val="none"/>
          <w:lang w:val="en-US" w:eastAsia="zh-CN"/>
        </w:rPr>
        <w:t>组织权威文创大赛，征选“朝阳礼物”，培育一批具有中国文化特色、呈现朝阳文化内涵、激发文旅消费活力的文创品牌和项目，打造行业标杆。加强朝阳</w:t>
      </w:r>
      <w:r>
        <w:rPr>
          <w:rFonts w:hint="eastAsia" w:ascii="Times New Roman" w:hAnsi="Times New Roman" w:cs="Times New Roman"/>
          <w:b w:val="0"/>
          <w:bCs w:val="0"/>
          <w:color w:val="auto"/>
          <w:sz w:val="32"/>
          <w:szCs w:val="32"/>
          <w:highlight w:val="none"/>
        </w:rPr>
        <w:t>文旅</w:t>
      </w:r>
      <w:r>
        <w:rPr>
          <w:rFonts w:hint="eastAsia" w:ascii="Times New Roman" w:hAnsi="Times New Roman" w:cs="Times New Roman"/>
          <w:b w:val="0"/>
          <w:bCs w:val="0"/>
          <w:color w:val="auto"/>
          <w:sz w:val="32"/>
          <w:szCs w:val="32"/>
          <w:highlight w:val="none"/>
          <w:lang w:val="en-US" w:eastAsia="zh-CN"/>
        </w:rPr>
        <w:t>商品</w:t>
      </w:r>
      <w:r>
        <w:rPr>
          <w:rFonts w:hint="eastAsia" w:ascii="Times New Roman" w:hAnsi="Times New Roman" w:cs="Times New Roman"/>
          <w:b w:val="0"/>
          <w:bCs w:val="0"/>
          <w:color w:val="auto"/>
          <w:sz w:val="32"/>
          <w:szCs w:val="32"/>
          <w:highlight w:val="none"/>
        </w:rPr>
        <w:t>推广、宣传和销售</w:t>
      </w:r>
      <w:r>
        <w:rPr>
          <w:rFonts w:hint="eastAsia" w:ascii="Times New Roman" w:hAnsi="Times New Roman" w:cs="Times New Roman"/>
          <w:b w:val="0"/>
          <w:bCs w:val="0"/>
          <w:color w:val="auto"/>
          <w:sz w:val="32"/>
          <w:szCs w:val="32"/>
          <w:highlight w:val="none"/>
          <w:lang w:eastAsia="zh-CN"/>
        </w:rPr>
        <w:t>，</w:t>
      </w:r>
      <w:r>
        <w:rPr>
          <w:rFonts w:ascii="Times New Roman" w:hAnsi="Times New Roman" w:cs="仿宋_GB2312"/>
          <w:b w:val="0"/>
          <w:bCs w:val="0"/>
          <w:color w:val="auto"/>
          <w:sz w:val="32"/>
          <w:szCs w:val="32"/>
          <w:highlight w:val="none"/>
        </w:rPr>
        <w:t>建立完善</w:t>
      </w:r>
      <w:r>
        <w:rPr>
          <w:rFonts w:hint="eastAsia" w:ascii="Times New Roman" w:hAnsi="Times New Roman" w:cs="仿宋_GB2312"/>
          <w:b w:val="0"/>
          <w:bCs w:val="0"/>
          <w:color w:val="auto"/>
          <w:sz w:val="32"/>
          <w:szCs w:val="32"/>
          <w:highlight w:val="none"/>
          <w:lang w:val="en-US" w:eastAsia="zh-CN"/>
        </w:rPr>
        <w:t>文旅</w:t>
      </w:r>
      <w:r>
        <w:rPr>
          <w:rFonts w:ascii="Times New Roman" w:hAnsi="Times New Roman" w:cs="仿宋_GB2312"/>
          <w:b w:val="0"/>
          <w:bCs w:val="0"/>
          <w:color w:val="auto"/>
          <w:sz w:val="32"/>
          <w:szCs w:val="32"/>
          <w:highlight w:val="none"/>
        </w:rPr>
        <w:t>商品销售网络</w:t>
      </w:r>
      <w:r>
        <w:rPr>
          <w:rFonts w:hint="eastAsia" w:ascii="Times New Roman" w:hAnsi="Times New Roman" w:cs="仿宋_GB2312"/>
          <w:b w:val="0"/>
          <w:bCs w:val="0"/>
          <w:color w:val="auto"/>
          <w:sz w:val="32"/>
          <w:szCs w:val="32"/>
          <w:highlight w:val="none"/>
        </w:rPr>
        <w:t>，搭建线上、线下的研发</w:t>
      </w:r>
      <w:r>
        <w:rPr>
          <w:rFonts w:hint="eastAsia" w:ascii="Times New Roman" w:hAnsi="Times New Roman" w:cs="仿宋_GB2312"/>
          <w:b w:val="0"/>
          <w:bCs w:val="0"/>
          <w:color w:val="auto"/>
          <w:sz w:val="32"/>
          <w:szCs w:val="32"/>
          <w:highlight w:val="none"/>
          <w:lang w:val="en-US" w:eastAsia="zh-CN"/>
        </w:rPr>
        <w:t>销售</w:t>
      </w:r>
      <w:r>
        <w:rPr>
          <w:rFonts w:hint="eastAsia" w:ascii="Times New Roman" w:hAnsi="Times New Roman" w:cs="仿宋_GB2312"/>
          <w:b w:val="0"/>
          <w:bCs w:val="0"/>
          <w:color w:val="auto"/>
          <w:sz w:val="32"/>
          <w:szCs w:val="32"/>
          <w:highlight w:val="none"/>
        </w:rPr>
        <w:t>平台</w:t>
      </w:r>
      <w:r>
        <w:rPr>
          <w:rFonts w:hint="eastAsia" w:ascii="Times New Roman" w:hAnsi="Times New Roman" w:cs="仿宋_GB2312"/>
          <w:b w:val="0"/>
          <w:bCs w:val="0"/>
          <w:color w:val="auto"/>
          <w:sz w:val="32"/>
          <w:szCs w:val="32"/>
          <w:highlight w:val="none"/>
          <w:lang w:eastAsia="zh-CN"/>
        </w:rPr>
        <w:t>，</w:t>
      </w:r>
      <w:r>
        <w:rPr>
          <w:rFonts w:ascii="Times New Roman" w:hAnsi="Times New Roman" w:cs="仿宋_GB2312"/>
          <w:b w:val="0"/>
          <w:bCs w:val="0"/>
          <w:color w:val="auto"/>
          <w:sz w:val="32"/>
          <w:szCs w:val="32"/>
          <w:highlight w:val="none"/>
        </w:rPr>
        <w:t>鼓励符合条件的企业在重点商圈、景区、公共文化空间开设一</w:t>
      </w:r>
      <w:r>
        <w:rPr>
          <w:rFonts w:hint="eastAsia" w:ascii="仿宋_GB2312" w:hAnsi="仿宋_GB2312" w:cs="仿宋_GB2312"/>
          <w:b w:val="0"/>
          <w:bCs w:val="0"/>
          <w:color w:val="auto"/>
          <w:sz w:val="32"/>
          <w:szCs w:val="32"/>
          <w:highlight w:val="none"/>
        </w:rPr>
        <w:t>批“朝阳礼物”主</w:t>
      </w:r>
      <w:r>
        <w:rPr>
          <w:rFonts w:ascii="Times New Roman" w:hAnsi="Times New Roman" w:cs="仿宋_GB2312"/>
          <w:b w:val="0"/>
          <w:bCs w:val="0"/>
          <w:color w:val="auto"/>
          <w:sz w:val="32"/>
          <w:szCs w:val="32"/>
          <w:highlight w:val="none"/>
        </w:rPr>
        <w:t>题店</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体验店</w:t>
      </w:r>
      <w:r>
        <w:rPr>
          <w:rFonts w:ascii="Times New Roman" w:hAnsi="Times New Roman"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lang w:val="en-US" w:eastAsia="zh-CN"/>
        </w:rPr>
        <w:t>发挥朝阳区国际化资源汇聚优势，依托涉外酒店、商超等，举办“朝阳礼物”文创快闪活动。</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（六）坚持创新驱动，因地制宜发展文旅新质生产力</w:t>
      </w:r>
    </w:p>
    <w:p>
      <w:pPr>
        <w:spacing w:line="560" w:lineRule="exact"/>
        <w:ind w:firstLine="602"/>
        <w:jc w:val="both"/>
        <w:outlineLvl w:val="2"/>
        <w:rPr>
          <w:rFonts w:ascii="Times New Roman" w:hAnsi="Times New Roman" w:cs="Times New Roman"/>
          <w:b/>
          <w:color w:val="auto"/>
          <w:sz w:val="32"/>
          <w:szCs w:val="32"/>
          <w:highlight w:val="none"/>
        </w:rPr>
      </w:pPr>
      <w:r>
        <w:rPr>
          <w:rFonts w:hint="eastAsia" w:ascii="Times New Roman" w:hAnsi="Times New Roman" w:cs="Times New Roman"/>
          <w:b/>
          <w:color w:val="auto"/>
          <w:sz w:val="32"/>
          <w:szCs w:val="32"/>
          <w:highlight w:val="none"/>
        </w:rPr>
        <w:t>1</w:t>
      </w:r>
      <w:r>
        <w:rPr>
          <w:rFonts w:hint="eastAsia" w:ascii="Times New Roman" w:hAnsi="Times New Roman" w:cs="Times New Roman"/>
          <w:b/>
          <w:color w:val="auto"/>
          <w:sz w:val="32"/>
          <w:szCs w:val="32"/>
          <w:highlight w:val="none"/>
          <w:lang w:val="en-US" w:eastAsia="zh-CN"/>
        </w:rPr>
        <w:t>6</w:t>
      </w:r>
      <w:r>
        <w:rPr>
          <w:rFonts w:ascii="Times New Roman" w:hAnsi="Times New Roman" w:cs="Times New Roman"/>
          <w:b/>
          <w:color w:val="auto"/>
          <w:sz w:val="32"/>
          <w:szCs w:val="32"/>
          <w:highlight w:val="none"/>
        </w:rPr>
        <w:t>.推动文旅资源数字化</w:t>
      </w:r>
    </w:p>
    <w:p>
      <w:pPr>
        <w:spacing w:line="560" w:lineRule="exact"/>
        <w:ind w:firstLine="600"/>
        <w:jc w:val="both"/>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cs="仿宋_GB2312"/>
          <w:b w:val="0"/>
          <w:bCs/>
          <w:color w:val="auto"/>
          <w:sz w:val="32"/>
          <w:szCs w:val="32"/>
          <w:highlight w:val="none"/>
        </w:rPr>
        <w:t>紧扣国家文化数字化战略，从资源的数字化资产化切入，推进</w:t>
      </w:r>
      <w:r>
        <w:rPr>
          <w:rFonts w:hint="eastAsia" w:ascii="Times New Roman" w:hAnsi="Times New Roman" w:cs="仿宋_GB2312"/>
          <w:b w:val="0"/>
          <w:bCs/>
          <w:color w:val="auto"/>
          <w:sz w:val="32"/>
          <w:szCs w:val="32"/>
          <w:highlight w:val="none"/>
          <w14:ligatures w14:val="standardContextual"/>
        </w:rPr>
        <w:t>文旅资源</w:t>
      </w:r>
      <w:r>
        <w:rPr>
          <w:rFonts w:hint="eastAsia" w:ascii="Times New Roman" w:hAnsi="Times New Roman" w:cs="仿宋_GB2312"/>
          <w:b w:val="0"/>
          <w:bCs/>
          <w:color w:val="auto"/>
          <w:sz w:val="32"/>
          <w:szCs w:val="32"/>
          <w:highlight w:val="none"/>
          <w:lang w:val="en-US" w:eastAsia="zh-CN"/>
          <w14:ligatures w14:val="standardContextual"/>
        </w:rPr>
        <w:t>创造性转化和创新性发展，加强文旅数据价值挖掘和利用，改造提升</w:t>
      </w:r>
      <w:r>
        <w:rPr>
          <w:rFonts w:hint="eastAsia" w:ascii="Times New Roman" w:hAnsi="Times New Roman" w:cs="仿宋_GB2312"/>
          <w:b w:val="0"/>
          <w:bCs/>
          <w:color w:val="auto"/>
          <w:sz w:val="32"/>
          <w:szCs w:val="32"/>
          <w:highlight w:val="none"/>
          <w14:ligatures w14:val="standardContextual"/>
        </w:rPr>
        <w:t>文旅产品和服务，</w:t>
      </w:r>
      <w:r>
        <w:rPr>
          <w:rFonts w:hint="eastAsia" w:ascii="Times New Roman" w:hAnsi="Times New Roman" w:cs="仿宋_GB2312"/>
          <w:b w:val="0"/>
          <w:bCs/>
          <w:color w:val="auto"/>
          <w:sz w:val="32"/>
          <w:szCs w:val="32"/>
          <w:highlight w:val="none"/>
        </w:rPr>
        <w:t>重构传统业态的生产过程与消费方式，释放和活化</w:t>
      </w:r>
      <w:r>
        <w:rPr>
          <w:rFonts w:hint="eastAsia" w:ascii="Times New Roman" w:hAnsi="Times New Roman" w:cs="仿宋_GB2312"/>
          <w:b w:val="0"/>
          <w:bCs/>
          <w:color w:val="auto"/>
          <w:sz w:val="32"/>
          <w:szCs w:val="32"/>
          <w:highlight w:val="none"/>
          <w:lang w:val="en-US" w:eastAsia="zh-CN"/>
        </w:rPr>
        <w:t>文旅数字</w:t>
      </w:r>
      <w:r>
        <w:rPr>
          <w:rFonts w:hint="eastAsia" w:ascii="Times New Roman" w:hAnsi="Times New Roman" w:cs="仿宋_GB2312"/>
          <w:b w:val="0"/>
          <w:bCs/>
          <w:color w:val="auto"/>
          <w:sz w:val="32"/>
          <w:szCs w:val="32"/>
          <w:highlight w:val="none"/>
        </w:rPr>
        <w:t>资源潜力。</w:t>
      </w:r>
      <w:r>
        <w:rPr>
          <w:rFonts w:hint="eastAsia" w:ascii="Times New Roman" w:hAnsi="Times New Roman" w:cs="Times New Roman"/>
          <w:b w:val="0"/>
          <w:bCs/>
          <w:color w:val="auto"/>
          <w:sz w:val="32"/>
          <w:szCs w:val="32"/>
          <w:highlight w:val="none"/>
        </w:rPr>
        <w:t>在文物普查的基础上，加快数字化转化步伐，以东岳庙为重点率先实现全馆数字化，打造“东岳庙数字博物馆”</w:t>
      </w:r>
      <w:r>
        <w:rPr>
          <w:rFonts w:hint="eastAsia" w:ascii="Times New Roman" w:hAnsi="Times New Roman" w:cs="仿宋_GB2312"/>
          <w:b w:val="0"/>
          <w:bCs/>
          <w:color w:val="auto"/>
          <w:sz w:val="32"/>
          <w:szCs w:val="32"/>
          <w:highlight w:val="none"/>
        </w:rPr>
        <w:t>。</w:t>
      </w:r>
      <w:r>
        <w:rPr>
          <w:rFonts w:hint="eastAsia" w:ascii="Times New Roman" w:hAnsi="Times New Roman" w:cs="Times New Roman"/>
          <w:b w:val="0"/>
          <w:bCs/>
          <w:color w:val="auto"/>
          <w:sz w:val="32"/>
          <w:szCs w:val="32"/>
          <w:highlight w:val="none"/>
        </w:rPr>
        <w:t>鼓励景区、文博单位构建以自然环境、文物、建筑、珍稀资源为主要对象的资源数据库</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加强对文旅资源的准确测绘和数据采集，为文旅资源永久保护与活化利用提供数字信息。</w:t>
      </w:r>
    </w:p>
    <w:p>
      <w:pPr>
        <w:spacing w:line="560" w:lineRule="exact"/>
        <w:ind w:firstLine="602"/>
        <w:jc w:val="both"/>
        <w:outlineLvl w:val="2"/>
        <w:rPr>
          <w:rFonts w:ascii="Times New Roman" w:hAnsi="Times New Roman" w:cs="Times New Roman"/>
          <w:b/>
          <w:color w:val="auto"/>
          <w:sz w:val="32"/>
          <w:szCs w:val="32"/>
          <w:highlight w:val="none"/>
        </w:rPr>
      </w:pPr>
      <w:r>
        <w:rPr>
          <w:rFonts w:hint="eastAsia" w:ascii="Times New Roman" w:hAnsi="Times New Roman" w:cs="Times New Roman"/>
          <w:b/>
          <w:color w:val="auto"/>
          <w:sz w:val="32"/>
          <w:szCs w:val="32"/>
          <w:highlight w:val="none"/>
        </w:rPr>
        <w:t>1</w:t>
      </w:r>
      <w:r>
        <w:rPr>
          <w:rFonts w:hint="eastAsia" w:ascii="Times New Roman" w:hAnsi="Times New Roman" w:cs="Times New Roman"/>
          <w:b/>
          <w:color w:val="auto"/>
          <w:sz w:val="32"/>
          <w:szCs w:val="32"/>
          <w:highlight w:val="none"/>
          <w:lang w:val="en-US" w:eastAsia="zh-CN"/>
        </w:rPr>
        <w:t>7</w:t>
      </w:r>
      <w:r>
        <w:rPr>
          <w:rFonts w:hint="eastAsia" w:ascii="Times New Roman" w:hAnsi="Times New Roman" w:cs="Times New Roman"/>
          <w:b/>
          <w:color w:val="auto"/>
          <w:sz w:val="32"/>
          <w:szCs w:val="32"/>
          <w:highlight w:val="none"/>
        </w:rPr>
        <w:t>.加强科技创新与应用</w:t>
      </w:r>
    </w:p>
    <w:p>
      <w:pPr>
        <w:spacing w:line="560" w:lineRule="exact"/>
        <w:ind w:firstLine="600"/>
        <w:jc w:val="both"/>
        <w:rPr>
          <w:rFonts w:hint="eastAsia" w:ascii="Times New Roman" w:hAnsi="Times New Roman" w:cs="仿宋_GB2312"/>
          <w:b w:val="0"/>
          <w:bCs/>
          <w:color w:val="auto"/>
          <w:sz w:val="32"/>
          <w:szCs w:val="32"/>
          <w:highlight w:val="none"/>
        </w:rPr>
      </w:pPr>
      <w:r>
        <w:rPr>
          <w:rFonts w:hint="eastAsia" w:ascii="Times New Roman" w:hAnsi="Times New Roman" w:cs="仿宋_GB2312"/>
          <w:b w:val="0"/>
          <w:bCs/>
          <w:color w:val="auto"/>
          <w:sz w:val="32"/>
          <w:szCs w:val="32"/>
          <w:highlight w:val="none"/>
        </w:rPr>
        <w:t>强化自主研发和重点领域关键技术攻关，</w:t>
      </w:r>
      <w:r>
        <w:rPr>
          <w:rFonts w:hint="eastAsia" w:ascii="Times New Roman" w:hAnsi="Times New Roman" w:cs="仿宋_GB2312"/>
          <w:b w:val="0"/>
          <w:bCs/>
          <w:color w:val="auto"/>
          <w:sz w:val="32"/>
          <w:szCs w:val="32"/>
          <w:highlight w:val="none"/>
          <w:lang w:val="en-US" w:eastAsia="zh-CN"/>
        </w:rPr>
        <w:t>积极推动</w:t>
      </w:r>
      <w:r>
        <w:rPr>
          <w:rFonts w:hint="eastAsia" w:ascii="Times New Roman" w:hAnsi="Times New Roman" w:cs="仿宋_GB2312"/>
          <w:b w:val="0"/>
          <w:bCs/>
          <w:color w:val="auto"/>
          <w:sz w:val="32"/>
          <w:szCs w:val="32"/>
          <w:highlight w:val="none"/>
        </w:rPr>
        <w:t>大数据、人工智能、虚拟现实、增强现实、全息显示等</w:t>
      </w:r>
      <w:r>
        <w:rPr>
          <w:rFonts w:hint="eastAsia" w:ascii="Times New Roman" w:hAnsi="Times New Roman" w:cs="仿宋_GB2312"/>
          <w:b w:val="0"/>
          <w:bCs/>
          <w:color w:val="auto"/>
          <w:sz w:val="32"/>
          <w:szCs w:val="32"/>
          <w:highlight w:val="none"/>
          <w:lang w:val="en-US" w:eastAsia="zh-CN"/>
        </w:rPr>
        <w:t>新技术在文旅产业中的创新应用，探索打造沉浸式文旅新兴业态培育平台，集成创新一批基于新一代信息技术和传媒技术的文旅场景实验室。打造数字文旅新场景，大力培育</w:t>
      </w:r>
      <w:r>
        <w:rPr>
          <w:rFonts w:hint="eastAsia" w:ascii="Times New Roman" w:hAnsi="Times New Roman" w:cs="仿宋_GB2312"/>
          <w:b w:val="0"/>
          <w:bCs/>
          <w:color w:val="auto"/>
          <w:sz w:val="32"/>
          <w:szCs w:val="32"/>
          <w:highlight w:val="none"/>
        </w:rPr>
        <w:t>“云展览”“云演艺”“云公教”</w:t>
      </w:r>
      <w:r>
        <w:rPr>
          <w:rFonts w:hint="eastAsia" w:ascii="Times New Roman" w:hAnsi="Times New Roman" w:cs="仿宋_GB2312"/>
          <w:b w:val="0"/>
          <w:bCs/>
          <w:color w:val="auto"/>
          <w:sz w:val="32"/>
          <w:szCs w:val="32"/>
          <w:highlight w:val="none"/>
          <w:lang w:eastAsia="zh-CN"/>
        </w:rPr>
        <w:t>、</w:t>
      </w:r>
      <w:r>
        <w:rPr>
          <w:rFonts w:hint="eastAsia" w:ascii="Times New Roman" w:hAnsi="Times New Roman" w:cs="仿宋_GB2312"/>
          <w:b w:val="0"/>
          <w:bCs/>
          <w:color w:val="auto"/>
          <w:sz w:val="32"/>
          <w:szCs w:val="32"/>
          <w:highlight w:val="none"/>
          <w:lang w:val="en-US" w:eastAsia="zh-CN"/>
        </w:rPr>
        <w:t>文创电商</w:t>
      </w:r>
      <w:r>
        <w:rPr>
          <w:rFonts w:hint="eastAsia" w:ascii="Times New Roman" w:hAnsi="Times New Roman" w:cs="仿宋_GB2312"/>
          <w:b w:val="0"/>
          <w:bCs/>
          <w:color w:val="auto"/>
          <w:sz w:val="32"/>
          <w:szCs w:val="32"/>
          <w:highlight w:val="none"/>
        </w:rPr>
        <w:t>等</w:t>
      </w:r>
      <w:r>
        <w:rPr>
          <w:rFonts w:hint="eastAsia" w:ascii="Times New Roman" w:hAnsi="Times New Roman" w:cs="仿宋_GB2312"/>
          <w:b w:val="0"/>
          <w:bCs/>
          <w:color w:val="auto"/>
          <w:sz w:val="32"/>
          <w:szCs w:val="32"/>
          <w:highlight w:val="none"/>
          <w:lang w:val="en-US" w:eastAsia="zh-CN"/>
        </w:rPr>
        <w:t>新业态，推动智慧文旅景区、沉浸式展览、数字消费体验等场景升级，提升文旅项目互动感和吸引力。</w:t>
      </w:r>
      <w:r>
        <w:rPr>
          <w:rFonts w:hint="eastAsia" w:ascii="Times New Roman" w:hAnsi="Times New Roman" w:cs="仿宋_GB2312"/>
          <w:b w:val="0"/>
          <w:bCs/>
          <w:color w:val="auto"/>
          <w:sz w:val="32"/>
          <w:szCs w:val="32"/>
          <w:highlight w:val="none"/>
        </w:rPr>
        <w:t>支持</w:t>
      </w:r>
      <w:r>
        <w:rPr>
          <w:rFonts w:hint="eastAsia" w:ascii="Times New Roman" w:hAnsi="Times New Roman" w:cs="仿宋_GB2312"/>
          <w:b w:val="0"/>
          <w:bCs/>
          <w:color w:val="auto"/>
          <w:sz w:val="32"/>
          <w:szCs w:val="32"/>
          <w:highlight w:val="none"/>
          <w:lang w:val="en-US" w:eastAsia="zh-CN"/>
        </w:rPr>
        <w:t>文化企业和旅游</w:t>
      </w:r>
      <w:r>
        <w:rPr>
          <w:rFonts w:hint="eastAsia" w:ascii="Times New Roman" w:hAnsi="Times New Roman" w:cs="仿宋_GB2312"/>
          <w:b w:val="0"/>
          <w:bCs/>
          <w:color w:val="auto"/>
          <w:sz w:val="32"/>
          <w:szCs w:val="32"/>
          <w:highlight w:val="none"/>
        </w:rPr>
        <w:t>企业运用</w:t>
      </w:r>
      <w:r>
        <w:rPr>
          <w:rFonts w:hint="eastAsia" w:ascii="Times New Roman" w:hAnsi="Times New Roman" w:cs="仿宋_GB2312"/>
          <w:b w:val="0"/>
          <w:bCs/>
          <w:color w:val="auto"/>
          <w:sz w:val="32"/>
          <w:szCs w:val="32"/>
          <w:highlight w:val="none"/>
          <w:lang w:val="en-US" w:eastAsia="zh-CN"/>
        </w:rPr>
        <w:t>大数据、</w:t>
      </w:r>
      <w:r>
        <w:rPr>
          <w:rFonts w:hint="eastAsia" w:ascii="Times New Roman" w:hAnsi="Times New Roman" w:cs="Times New Roman"/>
          <w:b w:val="0"/>
          <w:bCs/>
          <w:color w:val="auto"/>
          <w:sz w:val="32"/>
          <w:szCs w:val="32"/>
          <w:highlight w:val="none"/>
        </w:rPr>
        <w:t>AIGC（人工智能生成内容）</w:t>
      </w:r>
      <w:r>
        <w:rPr>
          <w:rFonts w:hint="eastAsia" w:ascii="Times New Roman" w:hAnsi="Times New Roman" w:cs="Times New Roman"/>
          <w:b w:val="0"/>
          <w:bCs/>
          <w:color w:val="auto"/>
          <w:sz w:val="32"/>
          <w:szCs w:val="32"/>
          <w:highlight w:val="none"/>
          <w:lang w:val="en-US" w:eastAsia="zh-CN"/>
        </w:rPr>
        <w:t>等</w:t>
      </w:r>
      <w:r>
        <w:rPr>
          <w:rFonts w:hint="eastAsia" w:ascii="Times New Roman" w:hAnsi="Times New Roman" w:cs="Times New Roman"/>
          <w:b w:val="0"/>
          <w:bCs/>
          <w:color w:val="auto"/>
          <w:sz w:val="32"/>
          <w:szCs w:val="32"/>
          <w:highlight w:val="none"/>
        </w:rPr>
        <w:t>技术</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根据游客的喜好、旅行时间、预算等信息，推荐朝阳区内最适合的旅游路线、艺术娱乐活动和住宿选择，</w:t>
      </w:r>
      <w:r>
        <w:rPr>
          <w:rFonts w:hint="eastAsia" w:ascii="Times New Roman" w:hAnsi="Times New Roman" w:cs="Times New Roman"/>
          <w:b w:val="0"/>
          <w:bCs/>
          <w:color w:val="auto"/>
          <w:sz w:val="32"/>
          <w:szCs w:val="32"/>
          <w:highlight w:val="none"/>
        </w:rPr>
        <w:t>为游客提供</w:t>
      </w:r>
      <w:r>
        <w:rPr>
          <w:rFonts w:hint="eastAsia" w:ascii="Times New Roman" w:hAnsi="Times New Roman" w:cs="Times New Roman"/>
          <w:b w:val="0"/>
          <w:bCs/>
          <w:color w:val="auto"/>
          <w:sz w:val="32"/>
          <w:szCs w:val="32"/>
          <w:highlight w:val="none"/>
          <w:lang w:val="en-US" w:eastAsia="zh-CN"/>
        </w:rPr>
        <w:t>更加智能化、个性化的旅游服务与体验</w:t>
      </w:r>
      <w:r>
        <w:rPr>
          <w:rFonts w:hint="eastAsia" w:ascii="Times New Roman" w:hAnsi="Times New Roman" w:cs="Times New Roman"/>
          <w:b w:val="0"/>
          <w:bCs/>
          <w:color w:val="auto"/>
          <w:sz w:val="32"/>
          <w:szCs w:val="32"/>
          <w:highlight w:val="none"/>
        </w:rPr>
        <w:t>。</w:t>
      </w:r>
    </w:p>
    <w:p>
      <w:pPr>
        <w:spacing w:line="560" w:lineRule="exact"/>
        <w:ind w:firstLine="602"/>
        <w:jc w:val="both"/>
        <w:outlineLvl w:val="2"/>
        <w:rPr>
          <w:rFonts w:ascii="Times New Roman" w:hAnsi="Times New Roman" w:cs="Times New Roman"/>
          <w:b/>
          <w:color w:val="auto"/>
          <w:sz w:val="32"/>
          <w:szCs w:val="32"/>
          <w:highlight w:val="none"/>
        </w:rPr>
      </w:pPr>
      <w:r>
        <w:rPr>
          <w:rFonts w:hint="eastAsia" w:ascii="Times New Roman" w:hAnsi="Times New Roman" w:cs="Times New Roman"/>
          <w:b/>
          <w:color w:val="auto"/>
          <w:sz w:val="32"/>
          <w:szCs w:val="32"/>
          <w:highlight w:val="none"/>
        </w:rPr>
        <w:t>1</w:t>
      </w:r>
      <w:r>
        <w:rPr>
          <w:rFonts w:hint="eastAsia" w:ascii="Times New Roman" w:hAnsi="Times New Roman" w:cs="Times New Roman"/>
          <w:b/>
          <w:color w:val="auto"/>
          <w:sz w:val="32"/>
          <w:szCs w:val="32"/>
          <w:highlight w:val="none"/>
          <w:lang w:val="en-US" w:eastAsia="zh-CN"/>
        </w:rPr>
        <w:t>8</w:t>
      </w:r>
      <w:r>
        <w:rPr>
          <w:rFonts w:hint="eastAsia" w:ascii="Times New Roman" w:hAnsi="Times New Roman" w:cs="Times New Roman"/>
          <w:b/>
          <w:color w:val="auto"/>
          <w:sz w:val="32"/>
          <w:szCs w:val="32"/>
          <w:highlight w:val="none"/>
        </w:rPr>
        <w:t>.提升文旅数字治理水平</w:t>
      </w:r>
    </w:p>
    <w:p>
      <w:pPr>
        <w:spacing w:line="560" w:lineRule="exact"/>
        <w:ind w:firstLine="600"/>
        <w:jc w:val="both"/>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cs="仿宋_GB2312"/>
          <w:b w:val="0"/>
          <w:bCs w:val="0"/>
          <w:color w:val="auto"/>
          <w:sz w:val="32"/>
          <w:szCs w:val="32"/>
          <w:highlight w:val="none"/>
        </w:rPr>
        <w:t>推进智慧旅游，鼓励开展数字化基础设施建设，持续优化朝阳“文旅云”数字化应用场景，</w:t>
      </w:r>
      <w:r>
        <w:rPr>
          <w:rFonts w:hint="eastAsia" w:ascii="Times New Roman" w:hAnsi="Times New Roman" w:cs="仿宋_GB2312"/>
          <w:b w:val="0"/>
          <w:bCs w:val="0"/>
          <w:color w:val="auto"/>
          <w:sz w:val="32"/>
          <w:szCs w:val="32"/>
          <w:highlight w:val="none"/>
          <w:lang w:val="en-US" w:eastAsia="zh-CN"/>
        </w:rPr>
        <w:t>支持文化场馆、文娱场所、景区、园区街区</w:t>
      </w:r>
      <w:r>
        <w:rPr>
          <w:rFonts w:hint="eastAsia" w:ascii="Times New Roman" w:hAnsi="Times New Roman" w:cs="仿宋_GB2312"/>
          <w:b w:val="0"/>
          <w:bCs w:val="0"/>
          <w:color w:val="auto"/>
          <w:sz w:val="32"/>
          <w:szCs w:val="32"/>
          <w:highlight w:val="none"/>
        </w:rPr>
        <w:t>开发数字化产品和服务，对新获评国家级智慧旅游景区</w:t>
      </w:r>
      <w:r>
        <w:rPr>
          <w:rFonts w:hint="eastAsia" w:ascii="Times New Roman" w:hAnsi="Times New Roman" w:cs="仿宋_GB2312"/>
          <w:b w:val="0"/>
          <w:bCs w:val="0"/>
          <w:color w:val="auto"/>
          <w:sz w:val="32"/>
          <w:szCs w:val="32"/>
          <w:highlight w:val="none"/>
          <w:lang w:val="en-US" w:eastAsia="zh-CN"/>
        </w:rPr>
        <w:t>等荣誉</w:t>
      </w:r>
      <w:r>
        <w:rPr>
          <w:rFonts w:hint="eastAsia" w:ascii="Times New Roman" w:hAnsi="Times New Roman" w:cs="仿宋_GB2312"/>
          <w:b w:val="0"/>
          <w:bCs w:val="0"/>
          <w:color w:val="auto"/>
          <w:sz w:val="32"/>
          <w:szCs w:val="32"/>
          <w:highlight w:val="none"/>
        </w:rPr>
        <w:t>的，给予一定支持奖励。建立健全文旅大数据决策机制，推进景区治理现代化、文旅资源保护科学化，加强在线旅游平台监管，完善游客满意度调查体系，全面构建起</w:t>
      </w:r>
      <w:r>
        <w:rPr>
          <w:rFonts w:hint="eastAsia" w:ascii="Times New Roman" w:hAnsi="Times New Roman" w:cs="仿宋_GB2312"/>
          <w:b w:val="0"/>
          <w:bCs w:val="0"/>
          <w:color w:val="auto"/>
          <w:sz w:val="32"/>
          <w:szCs w:val="32"/>
          <w:highlight w:val="none"/>
          <w:lang w:val="en-US" w:eastAsia="zh-CN"/>
        </w:rPr>
        <w:t>全时段全方位</w:t>
      </w:r>
      <w:r>
        <w:rPr>
          <w:rFonts w:hint="eastAsia" w:ascii="Times New Roman" w:hAnsi="Times New Roman" w:cs="仿宋_GB2312"/>
          <w:b w:val="0"/>
          <w:bCs w:val="0"/>
          <w:color w:val="auto"/>
          <w:sz w:val="32"/>
          <w:szCs w:val="32"/>
          <w:highlight w:val="none"/>
        </w:rPr>
        <w:t>、精准高效的</w:t>
      </w:r>
      <w:r>
        <w:rPr>
          <w:rFonts w:hint="eastAsia" w:ascii="Times New Roman" w:hAnsi="Times New Roman" w:cs="仿宋_GB2312"/>
          <w:b w:val="0"/>
          <w:bCs w:val="0"/>
          <w:color w:val="auto"/>
          <w:sz w:val="32"/>
          <w:szCs w:val="32"/>
          <w:highlight w:val="none"/>
          <w:lang w:val="en-US" w:eastAsia="zh-CN"/>
        </w:rPr>
        <w:t>朝阳区</w:t>
      </w:r>
      <w:r>
        <w:rPr>
          <w:rFonts w:hint="eastAsia" w:ascii="Times New Roman" w:hAnsi="Times New Roman" w:cs="仿宋_GB2312"/>
          <w:b w:val="0"/>
          <w:bCs w:val="0"/>
          <w:color w:val="auto"/>
          <w:sz w:val="32"/>
          <w:szCs w:val="32"/>
          <w:highlight w:val="none"/>
        </w:rPr>
        <w:t>数字化文旅公共服务体系</w:t>
      </w:r>
      <w:r>
        <w:rPr>
          <w:rFonts w:hint="eastAsia" w:ascii="Times New Roman" w:hAnsi="Times New Roman" w:cs="仿宋_GB2312"/>
          <w:b w:val="0"/>
          <w:bCs w:val="0"/>
          <w:color w:val="auto"/>
          <w:sz w:val="32"/>
          <w:szCs w:val="32"/>
          <w:highlight w:val="none"/>
          <w:lang w:eastAsia="zh-CN"/>
        </w:rPr>
        <w:t>。</w:t>
      </w:r>
    </w:p>
    <w:p>
      <w:pPr>
        <w:spacing w:line="560" w:lineRule="exact"/>
        <w:ind w:firstLine="600"/>
        <w:jc w:val="both"/>
        <w:outlineLvl w:val="0"/>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三、保障措施</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（一）强化统筹协调</w:t>
      </w:r>
    </w:p>
    <w:p>
      <w:pPr>
        <w:spacing w:line="560" w:lineRule="exact"/>
        <w:ind w:firstLine="600"/>
        <w:jc w:val="both"/>
        <w:rPr>
          <w:rFonts w:hint="eastAsia" w:ascii="Times New Roman" w:hAnsi="Times New Roman" w:eastAsia="楷体_GB2312" w:cs="楷体_GB2312"/>
          <w:b/>
          <w:bCs/>
          <w:color w:val="auto"/>
          <w:sz w:val="32"/>
          <w:szCs w:val="32"/>
          <w:highlight w:val="none"/>
        </w:rPr>
      </w:pPr>
      <w:r>
        <w:rPr>
          <w:rFonts w:hint="eastAsia" w:ascii="Times New Roman" w:hAnsi="Times New Roman" w:cs="Times New Roman"/>
          <w:color w:val="auto"/>
          <w:sz w:val="32"/>
          <w:szCs w:val="32"/>
          <w:highlight w:val="none"/>
        </w:rPr>
        <w:t>完善</w:t>
      </w:r>
      <w:r>
        <w:rPr>
          <w:rFonts w:hint="eastAsia" w:ascii="Times New Roman" w:hAnsi="Times New Roman" w:cs="Times New Roman"/>
          <w:color w:val="auto"/>
          <w:sz w:val="32"/>
          <w:szCs w:val="32"/>
          <w:highlight w:val="none"/>
          <w:lang w:val="en-US" w:eastAsia="zh-CN"/>
        </w:rPr>
        <w:t>朝阳区文化产业和旅游</w:t>
      </w:r>
      <w:r>
        <w:rPr>
          <w:rFonts w:hint="eastAsia" w:ascii="Times New Roman" w:hAnsi="Times New Roman" w:cs="Times New Roman"/>
          <w:color w:val="auto"/>
          <w:sz w:val="32"/>
          <w:szCs w:val="32"/>
          <w:highlight w:val="none"/>
        </w:rPr>
        <w:t>产业融合发展管理体制机制，强化文化旅游行政主管部门统筹协调和综合管理职能，确保实施意见有序推进、落地见效，形成上下联动、部门协作、整体推进、齐抓共管的工作格局</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rPr>
        <w:t>为实现文化产业和旅游产业深度融合发展各项目标任务提供坚强保障。</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（二）加强政策支持</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rPr>
        <w:t>用好朝阳区“1+7”产业政策体系</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rPr>
        <w:t>加大对融合发展促进消费高品质的品牌活动、重大项目、空间打造</w:t>
      </w:r>
      <w:r>
        <w:rPr>
          <w:rFonts w:hint="eastAsia" w:ascii="Times New Roman" w:hAnsi="Times New Roman" w:cs="仿宋_GB2312"/>
          <w:b w:val="0"/>
          <w:bCs w:val="0"/>
          <w:color w:val="auto"/>
          <w:sz w:val="32"/>
          <w:szCs w:val="32"/>
          <w:highlight w:val="none"/>
          <w:lang w:val="en-US" w:eastAsia="zh-CN"/>
        </w:rPr>
        <w:t>等</w:t>
      </w:r>
      <w:r>
        <w:rPr>
          <w:rFonts w:hint="eastAsia" w:ascii="Times New Roman" w:hAnsi="Times New Roman" w:cs="仿宋_GB2312"/>
          <w:b w:val="0"/>
          <w:bCs w:val="0"/>
          <w:color w:val="auto"/>
          <w:sz w:val="32"/>
          <w:szCs w:val="32"/>
          <w:highlight w:val="none"/>
        </w:rPr>
        <w:t>重大文旅项目的支持。支持金融机构主动对接服务文化和旅游企业，丰富金融产品，支持文化和旅游重点项目建设。探索设立文化旅游业发展引导扶持政策，加强融合发展示范、重大项目落地、公共服务提升、新业态培育、文旅品牌打造等专项扶持，推动文化旅游融合高质量发展。</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（三）加大人才保障</w:t>
      </w:r>
    </w:p>
    <w:p>
      <w:pPr>
        <w:spacing w:line="560" w:lineRule="exact"/>
        <w:ind w:firstLine="600"/>
        <w:jc w:val="both"/>
        <w:rPr>
          <w:rFonts w:hint="eastAsia" w:ascii="Times New Roman" w:hAnsi="Times New Roman" w:cs="仿宋_GB2312"/>
          <w:b w:val="0"/>
          <w:bCs w:val="0"/>
          <w:color w:val="auto"/>
          <w:sz w:val="32"/>
          <w:szCs w:val="32"/>
          <w:highlight w:val="none"/>
        </w:rPr>
      </w:pPr>
      <w:r>
        <w:rPr>
          <w:rFonts w:hint="eastAsia" w:ascii="Times New Roman" w:hAnsi="Times New Roman"/>
          <w:b w:val="0"/>
          <w:bCs w:val="0"/>
          <w:color w:val="auto"/>
          <w:sz w:val="32"/>
          <w:szCs w:val="32"/>
          <w:highlight w:val="none"/>
        </w:rPr>
        <w:t>加强文化产业和旅游产业人才队伍建设，</w:t>
      </w:r>
      <w:r>
        <w:rPr>
          <w:rFonts w:hint="eastAsia" w:ascii="Times New Roman" w:hAnsi="Times New Roman" w:cs="仿宋_GB2312"/>
          <w:b w:val="0"/>
          <w:bCs w:val="0"/>
          <w:color w:val="auto"/>
          <w:sz w:val="32"/>
          <w:szCs w:val="32"/>
          <w:highlight w:val="none"/>
        </w:rPr>
        <w:t>加大文旅创业团队、文旅产业人才的引进力度</w:t>
      </w:r>
      <w:r>
        <w:rPr>
          <w:rFonts w:hint="eastAsia" w:ascii="Times New Roman" w:hAnsi="Times New Roman" w:cs="仿宋_GB2312"/>
          <w:b w:val="0"/>
          <w:bCs w:val="0"/>
          <w:color w:val="auto"/>
          <w:sz w:val="32"/>
          <w:szCs w:val="32"/>
          <w:highlight w:val="none"/>
          <w:lang w:eastAsia="zh-CN"/>
        </w:rPr>
        <w:t>，制定有针对性和吸引力的人才引进计划，鼓励引进高素质、高层次领军人才，柔性引进高端文化旅游智库人才。</w:t>
      </w:r>
      <w:r>
        <w:rPr>
          <w:rFonts w:hint="eastAsia" w:ascii="Times New Roman" w:hAnsi="Times New Roman" w:cs="仿宋_GB2312"/>
          <w:b w:val="0"/>
          <w:bCs w:val="0"/>
          <w:color w:val="auto"/>
          <w:sz w:val="32"/>
          <w:szCs w:val="32"/>
          <w:highlight w:val="none"/>
        </w:rPr>
        <w:t>提档升级文旅产业人才政策，</w:t>
      </w:r>
      <w:r>
        <w:rPr>
          <w:rFonts w:hint="eastAsia" w:ascii="Times New Roman" w:hAnsi="Times New Roman" w:cs="仿宋_GB2312"/>
          <w:b w:val="0"/>
          <w:bCs w:val="0"/>
          <w:color w:val="auto"/>
          <w:sz w:val="32"/>
          <w:szCs w:val="32"/>
          <w:highlight w:val="none"/>
          <w:lang w:eastAsia="zh-CN"/>
        </w:rPr>
        <w:t>完善人才激励机制，落实人才优惠政策、奖励政策，</w:t>
      </w:r>
      <w:r>
        <w:rPr>
          <w:rFonts w:hint="eastAsia" w:ascii="Times New Roman" w:hAnsi="Times New Roman" w:cs="仿宋_GB2312"/>
          <w:b w:val="0"/>
          <w:bCs w:val="0"/>
          <w:color w:val="auto"/>
          <w:sz w:val="32"/>
          <w:szCs w:val="32"/>
          <w:highlight w:val="none"/>
        </w:rPr>
        <w:t>为文旅人才发展提供良好环境。</w:t>
      </w:r>
      <w:r>
        <w:rPr>
          <w:rFonts w:hint="eastAsia" w:ascii="Times New Roman" w:hAnsi="Times New Roman"/>
          <w:b w:val="0"/>
          <w:bCs w:val="0"/>
          <w:color w:val="auto"/>
          <w:sz w:val="32"/>
          <w:szCs w:val="32"/>
          <w:highlight w:val="none"/>
        </w:rPr>
        <w:t>大力培养旅游规划、宣传营销、导游讲解等方面的紧缺人才，</w:t>
      </w:r>
      <w:r>
        <w:rPr>
          <w:rFonts w:hint="eastAsia" w:ascii="Times New Roman" w:hAnsi="Times New Roman" w:cs="仿宋_GB2312"/>
          <w:b w:val="0"/>
          <w:bCs w:val="0"/>
          <w:color w:val="auto"/>
          <w:sz w:val="32"/>
          <w:szCs w:val="32"/>
          <w:highlight w:val="none"/>
        </w:rPr>
        <w:t>加快培育一支适应文旅产业融合发展的人才梯队，</w:t>
      </w:r>
      <w:r>
        <w:rPr>
          <w:rFonts w:hint="eastAsia" w:ascii="Times New Roman" w:hAnsi="Times New Roman"/>
          <w:b w:val="0"/>
          <w:bCs w:val="0"/>
          <w:color w:val="auto"/>
          <w:sz w:val="32"/>
          <w:szCs w:val="32"/>
          <w:highlight w:val="none"/>
        </w:rPr>
        <w:t>为产业高质量发展提供强有力的人才支撑。</w:t>
      </w:r>
    </w:p>
    <w:p>
      <w:pPr>
        <w:spacing w:line="560" w:lineRule="exact"/>
        <w:ind w:firstLine="602"/>
        <w:jc w:val="both"/>
        <w:outlineLvl w:val="1"/>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rPr>
        <w:t>（四）抓好工作落实</w:t>
      </w:r>
    </w:p>
    <w:p>
      <w:pPr>
        <w:rPr>
          <w:rFonts w:ascii="Times New Roman" w:hAnsi="Times New Roman"/>
          <w:b w:val="0"/>
          <w:bCs w:val="0"/>
          <w:color w:val="auto"/>
          <w:sz w:val="32"/>
          <w:szCs w:val="32"/>
          <w:highlight w:val="none"/>
        </w:rPr>
      </w:pPr>
      <w:r>
        <w:rPr>
          <w:rFonts w:hint="eastAsia" w:ascii="Times New Roman" w:hAnsi="Times New Roman"/>
          <w:b w:val="0"/>
          <w:bCs w:val="0"/>
          <w:color w:val="auto"/>
          <w:sz w:val="32"/>
          <w:szCs w:val="32"/>
          <w:highlight w:val="none"/>
        </w:rPr>
        <w:t>细化工作措施，推动政策落实和项目落地。科学考核评价文化</w:t>
      </w:r>
      <w:r>
        <w:rPr>
          <w:rFonts w:hint="eastAsia" w:ascii="Times New Roman" w:hAnsi="Times New Roman"/>
          <w:b w:val="0"/>
          <w:bCs w:val="0"/>
          <w:color w:val="auto"/>
          <w:sz w:val="32"/>
          <w:szCs w:val="32"/>
          <w:highlight w:val="none"/>
          <w:lang w:val="en-US" w:eastAsia="zh-CN"/>
        </w:rPr>
        <w:t>产业</w:t>
      </w:r>
      <w:r>
        <w:rPr>
          <w:rFonts w:hint="eastAsia" w:ascii="Times New Roman" w:hAnsi="Times New Roman"/>
          <w:b w:val="0"/>
          <w:bCs w:val="0"/>
          <w:color w:val="auto"/>
          <w:sz w:val="32"/>
          <w:szCs w:val="32"/>
          <w:highlight w:val="none"/>
        </w:rPr>
        <w:t>和旅游产业深度融合发展成效，确保实施意见落地见效。完善文化</w:t>
      </w:r>
      <w:r>
        <w:rPr>
          <w:rFonts w:hint="eastAsia" w:ascii="Times New Roman" w:hAnsi="Times New Roman"/>
          <w:b w:val="0"/>
          <w:bCs w:val="0"/>
          <w:color w:val="auto"/>
          <w:sz w:val="32"/>
          <w:szCs w:val="32"/>
          <w:highlight w:val="none"/>
          <w:lang w:val="en-US" w:eastAsia="zh-CN"/>
        </w:rPr>
        <w:t>和</w:t>
      </w:r>
      <w:r>
        <w:rPr>
          <w:rFonts w:hint="eastAsia" w:ascii="Times New Roman" w:hAnsi="Times New Roman"/>
          <w:b w:val="0"/>
          <w:bCs w:val="0"/>
          <w:color w:val="auto"/>
          <w:sz w:val="32"/>
          <w:szCs w:val="32"/>
          <w:highlight w:val="none"/>
        </w:rPr>
        <w:t>旅游产业统计分析体系，建立部门间文化旅游产业数据共享机制，及时研判文化旅游产业发展态势。</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560"/>
      </w:pPr>
      <w:r>
        <w:separator/>
      </w:r>
    </w:p>
  </w:footnote>
  <w:footnote w:type="continuationSeparator" w:id="3">
    <w:p>
      <w:pPr>
        <w:ind w:firstLine="560"/>
      </w:pPr>
      <w:r>
        <w:continuationSeparator/>
      </w:r>
    </w:p>
  </w:footnote>
  <w:footnote w:id="0">
    <w:p>
      <w:pPr>
        <w:pStyle w:val="6"/>
        <w:snapToGrid w:val="0"/>
        <w:ind w:firstLine="0" w:firstLineChars="0"/>
        <w:rPr>
          <w:rFonts w:hint="default" w:ascii="Times New Roman" w:hAnsi="Times New Roman" w:eastAsia="宋体" w:cs="Times New Roman"/>
          <w:lang w:eastAsia="zh-CN"/>
        </w:rPr>
      </w:pPr>
      <w:r>
        <w:rPr>
          <w:rStyle w:val="13"/>
          <w:rFonts w:hint="default" w:ascii="Times New Roman" w:hAnsi="Times New Roman" w:eastAsia="宋体" w:cs="Times New Roman"/>
        </w:rPr>
        <w:footnoteRef/>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2019年朝阳区实现旅游收入1401.7亿元，同比增长2.0%，接待净游客量6045.6万人次，同比增长3.4%；2023年朝阳区实现旅游收入1332.4亿元，恢复到了2019年的95%，接待净游客量7536.3万人次，已超疫情前水平；</w:t>
      </w:r>
      <w:r>
        <w:rPr>
          <w:rFonts w:hint="default" w:ascii="Times New Roman" w:hAnsi="Times New Roman" w:eastAsia="宋体" w:cs="Times New Roman"/>
        </w:rPr>
        <w:t>2024年上半年朝阳区实现旅游收入733.6亿元</w:t>
      </w:r>
      <w:r>
        <w:rPr>
          <w:rFonts w:hint="default" w:ascii="Times New Roman" w:hAnsi="Times New Roman" w:eastAsia="宋体" w:cs="Times New Roman"/>
          <w:lang w:eastAsia="zh-CN"/>
        </w:rPr>
        <w:t>，</w:t>
      </w:r>
      <w:r>
        <w:rPr>
          <w:rFonts w:hint="default" w:ascii="Times New Roman" w:hAnsi="Times New Roman" w:eastAsia="宋体" w:cs="Times New Roman"/>
        </w:rPr>
        <w:t>同比增长17.7%</w:t>
      </w:r>
      <w:r>
        <w:rPr>
          <w:rFonts w:hint="default" w:ascii="Times New Roman" w:hAnsi="Times New Roman" w:eastAsia="宋体" w:cs="Times New Roman"/>
          <w:lang w:eastAsia="zh-CN"/>
        </w:rPr>
        <w:t>，</w:t>
      </w:r>
      <w:r>
        <w:rPr>
          <w:rFonts w:hint="default" w:ascii="Times New Roman" w:hAnsi="Times New Roman" w:eastAsia="宋体" w:cs="Times New Roman"/>
        </w:rPr>
        <w:t>接待净游客量3973.3万人次</w:t>
      </w:r>
      <w:r>
        <w:rPr>
          <w:rFonts w:hint="default" w:ascii="Times New Roman" w:hAnsi="Times New Roman" w:eastAsia="宋体" w:cs="Times New Roman"/>
          <w:lang w:eastAsia="zh-CN"/>
        </w:rPr>
        <w:t>，</w:t>
      </w:r>
      <w:r>
        <w:rPr>
          <w:rFonts w:hint="default" w:ascii="Times New Roman" w:hAnsi="Times New Roman" w:eastAsia="宋体" w:cs="Times New Roman"/>
        </w:rPr>
        <w:t>同比增长20.8%</w:t>
      </w:r>
      <w:r>
        <w:rPr>
          <w:rFonts w:hint="default" w:ascii="Times New Roman" w:hAnsi="Times New Roman" w:eastAsia="宋体" w:cs="Times New Roman"/>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mE1NWJjZDI3Njk2M2ZhYWFhNWM1MjQ2OTVjMjUifQ=="/>
    <w:docVar w:name="KSO_WPS_MARK_KEY" w:val="0f252a07-40a3-49d7-8f14-291d18ef481e"/>
  </w:docVars>
  <w:rsids>
    <w:rsidRoot w:val="0E51224B"/>
    <w:rsid w:val="000B6281"/>
    <w:rsid w:val="00DE3995"/>
    <w:rsid w:val="00EF5BA2"/>
    <w:rsid w:val="01BB3CD7"/>
    <w:rsid w:val="0288005D"/>
    <w:rsid w:val="02C75295"/>
    <w:rsid w:val="04137DFA"/>
    <w:rsid w:val="04844854"/>
    <w:rsid w:val="049031F8"/>
    <w:rsid w:val="04C159F6"/>
    <w:rsid w:val="053E2074"/>
    <w:rsid w:val="058220D0"/>
    <w:rsid w:val="05D90BCF"/>
    <w:rsid w:val="05EE467B"/>
    <w:rsid w:val="06616D34"/>
    <w:rsid w:val="06677F89"/>
    <w:rsid w:val="068943A3"/>
    <w:rsid w:val="070D0B30"/>
    <w:rsid w:val="073929DD"/>
    <w:rsid w:val="075A467A"/>
    <w:rsid w:val="07A31495"/>
    <w:rsid w:val="0837398B"/>
    <w:rsid w:val="08B17BE1"/>
    <w:rsid w:val="09016473"/>
    <w:rsid w:val="090441B5"/>
    <w:rsid w:val="092106F2"/>
    <w:rsid w:val="092E2FE0"/>
    <w:rsid w:val="09F91840"/>
    <w:rsid w:val="0A656ED5"/>
    <w:rsid w:val="0A7577FF"/>
    <w:rsid w:val="0A7D421F"/>
    <w:rsid w:val="0A84735B"/>
    <w:rsid w:val="0AAA48E8"/>
    <w:rsid w:val="0AB3379D"/>
    <w:rsid w:val="0AD16319"/>
    <w:rsid w:val="0AE93662"/>
    <w:rsid w:val="0B4B613B"/>
    <w:rsid w:val="0B776EC0"/>
    <w:rsid w:val="0C0B7609"/>
    <w:rsid w:val="0C2D57D1"/>
    <w:rsid w:val="0C7D3C62"/>
    <w:rsid w:val="0D3B187C"/>
    <w:rsid w:val="0DE620DB"/>
    <w:rsid w:val="0E51224B"/>
    <w:rsid w:val="0E675CD8"/>
    <w:rsid w:val="0E9438E5"/>
    <w:rsid w:val="0EB65F51"/>
    <w:rsid w:val="0EFF7EDE"/>
    <w:rsid w:val="0F136165"/>
    <w:rsid w:val="0F1B5DB5"/>
    <w:rsid w:val="0F234C69"/>
    <w:rsid w:val="0F9B41F4"/>
    <w:rsid w:val="0FCF6CCF"/>
    <w:rsid w:val="101D790A"/>
    <w:rsid w:val="10305890"/>
    <w:rsid w:val="103C4234"/>
    <w:rsid w:val="10670C4A"/>
    <w:rsid w:val="118C2F9A"/>
    <w:rsid w:val="127B54E8"/>
    <w:rsid w:val="12C66037"/>
    <w:rsid w:val="12F901BB"/>
    <w:rsid w:val="132E255A"/>
    <w:rsid w:val="133D705A"/>
    <w:rsid w:val="134358DA"/>
    <w:rsid w:val="13A02D2C"/>
    <w:rsid w:val="14757D15"/>
    <w:rsid w:val="147F6DE6"/>
    <w:rsid w:val="153D4CD7"/>
    <w:rsid w:val="158B2B55"/>
    <w:rsid w:val="159D7523"/>
    <w:rsid w:val="15BD7BC5"/>
    <w:rsid w:val="162C0ED0"/>
    <w:rsid w:val="163D2AB4"/>
    <w:rsid w:val="17C57368"/>
    <w:rsid w:val="188E2868"/>
    <w:rsid w:val="197B7B7C"/>
    <w:rsid w:val="1AE16104"/>
    <w:rsid w:val="1AE6371B"/>
    <w:rsid w:val="1B1F6C2C"/>
    <w:rsid w:val="1B574618"/>
    <w:rsid w:val="1B650AE3"/>
    <w:rsid w:val="1BE340FE"/>
    <w:rsid w:val="1C2C25CD"/>
    <w:rsid w:val="1C5D76A9"/>
    <w:rsid w:val="1CC57360"/>
    <w:rsid w:val="1D55602E"/>
    <w:rsid w:val="1D61352C"/>
    <w:rsid w:val="1DE5415D"/>
    <w:rsid w:val="1EBB6C6C"/>
    <w:rsid w:val="1F0E1492"/>
    <w:rsid w:val="1F152866"/>
    <w:rsid w:val="1F1F71FB"/>
    <w:rsid w:val="1F38206B"/>
    <w:rsid w:val="1F5E5F75"/>
    <w:rsid w:val="1F621BE8"/>
    <w:rsid w:val="1FAD2A59"/>
    <w:rsid w:val="1FED410E"/>
    <w:rsid w:val="202C7E22"/>
    <w:rsid w:val="21066F1C"/>
    <w:rsid w:val="21B06830"/>
    <w:rsid w:val="222C1606"/>
    <w:rsid w:val="2249668B"/>
    <w:rsid w:val="226513C9"/>
    <w:rsid w:val="22B97967"/>
    <w:rsid w:val="22C375D7"/>
    <w:rsid w:val="22D87DED"/>
    <w:rsid w:val="230706D2"/>
    <w:rsid w:val="233F4C01"/>
    <w:rsid w:val="238B30B1"/>
    <w:rsid w:val="24A7216D"/>
    <w:rsid w:val="24F84776"/>
    <w:rsid w:val="25D845A8"/>
    <w:rsid w:val="25DE1BBE"/>
    <w:rsid w:val="268B161A"/>
    <w:rsid w:val="26F50752"/>
    <w:rsid w:val="27337CE7"/>
    <w:rsid w:val="274E4B21"/>
    <w:rsid w:val="27766813"/>
    <w:rsid w:val="27955378"/>
    <w:rsid w:val="27BC5F2F"/>
    <w:rsid w:val="27D17500"/>
    <w:rsid w:val="286D7229"/>
    <w:rsid w:val="288B3B53"/>
    <w:rsid w:val="28AD5878"/>
    <w:rsid w:val="28B92995"/>
    <w:rsid w:val="297D349C"/>
    <w:rsid w:val="29A749BD"/>
    <w:rsid w:val="29AD0422"/>
    <w:rsid w:val="2A0239A1"/>
    <w:rsid w:val="2AD03A9F"/>
    <w:rsid w:val="2ADC0696"/>
    <w:rsid w:val="2B367DA6"/>
    <w:rsid w:val="2B3D0B79"/>
    <w:rsid w:val="2C197A3A"/>
    <w:rsid w:val="2C2B3683"/>
    <w:rsid w:val="2CB73169"/>
    <w:rsid w:val="2CED6B8B"/>
    <w:rsid w:val="2D142369"/>
    <w:rsid w:val="2D4A5D8B"/>
    <w:rsid w:val="2D917516"/>
    <w:rsid w:val="2E4D71A3"/>
    <w:rsid w:val="2E4E3659"/>
    <w:rsid w:val="2EE6563F"/>
    <w:rsid w:val="2F0B154A"/>
    <w:rsid w:val="2F3E547B"/>
    <w:rsid w:val="2FDE0A0C"/>
    <w:rsid w:val="2FFB5CA4"/>
    <w:rsid w:val="305D37A6"/>
    <w:rsid w:val="30705B08"/>
    <w:rsid w:val="30E21CE5"/>
    <w:rsid w:val="315C42DF"/>
    <w:rsid w:val="32181DBB"/>
    <w:rsid w:val="32715B68"/>
    <w:rsid w:val="327B69E7"/>
    <w:rsid w:val="331A1D5C"/>
    <w:rsid w:val="33460DA3"/>
    <w:rsid w:val="33D12D62"/>
    <w:rsid w:val="34036C94"/>
    <w:rsid w:val="345E3ECA"/>
    <w:rsid w:val="34AF4E46"/>
    <w:rsid w:val="34E22D4D"/>
    <w:rsid w:val="34F12F90"/>
    <w:rsid w:val="356B2D42"/>
    <w:rsid w:val="35AD6EB7"/>
    <w:rsid w:val="360D3DFA"/>
    <w:rsid w:val="36BD312A"/>
    <w:rsid w:val="37070849"/>
    <w:rsid w:val="3734577F"/>
    <w:rsid w:val="37CA01F4"/>
    <w:rsid w:val="38211DDE"/>
    <w:rsid w:val="38AA06AD"/>
    <w:rsid w:val="39184F8F"/>
    <w:rsid w:val="39765215"/>
    <w:rsid w:val="398E5251"/>
    <w:rsid w:val="39A93AB3"/>
    <w:rsid w:val="3A1A4D37"/>
    <w:rsid w:val="3B44206B"/>
    <w:rsid w:val="3C65673D"/>
    <w:rsid w:val="3CBE1EFF"/>
    <w:rsid w:val="3CD04E10"/>
    <w:rsid w:val="3CEF6007"/>
    <w:rsid w:val="3CFD6976"/>
    <w:rsid w:val="3D0F2205"/>
    <w:rsid w:val="3D864BBD"/>
    <w:rsid w:val="3E3363C7"/>
    <w:rsid w:val="3E691DE9"/>
    <w:rsid w:val="3E6F38A3"/>
    <w:rsid w:val="3EAB0654"/>
    <w:rsid w:val="3F06588A"/>
    <w:rsid w:val="3F111BCA"/>
    <w:rsid w:val="40532D51"/>
    <w:rsid w:val="40925627"/>
    <w:rsid w:val="40C652D1"/>
    <w:rsid w:val="40C6635E"/>
    <w:rsid w:val="412C5A7C"/>
    <w:rsid w:val="41F30347"/>
    <w:rsid w:val="41F45E12"/>
    <w:rsid w:val="41F61BE6"/>
    <w:rsid w:val="42BF647C"/>
    <w:rsid w:val="42CF2BD0"/>
    <w:rsid w:val="43362BE2"/>
    <w:rsid w:val="43D45F57"/>
    <w:rsid w:val="440A7CA0"/>
    <w:rsid w:val="444046B4"/>
    <w:rsid w:val="444E7CA8"/>
    <w:rsid w:val="449F6565"/>
    <w:rsid w:val="44F06DC0"/>
    <w:rsid w:val="45091C30"/>
    <w:rsid w:val="454A4722"/>
    <w:rsid w:val="45B47DEE"/>
    <w:rsid w:val="4613720A"/>
    <w:rsid w:val="461E170B"/>
    <w:rsid w:val="4685178A"/>
    <w:rsid w:val="468E4AE3"/>
    <w:rsid w:val="46A15AB7"/>
    <w:rsid w:val="46A71700"/>
    <w:rsid w:val="46AC31BB"/>
    <w:rsid w:val="47CB42B8"/>
    <w:rsid w:val="47D84820"/>
    <w:rsid w:val="47EE6275"/>
    <w:rsid w:val="47F60B91"/>
    <w:rsid w:val="48074B4D"/>
    <w:rsid w:val="483B2A48"/>
    <w:rsid w:val="48401E0D"/>
    <w:rsid w:val="486E0728"/>
    <w:rsid w:val="48981C49"/>
    <w:rsid w:val="48AA6581"/>
    <w:rsid w:val="48BC2E9F"/>
    <w:rsid w:val="48D12A65"/>
    <w:rsid w:val="48E704DA"/>
    <w:rsid w:val="48FC3F85"/>
    <w:rsid w:val="4A0C1FE3"/>
    <w:rsid w:val="4B11183E"/>
    <w:rsid w:val="4B765823"/>
    <w:rsid w:val="4BBF74EC"/>
    <w:rsid w:val="4BC32B39"/>
    <w:rsid w:val="4BCF3BD3"/>
    <w:rsid w:val="4D355CB8"/>
    <w:rsid w:val="4DD0518F"/>
    <w:rsid w:val="4E473EF5"/>
    <w:rsid w:val="4EE01C53"/>
    <w:rsid w:val="4F602D94"/>
    <w:rsid w:val="4F642884"/>
    <w:rsid w:val="4F644B47"/>
    <w:rsid w:val="4FD25A40"/>
    <w:rsid w:val="4FF736F9"/>
    <w:rsid w:val="50770396"/>
    <w:rsid w:val="51F872B4"/>
    <w:rsid w:val="526F3A1A"/>
    <w:rsid w:val="52B753C1"/>
    <w:rsid w:val="52E33AC0"/>
    <w:rsid w:val="53E2021C"/>
    <w:rsid w:val="545E655F"/>
    <w:rsid w:val="54B55930"/>
    <w:rsid w:val="553C53EB"/>
    <w:rsid w:val="554A212A"/>
    <w:rsid w:val="55C92DED"/>
    <w:rsid w:val="55CC2F32"/>
    <w:rsid w:val="560A5808"/>
    <w:rsid w:val="56933A4F"/>
    <w:rsid w:val="575C02E5"/>
    <w:rsid w:val="577613A7"/>
    <w:rsid w:val="57BF2D4E"/>
    <w:rsid w:val="58492617"/>
    <w:rsid w:val="5898534D"/>
    <w:rsid w:val="591C1ADA"/>
    <w:rsid w:val="59445038"/>
    <w:rsid w:val="59771406"/>
    <w:rsid w:val="59A87812"/>
    <w:rsid w:val="59FE551A"/>
    <w:rsid w:val="5A7A2F5C"/>
    <w:rsid w:val="5B2E3D47"/>
    <w:rsid w:val="5B3E6680"/>
    <w:rsid w:val="5BEF731F"/>
    <w:rsid w:val="5C1E3DBB"/>
    <w:rsid w:val="5CAF2C65"/>
    <w:rsid w:val="5D1452A3"/>
    <w:rsid w:val="5D777C27"/>
    <w:rsid w:val="5DDE1A54"/>
    <w:rsid w:val="5E0019CA"/>
    <w:rsid w:val="5E257683"/>
    <w:rsid w:val="5E59557E"/>
    <w:rsid w:val="5E6C2249"/>
    <w:rsid w:val="5E826883"/>
    <w:rsid w:val="5E8E5228"/>
    <w:rsid w:val="5E96232F"/>
    <w:rsid w:val="5EB17168"/>
    <w:rsid w:val="5EDB5F93"/>
    <w:rsid w:val="5F9F1AF5"/>
    <w:rsid w:val="60003F04"/>
    <w:rsid w:val="602866BF"/>
    <w:rsid w:val="606721D5"/>
    <w:rsid w:val="611834CF"/>
    <w:rsid w:val="61693D2A"/>
    <w:rsid w:val="61E41603"/>
    <w:rsid w:val="61E635CD"/>
    <w:rsid w:val="622D6B06"/>
    <w:rsid w:val="62652744"/>
    <w:rsid w:val="62A36DC8"/>
    <w:rsid w:val="6355104B"/>
    <w:rsid w:val="63DD455C"/>
    <w:rsid w:val="648A6492"/>
    <w:rsid w:val="64923598"/>
    <w:rsid w:val="64987990"/>
    <w:rsid w:val="64990483"/>
    <w:rsid w:val="64CF1903"/>
    <w:rsid w:val="64E20E23"/>
    <w:rsid w:val="64E27D92"/>
    <w:rsid w:val="653A7EB8"/>
    <w:rsid w:val="6549634D"/>
    <w:rsid w:val="65EC381A"/>
    <w:rsid w:val="660E4EA0"/>
    <w:rsid w:val="66263F98"/>
    <w:rsid w:val="668138C4"/>
    <w:rsid w:val="668D2269"/>
    <w:rsid w:val="66E14363"/>
    <w:rsid w:val="66F10A4A"/>
    <w:rsid w:val="66F64C14"/>
    <w:rsid w:val="675114E9"/>
    <w:rsid w:val="67EA67FB"/>
    <w:rsid w:val="6881195A"/>
    <w:rsid w:val="69224D72"/>
    <w:rsid w:val="69325058"/>
    <w:rsid w:val="69401815"/>
    <w:rsid w:val="697D0373"/>
    <w:rsid w:val="69BF098B"/>
    <w:rsid w:val="69E228CC"/>
    <w:rsid w:val="69E8138A"/>
    <w:rsid w:val="6AB853DB"/>
    <w:rsid w:val="6B6A4927"/>
    <w:rsid w:val="6B8D6867"/>
    <w:rsid w:val="6BFE03CF"/>
    <w:rsid w:val="6C164AAF"/>
    <w:rsid w:val="6C5C6966"/>
    <w:rsid w:val="6C7C2B64"/>
    <w:rsid w:val="6C8569FF"/>
    <w:rsid w:val="6D7D2890"/>
    <w:rsid w:val="6DB97DE8"/>
    <w:rsid w:val="6E0A0617"/>
    <w:rsid w:val="6F2968A7"/>
    <w:rsid w:val="6FBE3493"/>
    <w:rsid w:val="6FE120B5"/>
    <w:rsid w:val="6FFB46E7"/>
    <w:rsid w:val="701353CC"/>
    <w:rsid w:val="702F7EED"/>
    <w:rsid w:val="70492056"/>
    <w:rsid w:val="70C60851"/>
    <w:rsid w:val="710A39B3"/>
    <w:rsid w:val="716360A0"/>
    <w:rsid w:val="71C034F3"/>
    <w:rsid w:val="71F80EDE"/>
    <w:rsid w:val="729F01EF"/>
    <w:rsid w:val="72A72F1A"/>
    <w:rsid w:val="72A746B3"/>
    <w:rsid w:val="734E2D80"/>
    <w:rsid w:val="73D73B45"/>
    <w:rsid w:val="73DE5EB2"/>
    <w:rsid w:val="73EA0CFB"/>
    <w:rsid w:val="74082A03"/>
    <w:rsid w:val="74A964C0"/>
    <w:rsid w:val="74B65081"/>
    <w:rsid w:val="74E2325A"/>
    <w:rsid w:val="74F040EF"/>
    <w:rsid w:val="7589387E"/>
    <w:rsid w:val="759C4277"/>
    <w:rsid w:val="75B82733"/>
    <w:rsid w:val="76962A74"/>
    <w:rsid w:val="7735228D"/>
    <w:rsid w:val="77843214"/>
    <w:rsid w:val="779F3BAA"/>
    <w:rsid w:val="784A7FBA"/>
    <w:rsid w:val="785D5F3F"/>
    <w:rsid w:val="78AA6CAB"/>
    <w:rsid w:val="78CE2999"/>
    <w:rsid w:val="78E52CDF"/>
    <w:rsid w:val="7A351A03"/>
    <w:rsid w:val="7A3B22B0"/>
    <w:rsid w:val="7A41363F"/>
    <w:rsid w:val="7A7255A6"/>
    <w:rsid w:val="7A794B87"/>
    <w:rsid w:val="7AA17C39"/>
    <w:rsid w:val="7AAC3494"/>
    <w:rsid w:val="7AEA15E0"/>
    <w:rsid w:val="7B876E2F"/>
    <w:rsid w:val="7C8A4E29"/>
    <w:rsid w:val="7D124E1E"/>
    <w:rsid w:val="7D7F24B4"/>
    <w:rsid w:val="7DC720AD"/>
    <w:rsid w:val="7E3046E3"/>
    <w:rsid w:val="7E6E2528"/>
    <w:rsid w:val="7EC65EC0"/>
    <w:rsid w:val="7EE03426"/>
    <w:rsid w:val="7EF42A2E"/>
    <w:rsid w:val="7F50176F"/>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pPr>
    <w:rPr>
      <w:rFonts w:ascii="仿宋_GB2312" w:hAnsi="宋体" w:eastAsia="仿宋_GB2312" w:cs="宋体"/>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560" w:lineRule="exact"/>
      <w:ind w:firstLine="640" w:firstLineChars="200"/>
    </w:pPr>
    <w:rPr>
      <w:rFonts w:eastAsia="仿宋_GB2312"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tabs>
        <w:tab w:val="left" w:pos="0"/>
        <w:tab w:val="left" w:pos="284"/>
        <w:tab w:val="left" w:pos="720"/>
      </w:tabs>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footnote reference"/>
    <w:basedOn w:val="11"/>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9425</Words>
  <Characters>9570</Characters>
  <Lines>0</Lines>
  <Paragraphs>0</Paragraphs>
  <TotalTime>15</TotalTime>
  <ScaleCrop>false</ScaleCrop>
  <LinksUpToDate>false</LinksUpToDate>
  <CharactersWithSpaces>9572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2024-08-12T15:59:00Z</dcterms:created>
  <dc:creator>呢喃轻语</dc:creator>
  <cp:lastModifiedBy>uos</cp:lastModifiedBy>
  <dcterms:modified xsi:type="dcterms:W3CDTF">2025-02-20T10:54:55Z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6213B5C540884F9D9F6C9BC69DAA000D_13</vt:lpwstr>
  </property>
  <property fmtid="{D5CDD505-2E9C-101B-9397-08002B2CF9AE}" pid="4" name="KSOTemplateDocerSaveRecord">
    <vt:lpwstr>eyJoZGlkIjoiMDlhNGVhZDk3Y2M2MzZjODllNTE0ZWQzNTdmN2IxMGYiLCJ1c2VySWQiOiI3NDYwNDcxODUifQ==</vt:lpwstr>
  </property>
</Properties>
</file>