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39E12" w14:textId="77777777" w:rsidR="00947C0E" w:rsidRPr="00947C0E" w:rsidRDefault="00947C0E" w:rsidP="00947C0E">
      <w:pPr>
        <w:adjustRightInd w:val="0"/>
        <w:snapToGrid w:val="0"/>
        <w:spacing w:line="560" w:lineRule="exact"/>
        <w:contextualSpacing/>
        <w:rPr>
          <w:rFonts w:ascii="黑体" w:eastAsia="黑体" w:hAnsi="黑体" w:cs="方正小标宋简体"/>
          <w:sz w:val="32"/>
          <w:szCs w:val="32"/>
        </w:rPr>
      </w:pPr>
      <w:bookmarkStart w:id="0" w:name="_Hlk183517386"/>
      <w:r w:rsidRPr="00947C0E">
        <w:rPr>
          <w:rFonts w:ascii="黑体" w:eastAsia="黑体" w:hAnsi="黑体" w:cs="方正小标宋简体" w:hint="eastAsia"/>
          <w:sz w:val="32"/>
          <w:szCs w:val="32"/>
        </w:rPr>
        <w:t>附件1</w:t>
      </w:r>
    </w:p>
    <w:p w14:paraId="077248D2" w14:textId="77777777" w:rsidR="00947C0E" w:rsidRDefault="00947C0E">
      <w:pPr>
        <w:adjustRightInd w:val="0"/>
        <w:snapToGrid w:val="0"/>
        <w:spacing w:line="560" w:lineRule="exact"/>
        <w:contextualSpacing/>
        <w:jc w:val="center"/>
        <w:rPr>
          <w:rFonts w:ascii="方正小标宋简体" w:eastAsia="方正小标宋简体" w:hAnsi="方正小标宋简体" w:cs="方正小标宋简体"/>
          <w:sz w:val="44"/>
          <w:szCs w:val="44"/>
        </w:rPr>
      </w:pPr>
    </w:p>
    <w:p w14:paraId="6BB0FE78" w14:textId="7FC7DAE3" w:rsidR="001D407F" w:rsidRDefault="001D407F">
      <w:pPr>
        <w:adjustRightInd w:val="0"/>
        <w:snapToGrid w:val="0"/>
        <w:spacing w:line="560" w:lineRule="exact"/>
        <w:contextualSpacing/>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中关村科学城</w:t>
      </w:r>
      <w:proofErr w:type="gramStart"/>
      <w:r>
        <w:rPr>
          <w:rFonts w:ascii="方正小标宋简体" w:eastAsia="方正小标宋简体" w:hAnsi="方正小标宋简体" w:cs="方正小标宋简体" w:hint="eastAsia"/>
          <w:sz w:val="44"/>
          <w:szCs w:val="44"/>
        </w:rPr>
        <w:t>集成电路流片补贴</w:t>
      </w:r>
      <w:proofErr w:type="gramEnd"/>
      <w:r>
        <w:rPr>
          <w:rFonts w:ascii="方正小标宋简体" w:eastAsia="方正小标宋简体" w:hAnsi="方正小标宋简体" w:cs="方正小标宋简体" w:hint="eastAsia"/>
          <w:sz w:val="44"/>
          <w:szCs w:val="44"/>
        </w:rPr>
        <w:t>申报指南</w:t>
      </w:r>
    </w:p>
    <w:p w14:paraId="280BE90C" w14:textId="001F4087" w:rsidR="004049F3" w:rsidRDefault="00D10AC7">
      <w:pPr>
        <w:adjustRightInd w:val="0"/>
        <w:snapToGrid w:val="0"/>
        <w:spacing w:line="560" w:lineRule="exact"/>
        <w:contextualSpacing/>
        <w:jc w:val="center"/>
        <w:rPr>
          <w:rFonts w:ascii="仿宋_GB2312" w:eastAsia="仿宋_GB2312" w:hAnsi="仿宋_GB2312" w:cs="仿宋_GB2312"/>
          <w:sz w:val="32"/>
          <w:szCs w:val="32"/>
        </w:rPr>
      </w:pPr>
      <w:r w:rsidRPr="00D10AC7">
        <w:rPr>
          <w:rFonts w:ascii="方正小标宋简体" w:eastAsia="方正小标宋简体" w:hAnsi="方正小标宋简体" w:cs="方正小标宋简体" w:hint="eastAsia"/>
          <w:sz w:val="44"/>
          <w:szCs w:val="44"/>
        </w:rPr>
        <w:t>（征求意见稿）</w:t>
      </w:r>
    </w:p>
    <w:p w14:paraId="1F796970" w14:textId="77777777" w:rsidR="004049F3" w:rsidRDefault="004049F3">
      <w:pPr>
        <w:adjustRightInd w:val="0"/>
        <w:snapToGrid w:val="0"/>
        <w:spacing w:line="560" w:lineRule="exact"/>
        <w:ind w:firstLineChars="200" w:firstLine="640"/>
        <w:contextualSpacing/>
        <w:rPr>
          <w:rFonts w:ascii="仿宋_GB2312" w:eastAsia="仿宋_GB2312" w:hAnsi="仿宋_GB2312" w:cs="仿宋_GB2312"/>
          <w:sz w:val="32"/>
          <w:szCs w:val="32"/>
        </w:rPr>
      </w:pPr>
    </w:p>
    <w:p w14:paraId="6C75393F" w14:textId="77777777" w:rsidR="004049F3" w:rsidRDefault="00DB4357">
      <w:pPr>
        <w:adjustRightInd w:val="0"/>
        <w:snapToGrid w:val="0"/>
        <w:spacing w:line="560" w:lineRule="exact"/>
        <w:ind w:firstLineChars="200" w:firstLine="640"/>
        <w:contextualSpacing/>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依据《国务院关于印发新时期促进集成电路产业和软件产业高质量发展若干政策的通知》《北京市高精尖产业发展资金管理办法》等文件，为落实</w:t>
      </w:r>
      <w:r>
        <w:rPr>
          <w:rFonts w:ascii="仿宋_GB2312" w:eastAsia="仿宋_GB2312" w:hint="eastAsia"/>
          <w:color w:val="000000"/>
          <w:sz w:val="32"/>
          <w:szCs w:val="36"/>
          <w:shd w:val="clear" w:color="auto" w:fill="FFFFFF"/>
          <w:lang w:bidi="ar"/>
        </w:rPr>
        <w:t>《中关村科学城集成电路创芯引领行动计划（2024-2026年）》</w:t>
      </w:r>
      <w:r>
        <w:rPr>
          <w:rFonts w:ascii="仿宋_GB2312" w:eastAsia="仿宋_GB2312" w:hAnsi="仿宋_GB2312" w:cs="仿宋_GB2312" w:hint="eastAsia"/>
          <w:sz w:val="32"/>
          <w:szCs w:val="32"/>
        </w:rPr>
        <w:t>，充分发挥海淀区财政资金的引导作用，</w:t>
      </w:r>
      <w:r>
        <w:rPr>
          <w:rFonts w:ascii="仿宋_GB2312" w:eastAsia="仿宋_GB2312" w:cs="仿宋_GB2312" w:hint="eastAsia"/>
          <w:sz w:val="32"/>
          <w:szCs w:val="32"/>
          <w:lang w:bidi="ar"/>
        </w:rPr>
        <w:t>特制定《中关村科学城集成电路流片补贴申报指南》（以下简称《申报指南》）。</w:t>
      </w:r>
    </w:p>
    <w:p w14:paraId="6822209E" w14:textId="77777777" w:rsidR="004049F3" w:rsidRDefault="00DB4357">
      <w:pPr>
        <w:pStyle w:val="ae"/>
        <w:numPr>
          <w:ilvl w:val="0"/>
          <w:numId w:val="2"/>
        </w:numPr>
        <w:shd w:val="clear" w:color="auto" w:fill="FFFFFF"/>
        <w:spacing w:before="0" w:beforeAutospacing="0" w:after="0" w:afterAutospacing="0"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支持依据</w:t>
      </w:r>
    </w:p>
    <w:p w14:paraId="004A3B9F" w14:textId="77777777" w:rsidR="004049F3" w:rsidRDefault="00DB4357">
      <w:pPr>
        <w:pStyle w:val="ae"/>
        <w:shd w:val="clear" w:color="auto" w:fill="FFFFFF"/>
        <w:spacing w:before="0" w:beforeAutospacing="0" w:after="0" w:afterAutospacing="0" w:line="560" w:lineRule="exact"/>
        <w:ind w:firstLineChars="200" w:firstLine="643"/>
        <w:contextualSpacing/>
        <w:jc w:val="both"/>
        <w:rPr>
          <w:rFonts w:ascii="黑体" w:eastAsia="仿宋_GB2312" w:hAnsi="黑体"/>
          <w:sz w:val="32"/>
          <w:szCs w:val="32"/>
        </w:rPr>
      </w:pPr>
      <w:r>
        <w:rPr>
          <w:rFonts w:ascii="仿宋_GB2312" w:eastAsia="仿宋_GB2312" w:hAnsi="仿宋_GB2312" w:cs="仿宋_GB2312" w:hint="eastAsia"/>
          <w:b/>
          <w:bCs/>
          <w:sz w:val="32"/>
          <w:szCs w:val="32"/>
        </w:rPr>
        <w:t xml:space="preserve">第一条 </w:t>
      </w:r>
      <w:r>
        <w:rPr>
          <w:rFonts w:ascii="仿宋_GB2312" w:eastAsia="仿宋_GB2312" w:hint="eastAsia"/>
          <w:color w:val="000000"/>
          <w:sz w:val="32"/>
          <w:szCs w:val="36"/>
          <w:shd w:val="clear" w:color="auto" w:fill="FFFFFF"/>
          <w:lang w:bidi="ar"/>
        </w:rPr>
        <w:t>根据《中关村科学城集成电路创芯引领行动计划（2024-2026年）》，</w:t>
      </w:r>
      <w:r>
        <w:rPr>
          <w:rFonts w:ascii="仿宋_GB2312" w:eastAsia="仿宋_GB2312" w:hAnsi="仿宋_GB2312" w:cs="仿宋_GB2312" w:hint="eastAsia"/>
          <w:sz w:val="32"/>
        </w:rPr>
        <w:t>支持集成电路设计企业开展多项目晶圆（MPW）或工程产品首轮流片（</w:t>
      </w:r>
      <w:proofErr w:type="gramStart"/>
      <w:r>
        <w:rPr>
          <w:rFonts w:ascii="仿宋_GB2312" w:eastAsia="仿宋_GB2312" w:hAnsi="仿宋_GB2312" w:cs="仿宋_GB2312" w:hint="eastAsia"/>
          <w:sz w:val="32"/>
        </w:rPr>
        <w:t>全掩膜</w:t>
      </w:r>
      <w:proofErr w:type="gramEnd"/>
      <w:r>
        <w:rPr>
          <w:rFonts w:ascii="仿宋_GB2312" w:eastAsia="仿宋_GB2312" w:hAnsi="仿宋_GB2312" w:cs="仿宋_GB2312" w:hint="eastAsia"/>
          <w:sz w:val="32"/>
        </w:rPr>
        <w:t>），</w:t>
      </w:r>
      <w:r>
        <w:rPr>
          <w:rFonts w:ascii="仿宋_GB2312" w:eastAsia="仿宋_GB2312" w:hint="eastAsia"/>
          <w:color w:val="000000"/>
          <w:sz w:val="32"/>
          <w:szCs w:val="36"/>
          <w:shd w:val="clear" w:color="auto" w:fill="FFFFFF"/>
          <w:lang w:bidi="ar"/>
        </w:rPr>
        <w:t>推动集成电路设计企业加大研发投入，降</w:t>
      </w:r>
      <w:r>
        <w:rPr>
          <w:rFonts w:ascii="仿宋_GB2312" w:eastAsia="仿宋_GB2312" w:cs="仿宋_GB2312" w:hint="eastAsia"/>
          <w:sz w:val="32"/>
          <w:szCs w:val="32"/>
          <w:lang w:bidi="ar"/>
        </w:rPr>
        <w:t>低设计</w:t>
      </w:r>
      <w:proofErr w:type="gramStart"/>
      <w:r>
        <w:rPr>
          <w:rFonts w:ascii="仿宋_GB2312" w:eastAsia="仿宋_GB2312" w:cs="仿宋_GB2312" w:hint="eastAsia"/>
          <w:sz w:val="32"/>
          <w:szCs w:val="32"/>
          <w:lang w:bidi="ar"/>
        </w:rPr>
        <w:t>企业流片成本</w:t>
      </w:r>
      <w:proofErr w:type="gramEnd"/>
      <w:r>
        <w:rPr>
          <w:rFonts w:ascii="仿宋_GB2312" w:eastAsia="仿宋_GB2312" w:cs="仿宋_GB2312" w:hint="eastAsia"/>
          <w:sz w:val="32"/>
          <w:szCs w:val="32"/>
          <w:lang w:bidi="ar"/>
        </w:rPr>
        <w:t>，</w:t>
      </w:r>
      <w:r>
        <w:rPr>
          <w:rFonts w:ascii="仿宋_GB2312" w:eastAsia="仿宋_GB2312" w:hint="eastAsia"/>
          <w:color w:val="000000"/>
          <w:sz w:val="32"/>
          <w:szCs w:val="36"/>
          <w:shd w:val="clear" w:color="auto" w:fill="FFFFFF"/>
          <w:lang w:bidi="ar"/>
        </w:rPr>
        <w:t>加快推进集成电路产业高质量发展</w:t>
      </w:r>
      <w:r>
        <w:rPr>
          <w:rFonts w:ascii="仿宋_GB2312" w:eastAsia="仿宋_GB2312" w:cs="仿宋_GB2312" w:hint="eastAsia"/>
          <w:sz w:val="32"/>
          <w:szCs w:val="32"/>
          <w:lang w:bidi="ar"/>
        </w:rPr>
        <w:t>。</w:t>
      </w:r>
    </w:p>
    <w:p w14:paraId="3ADDFDA8" w14:textId="77777777" w:rsidR="004049F3" w:rsidRDefault="00DB4357">
      <w:pPr>
        <w:pStyle w:val="ae"/>
        <w:shd w:val="clear" w:color="auto" w:fill="FFFFFF"/>
        <w:spacing w:before="0" w:beforeAutospacing="0" w:after="0" w:afterAutospacing="0"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二、支持对象及申报条件</w:t>
      </w:r>
    </w:p>
    <w:p w14:paraId="7158E707" w14:textId="77777777" w:rsidR="004049F3" w:rsidRDefault="00DB4357">
      <w:pPr>
        <w:pStyle w:val="ae"/>
        <w:adjustRightInd w:val="0"/>
        <w:snapToGrid w:val="0"/>
        <w:spacing w:before="0" w:beforeAutospacing="0" w:after="0" w:afterAutospacing="0" w:line="560" w:lineRule="exact"/>
        <w:ind w:firstLineChars="200" w:firstLine="643"/>
        <w:contextualSpacing/>
        <w:jc w:val="both"/>
        <w:rPr>
          <w:rFonts w:ascii="仿宋_GB2312" w:eastAsia="仿宋_GB2312" w:cs="仿宋_GB2312"/>
          <w:sz w:val="32"/>
          <w:szCs w:val="32"/>
          <w:lang w:bidi="ar"/>
        </w:rPr>
      </w:pPr>
      <w:r>
        <w:rPr>
          <w:rFonts w:ascii="仿宋_GB2312" w:eastAsia="仿宋_GB2312" w:hAnsi="仿宋_GB2312" w:cs="仿宋_GB2312" w:hint="eastAsia"/>
          <w:b/>
          <w:bCs/>
          <w:sz w:val="32"/>
          <w:szCs w:val="32"/>
        </w:rPr>
        <w:t xml:space="preserve">第二条 </w:t>
      </w:r>
      <w:r>
        <w:rPr>
          <w:rFonts w:ascii="仿宋_GB2312" w:eastAsia="仿宋_GB2312" w:cs="仿宋_GB2312"/>
          <w:bCs/>
          <w:spacing w:val="-6"/>
          <w:kern w:val="2"/>
          <w:sz w:val="32"/>
          <w:szCs w:val="32"/>
          <w:shd w:val="clear" w:color="auto" w:fill="FFFFFF"/>
          <w:lang w:bidi="ar"/>
        </w:rPr>
        <w:t>申报单位为在</w:t>
      </w:r>
      <w:r>
        <w:rPr>
          <w:rFonts w:ascii="仿宋_GB2312" w:eastAsia="仿宋_GB2312" w:cs="仿宋_GB2312" w:hint="eastAsia"/>
          <w:bCs/>
          <w:spacing w:val="-6"/>
          <w:kern w:val="2"/>
          <w:sz w:val="32"/>
          <w:szCs w:val="32"/>
          <w:shd w:val="clear" w:color="auto" w:fill="FFFFFF"/>
          <w:lang w:bidi="ar"/>
        </w:rPr>
        <w:t>海淀</w:t>
      </w:r>
      <w:proofErr w:type="gramStart"/>
      <w:r>
        <w:rPr>
          <w:rFonts w:ascii="仿宋_GB2312" w:eastAsia="仿宋_GB2312" w:cs="仿宋_GB2312" w:hint="eastAsia"/>
          <w:bCs/>
          <w:spacing w:val="-6"/>
          <w:kern w:val="2"/>
          <w:sz w:val="32"/>
          <w:szCs w:val="32"/>
          <w:shd w:val="clear" w:color="auto" w:fill="FFFFFF"/>
          <w:lang w:bidi="ar"/>
        </w:rPr>
        <w:t>区</w:t>
      </w:r>
      <w:r>
        <w:rPr>
          <w:rFonts w:ascii="仿宋_GB2312" w:eastAsia="仿宋_GB2312" w:cs="仿宋_GB2312"/>
          <w:bCs/>
          <w:spacing w:val="-6"/>
          <w:kern w:val="2"/>
          <w:sz w:val="32"/>
          <w:szCs w:val="32"/>
          <w:shd w:val="clear" w:color="auto" w:fill="FFFFFF"/>
          <w:lang w:bidi="ar"/>
        </w:rPr>
        <w:t>登记</w:t>
      </w:r>
      <w:proofErr w:type="gramEnd"/>
      <w:r>
        <w:rPr>
          <w:rFonts w:ascii="仿宋_GB2312" w:eastAsia="仿宋_GB2312" w:cs="仿宋_GB2312"/>
          <w:bCs/>
          <w:spacing w:val="-6"/>
          <w:kern w:val="2"/>
          <w:sz w:val="32"/>
          <w:szCs w:val="32"/>
          <w:shd w:val="clear" w:color="auto" w:fill="FFFFFF"/>
          <w:lang w:bidi="ar"/>
        </w:rPr>
        <w:t>注册、具有独立法人资格、从事集成电路设计业务的企业</w:t>
      </w:r>
      <w:r>
        <w:rPr>
          <w:rFonts w:ascii="仿宋_GB2312" w:eastAsia="仿宋_GB2312" w:cs="仿宋_GB2312"/>
          <w:sz w:val="32"/>
          <w:szCs w:val="32"/>
          <w:lang w:bidi="ar"/>
        </w:rPr>
        <w:t>。</w:t>
      </w:r>
    </w:p>
    <w:p w14:paraId="7AA3ED54" w14:textId="77777777" w:rsidR="004049F3" w:rsidRDefault="00DB4357">
      <w:pPr>
        <w:pStyle w:val="ae"/>
        <w:adjustRightInd w:val="0"/>
        <w:snapToGrid w:val="0"/>
        <w:spacing w:before="0" w:beforeAutospacing="0" w:after="0" w:afterAutospacing="0" w:line="560" w:lineRule="exact"/>
        <w:ind w:firstLineChars="200" w:firstLine="643"/>
        <w:contextualSpacing/>
        <w:jc w:val="both"/>
        <w:rPr>
          <w:rFonts w:ascii="仿宋_GB2312" w:eastAsia="仿宋_GB2312" w:cs="仿宋_GB2312"/>
          <w:bCs/>
          <w:spacing w:val="-6"/>
          <w:kern w:val="2"/>
          <w:sz w:val="32"/>
          <w:szCs w:val="32"/>
          <w:shd w:val="clear" w:color="auto" w:fill="FFFFFF"/>
        </w:rPr>
      </w:pPr>
      <w:r>
        <w:rPr>
          <w:rFonts w:ascii="仿宋_GB2312" w:eastAsia="仿宋_GB2312" w:hAnsi="仿宋_GB2312" w:cs="仿宋_GB2312" w:hint="eastAsia"/>
          <w:b/>
          <w:bCs/>
          <w:sz w:val="32"/>
          <w:szCs w:val="32"/>
        </w:rPr>
        <w:lastRenderedPageBreak/>
        <w:t xml:space="preserve">第三条 </w:t>
      </w:r>
      <w:r>
        <w:rPr>
          <w:rFonts w:ascii="仿宋_GB2312" w:eastAsia="仿宋_GB2312" w:cs="仿宋_GB2312"/>
          <w:bCs/>
          <w:spacing w:val="-6"/>
          <w:kern w:val="2"/>
          <w:sz w:val="32"/>
          <w:szCs w:val="32"/>
          <w:shd w:val="clear" w:color="auto" w:fill="FFFFFF"/>
          <w:lang w:bidi="ar"/>
        </w:rPr>
        <w:t>申报单位</w:t>
      </w:r>
      <w:r>
        <w:rPr>
          <w:rFonts w:ascii="仿宋_GB2312" w:eastAsia="仿宋_GB2312" w:cs="仿宋_GB2312" w:hint="eastAsia"/>
          <w:bCs/>
          <w:spacing w:val="-6"/>
          <w:kern w:val="2"/>
          <w:sz w:val="32"/>
          <w:szCs w:val="32"/>
          <w:shd w:val="clear" w:color="auto" w:fill="FFFFFF"/>
          <w:lang w:bidi="ar"/>
        </w:rPr>
        <w:t>需在相关期限内</w:t>
      </w:r>
      <w:r>
        <w:rPr>
          <w:rFonts w:ascii="仿宋_GB2312" w:eastAsia="仿宋_GB2312" w:cs="仿宋_GB2312"/>
          <w:bCs/>
          <w:spacing w:val="-6"/>
          <w:kern w:val="2"/>
          <w:sz w:val="32"/>
          <w:szCs w:val="32"/>
          <w:shd w:val="clear" w:color="auto" w:fill="FFFFFF"/>
          <w:lang w:bidi="ar"/>
        </w:rPr>
        <w:t>开展多项目晶圆（MPW）或工程产品首轮流片（</w:t>
      </w:r>
      <w:proofErr w:type="gramStart"/>
      <w:r>
        <w:rPr>
          <w:rFonts w:ascii="仿宋_GB2312" w:eastAsia="仿宋_GB2312" w:cs="仿宋_GB2312"/>
          <w:bCs/>
          <w:spacing w:val="-6"/>
          <w:kern w:val="2"/>
          <w:sz w:val="32"/>
          <w:szCs w:val="32"/>
          <w:shd w:val="clear" w:color="auto" w:fill="FFFFFF"/>
          <w:lang w:bidi="ar"/>
        </w:rPr>
        <w:t>全掩膜</w:t>
      </w:r>
      <w:proofErr w:type="gramEnd"/>
      <w:r>
        <w:rPr>
          <w:rFonts w:ascii="仿宋_GB2312" w:eastAsia="仿宋_GB2312" w:cs="仿宋_GB2312"/>
          <w:bCs/>
          <w:spacing w:val="-6"/>
          <w:kern w:val="2"/>
          <w:sz w:val="32"/>
          <w:szCs w:val="32"/>
          <w:shd w:val="clear" w:color="auto" w:fill="FFFFFF"/>
          <w:lang w:bidi="ar"/>
        </w:rPr>
        <w:t>），且产品</w:t>
      </w:r>
      <w:proofErr w:type="gramStart"/>
      <w:r>
        <w:rPr>
          <w:rFonts w:ascii="仿宋_GB2312" w:eastAsia="仿宋_GB2312" w:cs="仿宋_GB2312"/>
          <w:bCs/>
          <w:spacing w:val="-6"/>
          <w:kern w:val="2"/>
          <w:sz w:val="32"/>
          <w:szCs w:val="32"/>
          <w:shd w:val="clear" w:color="auto" w:fill="FFFFFF"/>
          <w:lang w:bidi="ar"/>
        </w:rPr>
        <w:t>流片合同</w:t>
      </w:r>
      <w:proofErr w:type="gramEnd"/>
      <w:r>
        <w:rPr>
          <w:rFonts w:ascii="仿宋_GB2312" w:eastAsia="仿宋_GB2312" w:cs="仿宋_GB2312"/>
          <w:bCs/>
          <w:spacing w:val="-6"/>
          <w:kern w:val="2"/>
          <w:sz w:val="32"/>
          <w:szCs w:val="32"/>
          <w:shd w:val="clear" w:color="auto" w:fill="FFFFFF"/>
          <w:lang w:bidi="ar"/>
        </w:rPr>
        <w:t>已执行完毕，并在</w:t>
      </w:r>
      <w:r>
        <w:rPr>
          <w:rFonts w:ascii="仿宋_GB2312" w:eastAsia="仿宋_GB2312" w:cs="仿宋_GB2312" w:hint="eastAsia"/>
          <w:bCs/>
          <w:spacing w:val="-6"/>
          <w:kern w:val="2"/>
          <w:sz w:val="32"/>
          <w:szCs w:val="32"/>
          <w:shd w:val="clear" w:color="auto" w:fill="FFFFFF"/>
          <w:lang w:bidi="ar"/>
        </w:rPr>
        <w:t>海淀区</w:t>
      </w:r>
      <w:r>
        <w:rPr>
          <w:rFonts w:ascii="仿宋_GB2312" w:eastAsia="仿宋_GB2312" w:cs="仿宋_GB2312"/>
          <w:bCs/>
          <w:spacing w:val="-6"/>
          <w:kern w:val="2"/>
          <w:sz w:val="32"/>
          <w:szCs w:val="32"/>
          <w:shd w:val="clear" w:color="auto" w:fill="FFFFFF"/>
          <w:lang w:bidi="ar"/>
        </w:rPr>
        <w:t>开展该产品产业化工作。</w:t>
      </w:r>
    </w:p>
    <w:p w14:paraId="7DD49E08" w14:textId="77777777" w:rsidR="004049F3" w:rsidRDefault="00DB4357">
      <w:pPr>
        <w:pStyle w:val="ae"/>
        <w:adjustRightInd w:val="0"/>
        <w:snapToGrid w:val="0"/>
        <w:spacing w:before="0" w:beforeAutospacing="0" w:after="0" w:afterAutospacing="0" w:line="560" w:lineRule="exact"/>
        <w:ind w:firstLineChars="200" w:firstLine="643"/>
        <w:contextualSpacing/>
        <w:jc w:val="both"/>
        <w:rPr>
          <w:rFonts w:ascii="黑体" w:eastAsia="黑体" w:hAnsi="黑体" w:cs="黑体"/>
          <w:sz w:val="32"/>
        </w:rPr>
      </w:pPr>
      <w:r>
        <w:rPr>
          <w:rFonts w:ascii="仿宋_GB2312" w:eastAsia="仿宋_GB2312" w:hAnsi="仿宋_GB2312" w:cs="仿宋_GB2312" w:hint="eastAsia"/>
          <w:b/>
          <w:bCs/>
          <w:sz w:val="32"/>
          <w:szCs w:val="32"/>
        </w:rPr>
        <w:t xml:space="preserve">第四条 </w:t>
      </w:r>
      <w:r>
        <w:rPr>
          <w:rFonts w:ascii="仿宋_GB2312" w:eastAsia="仿宋_GB2312" w:cs="仿宋_GB2312"/>
          <w:bCs/>
          <w:spacing w:val="-6"/>
          <w:kern w:val="2"/>
          <w:sz w:val="32"/>
          <w:szCs w:val="32"/>
          <w:shd w:val="clear" w:color="auto" w:fill="FFFFFF"/>
          <w:lang w:bidi="ar"/>
        </w:rPr>
        <w:t>申报单位</w:t>
      </w:r>
      <w:proofErr w:type="gramStart"/>
      <w:r>
        <w:rPr>
          <w:rFonts w:ascii="仿宋_GB2312" w:eastAsia="仿宋_GB2312" w:cs="仿宋_GB2312"/>
          <w:bCs/>
          <w:spacing w:val="-6"/>
          <w:kern w:val="2"/>
          <w:sz w:val="32"/>
          <w:szCs w:val="32"/>
          <w:shd w:val="clear" w:color="auto" w:fill="FFFFFF"/>
          <w:lang w:bidi="ar"/>
        </w:rPr>
        <w:t>需拥有</w:t>
      </w:r>
      <w:proofErr w:type="gramEnd"/>
      <w:r>
        <w:rPr>
          <w:rFonts w:ascii="仿宋_GB2312" w:eastAsia="仿宋_GB2312" w:cs="仿宋_GB2312"/>
          <w:bCs/>
          <w:spacing w:val="-6"/>
          <w:kern w:val="2"/>
          <w:sz w:val="32"/>
          <w:szCs w:val="32"/>
          <w:shd w:val="clear" w:color="auto" w:fill="FFFFFF"/>
          <w:lang w:bidi="ar"/>
        </w:rPr>
        <w:t>产品的自主知识产权。</w:t>
      </w:r>
    </w:p>
    <w:p w14:paraId="60BF961C" w14:textId="77777777" w:rsidR="004049F3" w:rsidRDefault="00DB4357">
      <w:pPr>
        <w:pStyle w:val="ae"/>
        <w:shd w:val="clear" w:color="auto" w:fill="FFFFFF"/>
        <w:spacing w:before="0" w:beforeAutospacing="0" w:after="0" w:afterAutospacing="0" w:line="560" w:lineRule="exact"/>
        <w:ind w:firstLineChars="200" w:firstLine="640"/>
        <w:contextualSpacing/>
        <w:jc w:val="both"/>
        <w:rPr>
          <w:rFonts w:ascii="黑体" w:eastAsia="黑体" w:hAnsi="黑体"/>
          <w:sz w:val="32"/>
          <w:szCs w:val="32"/>
        </w:rPr>
      </w:pPr>
      <w:r>
        <w:rPr>
          <w:rFonts w:ascii="黑体" w:eastAsia="黑体" w:hAnsi="黑体" w:hint="eastAsia"/>
          <w:sz w:val="32"/>
          <w:szCs w:val="32"/>
        </w:rPr>
        <w:t>三、支持内容和标准</w:t>
      </w:r>
    </w:p>
    <w:p w14:paraId="30EE9E18" w14:textId="77777777" w:rsidR="004049F3" w:rsidRDefault="00DB4357">
      <w:pPr>
        <w:pStyle w:val="ae"/>
        <w:adjustRightInd w:val="0"/>
        <w:snapToGrid w:val="0"/>
        <w:spacing w:before="0" w:beforeAutospacing="0" w:after="0" w:afterAutospacing="0" w:line="560" w:lineRule="exact"/>
        <w:ind w:firstLineChars="200" w:firstLine="643"/>
        <w:contextualSpacing/>
        <w:jc w:val="both"/>
        <w:rPr>
          <w:rFonts w:ascii="楷体_GB2312" w:eastAsia="楷体_GB2312" w:hAnsi="仿宋_GB2312" w:cs="楷体_GB2312"/>
          <w:bCs/>
          <w:spacing w:val="-6"/>
          <w:kern w:val="2"/>
          <w:sz w:val="32"/>
          <w:szCs w:val="32"/>
          <w:shd w:val="clear" w:color="auto" w:fill="FFFFFF"/>
          <w:lang w:bidi="ar"/>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支持集成电路设计企业开展多项目晶圆（MPW）首轮流片，对符合条件的企业按照</w:t>
      </w:r>
      <w:proofErr w:type="gramStart"/>
      <w:r>
        <w:rPr>
          <w:rFonts w:ascii="仿宋_GB2312" w:eastAsia="仿宋_GB2312" w:hAnsi="仿宋_GB2312" w:cs="仿宋_GB2312" w:hint="eastAsia"/>
          <w:sz w:val="32"/>
          <w:szCs w:val="32"/>
        </w:rPr>
        <w:t>流片费用</w:t>
      </w:r>
      <w:proofErr w:type="gramEnd"/>
      <w:r>
        <w:rPr>
          <w:rFonts w:ascii="仿宋_GB2312" w:eastAsia="仿宋_GB2312" w:hAnsi="仿宋_GB2312" w:cs="仿宋_GB2312" w:hint="eastAsia"/>
          <w:sz w:val="32"/>
          <w:szCs w:val="32"/>
        </w:rPr>
        <w:t>一定比例予以奖励。</w:t>
      </w:r>
    </w:p>
    <w:p w14:paraId="4D33C41A" w14:textId="77777777" w:rsidR="004049F3" w:rsidRDefault="00DB4357">
      <w:pPr>
        <w:pStyle w:val="ae"/>
        <w:adjustRightInd w:val="0"/>
        <w:snapToGrid w:val="0"/>
        <w:spacing w:before="0" w:beforeAutospacing="0" w:after="0" w:afterAutospacing="0" w:line="560" w:lineRule="exact"/>
        <w:ind w:firstLineChars="200" w:firstLine="616"/>
        <w:contextualSpacing/>
        <w:jc w:val="both"/>
        <w:rPr>
          <w:rFonts w:ascii="仿宋_GB2312" w:eastAsia="仿宋_GB2312" w:cs="仿宋_GB2312"/>
          <w:bCs/>
          <w:spacing w:val="-6"/>
          <w:kern w:val="2"/>
          <w:sz w:val="32"/>
          <w:szCs w:val="32"/>
          <w:shd w:val="clear" w:color="auto" w:fill="FFFFFF"/>
        </w:rPr>
      </w:pPr>
      <w:r>
        <w:rPr>
          <w:rFonts w:ascii="楷体_GB2312" w:eastAsia="楷体_GB2312" w:hAnsi="仿宋_GB2312" w:cs="楷体_GB2312" w:hint="eastAsia"/>
          <w:bCs/>
          <w:spacing w:val="-6"/>
          <w:kern w:val="2"/>
          <w:sz w:val="32"/>
          <w:szCs w:val="32"/>
          <w:shd w:val="clear" w:color="auto" w:fill="FFFFFF"/>
          <w:lang w:bidi="ar"/>
        </w:rPr>
        <w:t>1.</w:t>
      </w:r>
      <w:r>
        <w:rPr>
          <w:rFonts w:ascii="仿宋_GB2312" w:eastAsia="仿宋_GB2312" w:hAnsi="华文新魏" w:cs="仿宋_GB2312"/>
          <w:bCs/>
          <w:spacing w:val="-6"/>
          <w:kern w:val="2"/>
          <w:sz w:val="32"/>
          <w:szCs w:val="32"/>
          <w:shd w:val="clear" w:color="auto" w:fill="FFFFFF"/>
          <w:lang w:bidi="ar"/>
        </w:rPr>
        <w:t>对在</w:t>
      </w:r>
      <w:r>
        <w:rPr>
          <w:rFonts w:ascii="仿宋_GB2312" w:eastAsia="仿宋_GB2312" w:cs="仿宋_GB2312"/>
          <w:bCs/>
          <w:spacing w:val="-6"/>
          <w:kern w:val="2"/>
          <w:sz w:val="32"/>
          <w:szCs w:val="32"/>
          <w:shd w:val="clear" w:color="auto" w:fill="FFFFFF"/>
          <w:lang w:bidi="ar"/>
        </w:rPr>
        <w:t>境内</w:t>
      </w:r>
      <w:r>
        <w:rPr>
          <w:rFonts w:ascii="仿宋_GB2312" w:eastAsia="仿宋_GB2312" w:hAnsi="华文新魏" w:cs="仿宋_GB2312"/>
          <w:bCs/>
          <w:spacing w:val="-6"/>
          <w:kern w:val="2"/>
          <w:sz w:val="32"/>
          <w:szCs w:val="32"/>
          <w:shd w:val="clear" w:color="auto" w:fill="FFFFFF"/>
          <w:lang w:bidi="ar"/>
        </w:rPr>
        <w:t>开展</w:t>
      </w:r>
      <w:r>
        <w:rPr>
          <w:rFonts w:ascii="仿宋_GB2312" w:eastAsia="仿宋_GB2312" w:cs="仿宋_GB2312"/>
          <w:bCs/>
          <w:spacing w:val="-6"/>
          <w:kern w:val="2"/>
          <w:sz w:val="32"/>
          <w:szCs w:val="32"/>
          <w:shd w:val="clear" w:color="auto" w:fill="FFFFFF"/>
          <w:lang w:bidi="ar"/>
        </w:rPr>
        <w:t>多项目晶圆（MPW）首轮流片的企业</w:t>
      </w:r>
      <w:r>
        <w:rPr>
          <w:rFonts w:ascii="仿宋_GB2312" w:eastAsia="仿宋_GB2312" w:hAnsi="华文新魏" w:cs="仿宋_GB2312"/>
          <w:bCs/>
          <w:spacing w:val="-6"/>
          <w:kern w:val="2"/>
          <w:sz w:val="32"/>
          <w:szCs w:val="32"/>
          <w:shd w:val="clear" w:color="auto" w:fill="FFFFFF"/>
          <w:lang w:bidi="ar"/>
        </w:rPr>
        <w:t>，按照不超过产品</w:t>
      </w:r>
      <w:proofErr w:type="gramStart"/>
      <w:r>
        <w:rPr>
          <w:rFonts w:ascii="仿宋_GB2312" w:eastAsia="仿宋_GB2312" w:hAnsi="华文新魏" w:cs="仿宋_GB2312"/>
          <w:bCs/>
          <w:spacing w:val="-6"/>
          <w:kern w:val="2"/>
          <w:sz w:val="32"/>
          <w:szCs w:val="32"/>
          <w:shd w:val="clear" w:color="auto" w:fill="FFFFFF"/>
          <w:lang w:bidi="ar"/>
        </w:rPr>
        <w:t>流片费用</w:t>
      </w:r>
      <w:proofErr w:type="gramEnd"/>
      <w:r>
        <w:rPr>
          <w:rFonts w:ascii="仿宋_GB2312" w:eastAsia="仿宋_GB2312" w:hAnsi="华文新魏" w:cs="仿宋_GB2312"/>
          <w:bCs/>
          <w:spacing w:val="-6"/>
          <w:kern w:val="2"/>
          <w:sz w:val="32"/>
          <w:szCs w:val="32"/>
          <w:shd w:val="clear" w:color="auto" w:fill="FFFFFF"/>
          <w:lang w:bidi="ar"/>
        </w:rPr>
        <w:t>的50%予以奖励，单个企业上限300万元。</w:t>
      </w:r>
    </w:p>
    <w:p w14:paraId="55F6FAED" w14:textId="77777777" w:rsidR="004049F3" w:rsidRDefault="00DB4357">
      <w:pPr>
        <w:pStyle w:val="ae"/>
        <w:adjustRightInd w:val="0"/>
        <w:snapToGrid w:val="0"/>
        <w:spacing w:before="0" w:beforeAutospacing="0" w:after="0" w:afterAutospacing="0" w:line="560" w:lineRule="exact"/>
        <w:ind w:firstLineChars="200" w:firstLine="616"/>
        <w:contextualSpacing/>
        <w:jc w:val="both"/>
        <w:rPr>
          <w:rFonts w:ascii="仿宋_GB2312" w:eastAsia="仿宋_GB2312" w:cs="仿宋_GB2312"/>
          <w:bCs/>
          <w:spacing w:val="-6"/>
          <w:kern w:val="2"/>
          <w:sz w:val="32"/>
          <w:szCs w:val="32"/>
          <w:shd w:val="clear" w:color="auto" w:fill="FFFFFF"/>
        </w:rPr>
      </w:pPr>
      <w:r>
        <w:rPr>
          <w:rFonts w:ascii="仿宋_GB2312" w:eastAsia="仿宋_GB2312" w:cs="仿宋_GB2312" w:hint="eastAsia"/>
          <w:bCs/>
          <w:spacing w:val="-6"/>
          <w:kern w:val="2"/>
          <w:sz w:val="32"/>
          <w:szCs w:val="32"/>
          <w:shd w:val="clear" w:color="auto" w:fill="FFFFFF"/>
          <w:lang w:bidi="ar"/>
        </w:rPr>
        <w:t>2.</w:t>
      </w:r>
      <w:r>
        <w:rPr>
          <w:rFonts w:ascii="仿宋_GB2312" w:eastAsia="仿宋_GB2312" w:cs="仿宋_GB2312"/>
          <w:bCs/>
          <w:spacing w:val="-6"/>
          <w:kern w:val="2"/>
          <w:sz w:val="32"/>
          <w:szCs w:val="32"/>
          <w:shd w:val="clear" w:color="auto" w:fill="FFFFFF"/>
          <w:lang w:bidi="ar"/>
        </w:rPr>
        <w:t>对在境外开展多项目晶圆（MPW）首轮流片的企业，按照不超过产品</w:t>
      </w:r>
      <w:proofErr w:type="gramStart"/>
      <w:r>
        <w:rPr>
          <w:rFonts w:ascii="仿宋_GB2312" w:eastAsia="仿宋_GB2312" w:cs="仿宋_GB2312"/>
          <w:bCs/>
          <w:spacing w:val="-6"/>
          <w:kern w:val="2"/>
          <w:sz w:val="32"/>
          <w:szCs w:val="32"/>
          <w:shd w:val="clear" w:color="auto" w:fill="FFFFFF"/>
          <w:lang w:bidi="ar"/>
        </w:rPr>
        <w:t>流片费用</w:t>
      </w:r>
      <w:proofErr w:type="gramEnd"/>
      <w:r>
        <w:rPr>
          <w:rFonts w:ascii="仿宋_GB2312" w:eastAsia="仿宋_GB2312" w:cs="仿宋_GB2312"/>
          <w:bCs/>
          <w:spacing w:val="-6"/>
          <w:kern w:val="2"/>
          <w:sz w:val="32"/>
          <w:szCs w:val="32"/>
          <w:shd w:val="clear" w:color="auto" w:fill="FFFFFF"/>
          <w:lang w:bidi="ar"/>
        </w:rPr>
        <w:t>的30%予以奖励，单个企业上限</w:t>
      </w:r>
      <w:r>
        <w:rPr>
          <w:rFonts w:ascii="仿宋_GB2312" w:eastAsia="仿宋_GB2312" w:cs="仿宋_GB2312" w:hint="eastAsia"/>
          <w:bCs/>
          <w:spacing w:val="-6"/>
          <w:kern w:val="2"/>
          <w:sz w:val="32"/>
          <w:szCs w:val="32"/>
          <w:shd w:val="clear" w:color="auto" w:fill="FFFFFF"/>
          <w:lang w:bidi="ar"/>
        </w:rPr>
        <w:t>2</w:t>
      </w:r>
      <w:r>
        <w:rPr>
          <w:rFonts w:ascii="仿宋_GB2312" w:eastAsia="仿宋_GB2312" w:cs="仿宋_GB2312"/>
          <w:bCs/>
          <w:spacing w:val="-6"/>
          <w:kern w:val="2"/>
          <w:sz w:val="32"/>
          <w:szCs w:val="32"/>
          <w:shd w:val="clear" w:color="auto" w:fill="FFFFFF"/>
          <w:lang w:bidi="ar"/>
        </w:rPr>
        <w:t>00万元。</w:t>
      </w:r>
    </w:p>
    <w:p w14:paraId="7F053BFF" w14:textId="77777777" w:rsidR="004049F3" w:rsidRDefault="00DB4357">
      <w:pPr>
        <w:pStyle w:val="ae"/>
        <w:adjustRightInd w:val="0"/>
        <w:snapToGrid w:val="0"/>
        <w:spacing w:before="0" w:beforeAutospacing="0" w:after="0" w:afterAutospacing="0" w:line="560" w:lineRule="exact"/>
        <w:ind w:firstLineChars="200" w:firstLine="643"/>
        <w:contextualSpacing/>
        <w:jc w:val="both"/>
        <w:rPr>
          <w:rFonts w:ascii="楷体_GB2312" w:eastAsia="仿宋_GB2312" w:hAnsi="仿宋_GB2312" w:cs="仿宋_GB2312"/>
          <w:bCs/>
          <w:spacing w:val="-6"/>
          <w:kern w:val="2"/>
          <w:sz w:val="32"/>
          <w:szCs w:val="32"/>
          <w:shd w:val="clear" w:color="auto" w:fill="FFFFFF"/>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支持集成电路设计企业开展工程产品首轮流片（</w:t>
      </w:r>
      <w:proofErr w:type="gramStart"/>
      <w:r>
        <w:rPr>
          <w:rFonts w:ascii="仿宋_GB2312" w:eastAsia="仿宋_GB2312" w:hAnsi="仿宋_GB2312" w:cs="仿宋_GB2312" w:hint="eastAsia"/>
          <w:sz w:val="32"/>
          <w:szCs w:val="32"/>
        </w:rPr>
        <w:t>全掩膜</w:t>
      </w:r>
      <w:proofErr w:type="gramEnd"/>
      <w:r>
        <w:rPr>
          <w:rFonts w:ascii="仿宋_GB2312" w:eastAsia="仿宋_GB2312" w:hAnsi="仿宋_GB2312" w:cs="仿宋_GB2312" w:hint="eastAsia"/>
          <w:sz w:val="32"/>
          <w:szCs w:val="32"/>
        </w:rPr>
        <w:t>），对符合条件的企业按照</w:t>
      </w:r>
      <w:proofErr w:type="gramStart"/>
      <w:r>
        <w:rPr>
          <w:rFonts w:ascii="仿宋_GB2312" w:eastAsia="仿宋_GB2312" w:hAnsi="仿宋_GB2312" w:cs="仿宋_GB2312" w:hint="eastAsia"/>
          <w:sz w:val="32"/>
          <w:szCs w:val="32"/>
        </w:rPr>
        <w:t>流片费用</w:t>
      </w:r>
      <w:proofErr w:type="gramEnd"/>
      <w:r>
        <w:rPr>
          <w:rFonts w:ascii="仿宋_GB2312" w:eastAsia="仿宋_GB2312" w:hAnsi="仿宋_GB2312" w:cs="仿宋_GB2312" w:hint="eastAsia"/>
          <w:sz w:val="32"/>
          <w:szCs w:val="32"/>
        </w:rPr>
        <w:t>一定比例予以奖励。</w:t>
      </w:r>
    </w:p>
    <w:p w14:paraId="06DBA70B" w14:textId="77777777" w:rsidR="004049F3" w:rsidRDefault="00DB4357">
      <w:pPr>
        <w:pStyle w:val="ae"/>
        <w:adjustRightInd w:val="0"/>
        <w:snapToGrid w:val="0"/>
        <w:spacing w:before="0" w:beforeAutospacing="0" w:after="0" w:afterAutospacing="0" w:line="560" w:lineRule="exact"/>
        <w:ind w:firstLineChars="200" w:firstLine="616"/>
        <w:contextualSpacing/>
        <w:jc w:val="both"/>
        <w:rPr>
          <w:rFonts w:ascii="仿宋_GB2312" w:eastAsia="仿宋_GB2312" w:hAnsi="华文新魏" w:cs="仿宋_GB2312"/>
          <w:bCs/>
          <w:spacing w:val="-6"/>
          <w:kern w:val="2"/>
          <w:sz w:val="32"/>
          <w:szCs w:val="32"/>
          <w:shd w:val="clear" w:color="auto" w:fill="FFFFFF"/>
          <w:lang w:bidi="ar"/>
        </w:rPr>
      </w:pPr>
      <w:r>
        <w:rPr>
          <w:rFonts w:ascii="仿宋_GB2312" w:eastAsia="仿宋_GB2312" w:hAnsi="华文新魏" w:cs="仿宋_GB2312" w:hint="eastAsia"/>
          <w:bCs/>
          <w:spacing w:val="-6"/>
          <w:kern w:val="2"/>
          <w:sz w:val="32"/>
          <w:szCs w:val="32"/>
          <w:shd w:val="clear" w:color="auto" w:fill="FFFFFF"/>
          <w:lang w:bidi="ar"/>
        </w:rPr>
        <w:t>1.</w:t>
      </w:r>
      <w:r>
        <w:rPr>
          <w:rFonts w:ascii="仿宋_GB2312" w:eastAsia="仿宋_GB2312" w:hAnsi="华文新魏" w:cs="仿宋_GB2312"/>
          <w:bCs/>
          <w:spacing w:val="-6"/>
          <w:kern w:val="2"/>
          <w:sz w:val="32"/>
          <w:szCs w:val="32"/>
          <w:shd w:val="clear" w:color="auto" w:fill="FFFFFF"/>
          <w:lang w:bidi="ar"/>
        </w:rPr>
        <w:t>对在境内开展先进制程（14nm及以下）工程产品首轮流片（</w:t>
      </w:r>
      <w:proofErr w:type="gramStart"/>
      <w:r>
        <w:rPr>
          <w:rFonts w:ascii="仿宋_GB2312" w:eastAsia="仿宋_GB2312" w:hAnsi="华文新魏" w:cs="仿宋_GB2312"/>
          <w:bCs/>
          <w:spacing w:val="-6"/>
          <w:kern w:val="2"/>
          <w:sz w:val="32"/>
          <w:szCs w:val="32"/>
          <w:shd w:val="clear" w:color="auto" w:fill="FFFFFF"/>
          <w:lang w:bidi="ar"/>
        </w:rPr>
        <w:t>全掩膜</w:t>
      </w:r>
      <w:proofErr w:type="gramEnd"/>
      <w:r>
        <w:rPr>
          <w:rFonts w:ascii="仿宋_GB2312" w:eastAsia="仿宋_GB2312" w:hAnsi="华文新魏" w:cs="仿宋_GB2312"/>
          <w:bCs/>
          <w:spacing w:val="-6"/>
          <w:kern w:val="2"/>
          <w:sz w:val="32"/>
          <w:szCs w:val="32"/>
          <w:shd w:val="clear" w:color="auto" w:fill="FFFFFF"/>
          <w:lang w:bidi="ar"/>
        </w:rPr>
        <w:t>）的企业，按照不超过产品</w:t>
      </w:r>
      <w:proofErr w:type="gramStart"/>
      <w:r>
        <w:rPr>
          <w:rFonts w:ascii="仿宋_GB2312" w:eastAsia="仿宋_GB2312" w:hAnsi="华文新魏" w:cs="仿宋_GB2312"/>
          <w:bCs/>
          <w:spacing w:val="-6"/>
          <w:kern w:val="2"/>
          <w:sz w:val="32"/>
          <w:szCs w:val="32"/>
          <w:shd w:val="clear" w:color="auto" w:fill="FFFFFF"/>
          <w:lang w:bidi="ar"/>
        </w:rPr>
        <w:t>流片费用</w:t>
      </w:r>
      <w:proofErr w:type="gramEnd"/>
      <w:r>
        <w:rPr>
          <w:rFonts w:ascii="仿宋_GB2312" w:eastAsia="仿宋_GB2312" w:hAnsi="华文新魏" w:cs="仿宋_GB2312"/>
          <w:bCs/>
          <w:spacing w:val="-6"/>
          <w:kern w:val="2"/>
          <w:sz w:val="32"/>
          <w:szCs w:val="32"/>
          <w:shd w:val="clear" w:color="auto" w:fill="FFFFFF"/>
          <w:lang w:bidi="ar"/>
        </w:rPr>
        <w:t>的</w:t>
      </w:r>
      <w:r>
        <w:rPr>
          <w:rFonts w:ascii="仿宋_GB2312" w:eastAsia="仿宋_GB2312" w:hAnsi="华文新魏" w:cs="仿宋_GB2312" w:hint="eastAsia"/>
          <w:bCs/>
          <w:spacing w:val="-6"/>
          <w:kern w:val="2"/>
          <w:sz w:val="32"/>
          <w:szCs w:val="32"/>
          <w:shd w:val="clear" w:color="auto" w:fill="FFFFFF"/>
          <w:lang w:eastAsia="zh" w:bidi="ar"/>
        </w:rPr>
        <w:t>30</w:t>
      </w:r>
      <w:r>
        <w:rPr>
          <w:rFonts w:ascii="仿宋_GB2312" w:eastAsia="仿宋_GB2312" w:hAnsi="华文新魏" w:cs="仿宋_GB2312"/>
          <w:bCs/>
          <w:spacing w:val="-6"/>
          <w:kern w:val="2"/>
          <w:sz w:val="32"/>
          <w:szCs w:val="32"/>
          <w:shd w:val="clear" w:color="auto" w:fill="FFFFFF"/>
          <w:lang w:bidi="ar"/>
        </w:rPr>
        <w:t>%予以奖励，单个企业上限</w:t>
      </w:r>
      <w:r>
        <w:rPr>
          <w:rFonts w:ascii="仿宋_GB2312" w:eastAsia="仿宋_GB2312" w:hAnsi="华文新魏" w:cs="仿宋_GB2312" w:hint="eastAsia"/>
          <w:bCs/>
          <w:spacing w:val="-6"/>
          <w:kern w:val="2"/>
          <w:sz w:val="32"/>
          <w:szCs w:val="32"/>
          <w:shd w:val="clear" w:color="auto" w:fill="FFFFFF"/>
          <w:lang w:eastAsia="zh" w:bidi="ar"/>
        </w:rPr>
        <w:t>800</w:t>
      </w:r>
      <w:r>
        <w:rPr>
          <w:rFonts w:ascii="仿宋_GB2312" w:eastAsia="仿宋_GB2312" w:hAnsi="华文新魏" w:cs="仿宋_GB2312"/>
          <w:bCs/>
          <w:spacing w:val="-6"/>
          <w:kern w:val="2"/>
          <w:sz w:val="32"/>
          <w:szCs w:val="32"/>
          <w:shd w:val="clear" w:color="auto" w:fill="FFFFFF"/>
          <w:lang w:bidi="ar"/>
        </w:rPr>
        <w:t>万元；对在境内开展成熟制程（14nm以上）工程产品首轮流片（</w:t>
      </w:r>
      <w:proofErr w:type="gramStart"/>
      <w:r>
        <w:rPr>
          <w:rFonts w:ascii="仿宋_GB2312" w:eastAsia="仿宋_GB2312" w:hAnsi="华文新魏" w:cs="仿宋_GB2312"/>
          <w:bCs/>
          <w:spacing w:val="-6"/>
          <w:kern w:val="2"/>
          <w:sz w:val="32"/>
          <w:szCs w:val="32"/>
          <w:shd w:val="clear" w:color="auto" w:fill="FFFFFF"/>
          <w:lang w:bidi="ar"/>
        </w:rPr>
        <w:t>全掩膜</w:t>
      </w:r>
      <w:proofErr w:type="gramEnd"/>
      <w:r>
        <w:rPr>
          <w:rFonts w:ascii="仿宋_GB2312" w:eastAsia="仿宋_GB2312" w:hAnsi="华文新魏" w:cs="仿宋_GB2312"/>
          <w:bCs/>
          <w:spacing w:val="-6"/>
          <w:kern w:val="2"/>
          <w:sz w:val="32"/>
          <w:szCs w:val="32"/>
          <w:shd w:val="clear" w:color="auto" w:fill="FFFFFF"/>
          <w:lang w:bidi="ar"/>
        </w:rPr>
        <w:t>）的企业，按照不超过产品</w:t>
      </w:r>
      <w:proofErr w:type="gramStart"/>
      <w:r>
        <w:rPr>
          <w:rFonts w:ascii="仿宋_GB2312" w:eastAsia="仿宋_GB2312" w:hAnsi="华文新魏" w:cs="仿宋_GB2312"/>
          <w:bCs/>
          <w:spacing w:val="-6"/>
          <w:kern w:val="2"/>
          <w:sz w:val="32"/>
          <w:szCs w:val="32"/>
          <w:shd w:val="clear" w:color="auto" w:fill="FFFFFF"/>
          <w:lang w:bidi="ar"/>
        </w:rPr>
        <w:t>流片费用</w:t>
      </w:r>
      <w:proofErr w:type="gramEnd"/>
      <w:r>
        <w:rPr>
          <w:rFonts w:ascii="仿宋_GB2312" w:eastAsia="仿宋_GB2312" w:hAnsi="华文新魏" w:cs="仿宋_GB2312"/>
          <w:bCs/>
          <w:spacing w:val="-6"/>
          <w:kern w:val="2"/>
          <w:sz w:val="32"/>
          <w:szCs w:val="32"/>
          <w:shd w:val="clear" w:color="auto" w:fill="FFFFFF"/>
          <w:lang w:bidi="ar"/>
        </w:rPr>
        <w:t>的</w:t>
      </w:r>
      <w:r>
        <w:rPr>
          <w:rFonts w:ascii="仿宋_GB2312" w:eastAsia="仿宋_GB2312" w:hAnsi="华文新魏" w:cs="仿宋_GB2312" w:hint="eastAsia"/>
          <w:bCs/>
          <w:spacing w:val="-6"/>
          <w:kern w:val="2"/>
          <w:sz w:val="32"/>
          <w:szCs w:val="32"/>
          <w:shd w:val="clear" w:color="auto" w:fill="FFFFFF"/>
          <w:lang w:eastAsia="zh" w:bidi="ar"/>
        </w:rPr>
        <w:t>20</w:t>
      </w:r>
      <w:r>
        <w:rPr>
          <w:rFonts w:ascii="仿宋_GB2312" w:eastAsia="仿宋_GB2312" w:hAnsi="华文新魏" w:cs="仿宋_GB2312"/>
          <w:bCs/>
          <w:spacing w:val="-6"/>
          <w:kern w:val="2"/>
          <w:sz w:val="32"/>
          <w:szCs w:val="32"/>
          <w:shd w:val="clear" w:color="auto" w:fill="FFFFFF"/>
          <w:lang w:bidi="ar"/>
        </w:rPr>
        <w:t>%予以奖励，单个企业上限</w:t>
      </w:r>
      <w:r>
        <w:rPr>
          <w:rFonts w:ascii="仿宋_GB2312" w:eastAsia="仿宋_GB2312" w:hAnsi="华文新魏" w:cs="仿宋_GB2312" w:hint="eastAsia"/>
          <w:bCs/>
          <w:spacing w:val="-6"/>
          <w:kern w:val="2"/>
          <w:sz w:val="32"/>
          <w:szCs w:val="32"/>
          <w:shd w:val="clear" w:color="auto" w:fill="FFFFFF"/>
          <w:lang w:eastAsia="zh" w:bidi="ar"/>
        </w:rPr>
        <w:t>500</w:t>
      </w:r>
      <w:r>
        <w:rPr>
          <w:rFonts w:ascii="仿宋_GB2312" w:eastAsia="仿宋_GB2312" w:hAnsi="华文新魏" w:cs="仿宋_GB2312"/>
          <w:bCs/>
          <w:spacing w:val="-6"/>
          <w:kern w:val="2"/>
          <w:sz w:val="32"/>
          <w:szCs w:val="32"/>
          <w:shd w:val="clear" w:color="auto" w:fill="FFFFFF"/>
          <w:lang w:bidi="ar"/>
        </w:rPr>
        <w:t>万元。</w:t>
      </w:r>
    </w:p>
    <w:p w14:paraId="33A3F8C9" w14:textId="77777777" w:rsidR="004049F3" w:rsidRDefault="00DB4357">
      <w:pPr>
        <w:pStyle w:val="ae"/>
        <w:adjustRightInd w:val="0"/>
        <w:snapToGrid w:val="0"/>
        <w:spacing w:before="0" w:beforeAutospacing="0" w:after="0" w:afterAutospacing="0" w:line="560" w:lineRule="exact"/>
        <w:ind w:firstLineChars="200" w:firstLine="616"/>
        <w:contextualSpacing/>
        <w:jc w:val="both"/>
        <w:rPr>
          <w:rFonts w:ascii="仿宋_GB2312" w:eastAsia="仿宋_GB2312" w:cs="仿宋_GB2312"/>
          <w:bCs/>
          <w:spacing w:val="-6"/>
          <w:kern w:val="2"/>
          <w:sz w:val="32"/>
          <w:szCs w:val="32"/>
          <w:shd w:val="clear" w:color="auto" w:fill="FFFFFF"/>
        </w:rPr>
      </w:pPr>
      <w:r>
        <w:rPr>
          <w:rFonts w:ascii="仿宋_GB2312" w:eastAsia="仿宋_GB2312" w:hAnsi="华文新魏" w:cs="仿宋_GB2312" w:hint="eastAsia"/>
          <w:bCs/>
          <w:spacing w:val="-6"/>
          <w:kern w:val="2"/>
          <w:sz w:val="32"/>
          <w:szCs w:val="32"/>
          <w:shd w:val="clear" w:color="auto" w:fill="FFFFFF"/>
          <w:lang w:bidi="ar"/>
        </w:rPr>
        <w:t>2.</w:t>
      </w:r>
      <w:r>
        <w:rPr>
          <w:rFonts w:ascii="仿宋_GB2312" w:eastAsia="仿宋_GB2312" w:hAnsi="华文新魏" w:cs="仿宋_GB2312"/>
          <w:bCs/>
          <w:spacing w:val="-6"/>
          <w:kern w:val="2"/>
          <w:sz w:val="32"/>
          <w:szCs w:val="32"/>
          <w:shd w:val="clear" w:color="auto" w:fill="FFFFFF"/>
          <w:lang w:bidi="ar"/>
        </w:rPr>
        <w:t>对在境外开展先进制程（14nm及以下）工程产品首轮流片（</w:t>
      </w:r>
      <w:proofErr w:type="gramStart"/>
      <w:r>
        <w:rPr>
          <w:rFonts w:ascii="仿宋_GB2312" w:eastAsia="仿宋_GB2312" w:hAnsi="华文新魏" w:cs="仿宋_GB2312"/>
          <w:bCs/>
          <w:spacing w:val="-6"/>
          <w:kern w:val="2"/>
          <w:sz w:val="32"/>
          <w:szCs w:val="32"/>
          <w:shd w:val="clear" w:color="auto" w:fill="FFFFFF"/>
          <w:lang w:bidi="ar"/>
        </w:rPr>
        <w:t>全掩膜</w:t>
      </w:r>
      <w:proofErr w:type="gramEnd"/>
      <w:r>
        <w:rPr>
          <w:rFonts w:ascii="仿宋_GB2312" w:eastAsia="仿宋_GB2312" w:hAnsi="华文新魏" w:cs="仿宋_GB2312"/>
          <w:bCs/>
          <w:spacing w:val="-6"/>
          <w:kern w:val="2"/>
          <w:sz w:val="32"/>
          <w:szCs w:val="32"/>
          <w:shd w:val="clear" w:color="auto" w:fill="FFFFFF"/>
          <w:lang w:bidi="ar"/>
        </w:rPr>
        <w:t>）的企业，按照不超过产品</w:t>
      </w:r>
      <w:proofErr w:type="gramStart"/>
      <w:r>
        <w:rPr>
          <w:rFonts w:ascii="仿宋_GB2312" w:eastAsia="仿宋_GB2312" w:hAnsi="华文新魏" w:cs="仿宋_GB2312"/>
          <w:bCs/>
          <w:spacing w:val="-6"/>
          <w:kern w:val="2"/>
          <w:sz w:val="32"/>
          <w:szCs w:val="32"/>
          <w:shd w:val="clear" w:color="auto" w:fill="FFFFFF"/>
          <w:lang w:bidi="ar"/>
        </w:rPr>
        <w:t>流片费用</w:t>
      </w:r>
      <w:proofErr w:type="gramEnd"/>
      <w:r>
        <w:rPr>
          <w:rFonts w:ascii="仿宋_GB2312" w:eastAsia="仿宋_GB2312" w:hAnsi="华文新魏" w:cs="仿宋_GB2312"/>
          <w:bCs/>
          <w:spacing w:val="-6"/>
          <w:kern w:val="2"/>
          <w:sz w:val="32"/>
          <w:szCs w:val="32"/>
          <w:shd w:val="clear" w:color="auto" w:fill="FFFFFF"/>
          <w:lang w:bidi="ar"/>
        </w:rPr>
        <w:t>的</w:t>
      </w:r>
      <w:r>
        <w:rPr>
          <w:rFonts w:ascii="仿宋_GB2312" w:eastAsia="仿宋_GB2312" w:hAnsi="华文新魏" w:cs="仿宋_GB2312" w:hint="eastAsia"/>
          <w:bCs/>
          <w:spacing w:val="-6"/>
          <w:kern w:val="2"/>
          <w:sz w:val="32"/>
          <w:szCs w:val="32"/>
          <w:shd w:val="clear" w:color="auto" w:fill="FFFFFF"/>
          <w:lang w:eastAsia="zh" w:bidi="ar"/>
        </w:rPr>
        <w:t>15</w:t>
      </w:r>
      <w:r>
        <w:rPr>
          <w:rFonts w:ascii="仿宋_GB2312" w:eastAsia="仿宋_GB2312" w:hAnsi="华文新魏" w:cs="仿宋_GB2312"/>
          <w:bCs/>
          <w:spacing w:val="-6"/>
          <w:kern w:val="2"/>
          <w:sz w:val="32"/>
          <w:szCs w:val="32"/>
          <w:shd w:val="clear" w:color="auto" w:fill="FFFFFF"/>
          <w:lang w:bidi="ar"/>
        </w:rPr>
        <w:t>%予以奖励，单个企业上限</w:t>
      </w:r>
      <w:r>
        <w:rPr>
          <w:rFonts w:ascii="仿宋_GB2312" w:eastAsia="仿宋_GB2312" w:hAnsi="华文新魏" w:cs="仿宋_GB2312" w:hint="eastAsia"/>
          <w:bCs/>
          <w:spacing w:val="-6"/>
          <w:kern w:val="2"/>
          <w:sz w:val="32"/>
          <w:szCs w:val="32"/>
          <w:shd w:val="clear" w:color="auto" w:fill="FFFFFF"/>
          <w:lang w:eastAsia="zh" w:bidi="ar"/>
        </w:rPr>
        <w:t>500</w:t>
      </w:r>
      <w:r>
        <w:rPr>
          <w:rFonts w:ascii="仿宋_GB2312" w:eastAsia="仿宋_GB2312" w:hAnsi="华文新魏" w:cs="仿宋_GB2312"/>
          <w:bCs/>
          <w:spacing w:val="-6"/>
          <w:kern w:val="2"/>
          <w:sz w:val="32"/>
          <w:szCs w:val="32"/>
          <w:shd w:val="clear" w:color="auto" w:fill="FFFFFF"/>
          <w:lang w:bidi="ar"/>
        </w:rPr>
        <w:t>万元。</w:t>
      </w:r>
    </w:p>
    <w:p w14:paraId="348BFBCE" w14:textId="77777777" w:rsidR="004049F3" w:rsidRDefault="00DB4357">
      <w:pPr>
        <w:pStyle w:val="ae"/>
        <w:adjustRightInd w:val="0"/>
        <w:snapToGrid w:val="0"/>
        <w:spacing w:before="0" w:beforeAutospacing="0" w:after="0" w:afterAutospacing="0" w:line="560" w:lineRule="exact"/>
        <w:ind w:firstLineChars="200" w:firstLine="643"/>
        <w:contextualSpacing/>
        <w:rPr>
          <w:rFonts w:ascii="仿宋_GB2312" w:eastAsia="仿宋_GB2312" w:hAnsi="华文新魏" w:cs="仿宋_GB2312"/>
          <w:bCs/>
          <w:spacing w:val="-6"/>
          <w:kern w:val="2"/>
          <w:sz w:val="32"/>
          <w:szCs w:val="32"/>
          <w:shd w:val="clear" w:color="auto" w:fill="FFFFFF"/>
          <w:lang w:bidi="ar"/>
        </w:rPr>
      </w:pPr>
      <w:r>
        <w:rPr>
          <w:rFonts w:ascii="仿宋_GB2312" w:eastAsia="仿宋_GB2312" w:hAnsi="仿宋_GB2312" w:cs="仿宋_GB2312" w:hint="eastAsia"/>
          <w:b/>
          <w:bCs/>
          <w:sz w:val="32"/>
          <w:szCs w:val="32"/>
        </w:rPr>
        <w:lastRenderedPageBreak/>
        <w:t xml:space="preserve">第七条 </w:t>
      </w:r>
      <w:r>
        <w:rPr>
          <w:rFonts w:ascii="仿宋_GB2312" w:eastAsia="仿宋_GB2312" w:cs="仿宋_GB2312"/>
          <w:bCs/>
          <w:spacing w:val="-6"/>
          <w:kern w:val="2"/>
          <w:sz w:val="32"/>
          <w:szCs w:val="32"/>
          <w:shd w:val="clear" w:color="auto" w:fill="FFFFFF"/>
          <w:lang w:bidi="ar"/>
        </w:rPr>
        <w:t>若有多个产品符合多项申报条件可同时申报，单个企业本年度奖励金额最高不超过</w:t>
      </w:r>
      <w:r>
        <w:rPr>
          <w:rFonts w:ascii="仿宋_GB2312" w:eastAsia="仿宋_GB2312" w:cs="仿宋_GB2312" w:hint="eastAsia"/>
          <w:bCs/>
          <w:spacing w:val="-6"/>
          <w:kern w:val="2"/>
          <w:sz w:val="32"/>
          <w:szCs w:val="32"/>
          <w:shd w:val="clear" w:color="auto" w:fill="FFFFFF"/>
          <w:lang w:bidi="ar"/>
        </w:rPr>
        <w:t>15</w:t>
      </w:r>
      <w:r>
        <w:rPr>
          <w:rFonts w:ascii="仿宋_GB2312" w:eastAsia="仿宋_GB2312" w:cs="仿宋_GB2312"/>
          <w:bCs/>
          <w:spacing w:val="-6"/>
          <w:kern w:val="2"/>
          <w:sz w:val="32"/>
          <w:szCs w:val="32"/>
          <w:shd w:val="clear" w:color="auto" w:fill="FFFFFF"/>
          <w:lang w:bidi="ar"/>
        </w:rPr>
        <w:t>00万元。</w:t>
      </w:r>
    </w:p>
    <w:p w14:paraId="7947DDEE" w14:textId="77777777" w:rsidR="004049F3" w:rsidRDefault="00DB4357">
      <w:pPr>
        <w:pStyle w:val="-"/>
        <w:overflowPunct w:val="0"/>
        <w:adjustRightInd w:val="0"/>
        <w:snapToGrid w:val="0"/>
        <w:contextualSpacing/>
        <w:rPr>
          <w:rFonts w:ascii="黑体" w:eastAsia="黑体" w:hAnsi="黑体"/>
        </w:rPr>
      </w:pPr>
      <w:r>
        <w:rPr>
          <w:rFonts w:ascii="黑体" w:eastAsia="黑体" w:hAnsi="黑体" w:hint="eastAsia"/>
        </w:rPr>
        <w:t>四、实施方式</w:t>
      </w:r>
    </w:p>
    <w:p w14:paraId="5519FA55" w14:textId="77777777" w:rsidR="004049F3" w:rsidRDefault="00DB4357">
      <w:pPr>
        <w:adjustRightInd w:val="0"/>
        <w:snapToGrid w:val="0"/>
        <w:spacing w:line="56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申报审核方式。政策申报审核采取线上申报，并将纸质版申报材料提交至中关村科学城管委会，中关村科学城管委会根据企业申报材料组织第三方进行审核</w:t>
      </w:r>
      <w:r>
        <w:rPr>
          <w:rFonts w:ascii="仿宋_GB2312" w:eastAsia="仿宋_GB2312" w:hAnsi="仿宋_GB2312" w:cs="仿宋_GB2312" w:hint="eastAsia"/>
          <w:sz w:val="32"/>
          <w:szCs w:val="32"/>
          <w:lang w:eastAsia="zh"/>
        </w:rPr>
        <w:t>。</w:t>
      </w:r>
    </w:p>
    <w:p w14:paraId="60A566EB" w14:textId="77777777" w:rsidR="004049F3" w:rsidRDefault="00DB4357">
      <w:pPr>
        <w:adjustRightInd w:val="0"/>
        <w:snapToGrid w:val="0"/>
        <w:spacing w:line="56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资金计划。中关村科学城管委会根据当年海淀</w:t>
      </w:r>
      <w:proofErr w:type="gramStart"/>
      <w:r>
        <w:rPr>
          <w:rFonts w:ascii="仿宋_GB2312" w:eastAsia="仿宋_GB2312" w:hAnsi="仿宋_GB2312" w:cs="仿宋_GB2312" w:hint="eastAsia"/>
          <w:sz w:val="32"/>
          <w:szCs w:val="32"/>
        </w:rPr>
        <w:t>区流片补贴</w:t>
      </w:r>
      <w:proofErr w:type="gramEnd"/>
      <w:r>
        <w:rPr>
          <w:rFonts w:ascii="仿宋_GB2312" w:eastAsia="仿宋_GB2312" w:hAnsi="仿宋_GB2312" w:cs="仿宋_GB2312" w:hint="eastAsia"/>
          <w:sz w:val="32"/>
          <w:szCs w:val="32"/>
        </w:rPr>
        <w:t>专项资金预算额度，拟定资金拨付计划建议。</w:t>
      </w:r>
    </w:p>
    <w:p w14:paraId="446A2F9F" w14:textId="77777777" w:rsidR="004049F3" w:rsidRDefault="00DB4357">
      <w:pPr>
        <w:adjustRightInd w:val="0"/>
        <w:snapToGrid w:val="0"/>
        <w:spacing w:line="560" w:lineRule="exact"/>
        <w:ind w:firstLineChars="200" w:firstLine="643"/>
        <w:contextualSpacing/>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资金拨付。按照区财政专项资金管理的相关要求,中关村科学城管委会根据最终资金拨付计划，将资金拨付至企业指定账户。</w:t>
      </w:r>
    </w:p>
    <w:p w14:paraId="38B1AFF8" w14:textId="77777777" w:rsidR="004049F3" w:rsidRDefault="00DB4357">
      <w:pPr>
        <w:adjustRightInd w:val="0"/>
        <w:snapToGrid w:val="0"/>
        <w:spacing w:line="560" w:lineRule="exact"/>
        <w:contextualSpacing/>
        <w:jc w:val="center"/>
        <w:rPr>
          <w:rFonts w:ascii="黑体" w:eastAsia="黑体" w:hAnsi="黑体" w:cs="黑体"/>
          <w:sz w:val="32"/>
        </w:rPr>
      </w:pPr>
      <w:r>
        <w:rPr>
          <w:rFonts w:ascii="黑体" w:eastAsia="黑体" w:hAnsi="黑体" w:cs="黑体" w:hint="eastAsia"/>
          <w:sz w:val="32"/>
        </w:rPr>
        <w:t>第五章 附 则</w:t>
      </w:r>
    </w:p>
    <w:p w14:paraId="13B88255" w14:textId="77777777" w:rsidR="004049F3" w:rsidRDefault="00DB4357">
      <w:pPr>
        <w:adjustRightInd w:val="0"/>
        <w:snapToGrid w:val="0"/>
        <w:spacing w:line="56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本细则由中关村科学城管委会负责解释。</w:t>
      </w:r>
    </w:p>
    <w:bookmarkEnd w:id="0"/>
    <w:p w14:paraId="2FFC324D" w14:textId="77777777" w:rsidR="004049F3" w:rsidRDefault="00DB4357">
      <w:pPr>
        <w:adjustRightInd w:val="0"/>
        <w:snapToGrid w:val="0"/>
        <w:spacing w:line="560" w:lineRule="exact"/>
        <w:ind w:firstLineChars="200" w:firstLine="643"/>
        <w:contextualSpacing/>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本细则自印发之日起实施，有效期至2027年12月31日。</w:t>
      </w:r>
    </w:p>
    <w:p w14:paraId="55ED179D" w14:textId="77777777" w:rsidR="004049F3" w:rsidRDefault="004049F3">
      <w:pPr>
        <w:pStyle w:val="21"/>
        <w:ind w:firstLine="480"/>
      </w:pPr>
    </w:p>
    <w:p w14:paraId="46EB567E" w14:textId="77777777" w:rsidR="004049F3" w:rsidRDefault="004049F3"/>
    <w:p w14:paraId="6390FC08" w14:textId="77777777" w:rsidR="004049F3" w:rsidRDefault="004049F3"/>
    <w:p w14:paraId="3F83DB4C" w14:textId="77777777" w:rsidR="004049F3" w:rsidRDefault="004049F3"/>
    <w:p w14:paraId="557B9B7C" w14:textId="77777777" w:rsidR="004049F3" w:rsidRDefault="004049F3"/>
    <w:p w14:paraId="76B4E012" w14:textId="77777777" w:rsidR="004049F3" w:rsidRDefault="004049F3"/>
    <w:p w14:paraId="48808151" w14:textId="77777777" w:rsidR="004049F3" w:rsidRDefault="004049F3"/>
    <w:p w14:paraId="613E0CC5" w14:textId="77777777" w:rsidR="004049F3" w:rsidRDefault="004049F3"/>
    <w:p w14:paraId="161DE348" w14:textId="77777777" w:rsidR="004049F3" w:rsidRDefault="004049F3"/>
    <w:p w14:paraId="61F11F77" w14:textId="77777777" w:rsidR="004049F3" w:rsidRDefault="004049F3"/>
    <w:p w14:paraId="70ED1E4C" w14:textId="77777777" w:rsidR="004049F3" w:rsidRDefault="004049F3"/>
    <w:p w14:paraId="3CD97FFF" w14:textId="77777777" w:rsidR="004049F3" w:rsidRDefault="004049F3"/>
    <w:p w14:paraId="7FDBE294" w14:textId="77777777" w:rsidR="004049F3" w:rsidRDefault="004049F3">
      <w:pPr>
        <w:rPr>
          <w:rFonts w:hint="eastAsia"/>
        </w:rPr>
      </w:pPr>
      <w:bookmarkStart w:id="1" w:name="_GoBack"/>
      <w:bookmarkEnd w:id="1"/>
    </w:p>
    <w:sectPr w:rsidR="004049F3">
      <w:footerReference w:type="even" r:id="rId7"/>
      <w:footerReference w:type="default" r:id="rId8"/>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ADAE7" w14:textId="77777777" w:rsidR="00B32501" w:rsidRDefault="00B32501">
      <w:r>
        <w:separator/>
      </w:r>
    </w:p>
  </w:endnote>
  <w:endnote w:type="continuationSeparator" w:id="0">
    <w:p w14:paraId="17DF6610" w14:textId="77777777" w:rsidR="00B32501" w:rsidRDefault="00B3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宋体"/>
    <w:panose1 w:val="00000000000000000000"/>
    <w:charset w:val="86"/>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79336"/>
    </w:sdtPr>
    <w:sdtEndPr>
      <w:rPr>
        <w:rFonts w:ascii="宋体" w:eastAsia="宋体" w:hAnsi="宋体"/>
        <w:sz w:val="28"/>
        <w:szCs w:val="28"/>
      </w:rPr>
    </w:sdtEndPr>
    <w:sdtContent>
      <w:p w14:paraId="3EFC760D" w14:textId="77777777" w:rsidR="004049F3" w:rsidRDefault="00DB4357">
        <w:pPr>
          <w:pStyle w:val="ab"/>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47470377"/>
    </w:sdtPr>
    <w:sdtEndPr/>
    <w:sdtContent>
      <w:p w14:paraId="7F44AE29" w14:textId="77777777" w:rsidR="004049F3" w:rsidRDefault="00DB4357">
        <w:pPr>
          <w:pStyle w:val="ab"/>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47C0E" w:rsidRPr="00947C0E">
          <w:rPr>
            <w:rFonts w:ascii="宋体" w:eastAsia="宋体" w:hAnsi="宋体"/>
            <w:noProof/>
            <w:sz w:val="28"/>
            <w:szCs w:val="28"/>
            <w:lang w:val="zh-CN"/>
          </w:rPr>
          <w:t>3</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6F99" w14:textId="77777777" w:rsidR="00B32501" w:rsidRDefault="00B32501">
      <w:r>
        <w:separator/>
      </w:r>
    </w:p>
  </w:footnote>
  <w:footnote w:type="continuationSeparator" w:id="0">
    <w:p w14:paraId="290CB75D" w14:textId="77777777" w:rsidR="00B32501" w:rsidRDefault="00B32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DE0F58"/>
    <w:multiLevelType w:val="multilevel"/>
    <w:tmpl w:val="B6DE0F58"/>
    <w:lvl w:ilvl="0">
      <w:start w:val="1"/>
      <w:numFmt w:val="chineseCountingThousand"/>
      <w:pStyle w:val="a"/>
      <w:lvlText w:val="%1、"/>
      <w:lvlJc w:val="left"/>
      <w:pPr>
        <w:ind w:left="1069" w:hanging="44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3352EBB"/>
    <w:multiLevelType w:val="singleLevel"/>
    <w:tmpl w:val="23352EB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N2Q1OTVmZWI1NGEzMjU3ZDA2MzFjNDQ1M2RhNGYifQ=="/>
  </w:docVars>
  <w:rsids>
    <w:rsidRoot w:val="00CB7EFE"/>
    <w:rsid w:val="B1B5B551"/>
    <w:rsid w:val="B4DF1A7F"/>
    <w:rsid w:val="B5CF199C"/>
    <w:rsid w:val="BBFF50F3"/>
    <w:rsid w:val="BC7FCFD7"/>
    <w:rsid w:val="BFFB27FF"/>
    <w:rsid w:val="D51AC2CF"/>
    <w:rsid w:val="D77BD9AD"/>
    <w:rsid w:val="DBFDCA4F"/>
    <w:rsid w:val="E39F784E"/>
    <w:rsid w:val="EFDFE7C5"/>
    <w:rsid w:val="F65ED7A5"/>
    <w:rsid w:val="F78F3779"/>
    <w:rsid w:val="F7B768BC"/>
    <w:rsid w:val="F9FE4676"/>
    <w:rsid w:val="FBCFA2E3"/>
    <w:rsid w:val="FDBF9DD7"/>
    <w:rsid w:val="FDEF9DA5"/>
    <w:rsid w:val="FEBD60D9"/>
    <w:rsid w:val="FF215D6B"/>
    <w:rsid w:val="00004A0D"/>
    <w:rsid w:val="00004B84"/>
    <w:rsid w:val="00010C84"/>
    <w:rsid w:val="000113BC"/>
    <w:rsid w:val="000114BB"/>
    <w:rsid w:val="00020AA7"/>
    <w:rsid w:val="000214B8"/>
    <w:rsid w:val="00030118"/>
    <w:rsid w:val="000326DB"/>
    <w:rsid w:val="0003677A"/>
    <w:rsid w:val="0004108B"/>
    <w:rsid w:val="0004583F"/>
    <w:rsid w:val="000578E5"/>
    <w:rsid w:val="00060A4E"/>
    <w:rsid w:val="00061AC8"/>
    <w:rsid w:val="00061DB0"/>
    <w:rsid w:val="0006481C"/>
    <w:rsid w:val="000671DE"/>
    <w:rsid w:val="000728FB"/>
    <w:rsid w:val="00072A6A"/>
    <w:rsid w:val="0007572F"/>
    <w:rsid w:val="00080398"/>
    <w:rsid w:val="00093263"/>
    <w:rsid w:val="00096670"/>
    <w:rsid w:val="000A3074"/>
    <w:rsid w:val="000A4698"/>
    <w:rsid w:val="000A56A0"/>
    <w:rsid w:val="000A5F0D"/>
    <w:rsid w:val="000B29F1"/>
    <w:rsid w:val="000B3C5B"/>
    <w:rsid w:val="000B7A8D"/>
    <w:rsid w:val="000C45BC"/>
    <w:rsid w:val="000D313B"/>
    <w:rsid w:val="000D7317"/>
    <w:rsid w:val="000E0A8F"/>
    <w:rsid w:val="000E184D"/>
    <w:rsid w:val="000E3434"/>
    <w:rsid w:val="000F11D5"/>
    <w:rsid w:val="000F3E9B"/>
    <w:rsid w:val="000F43BE"/>
    <w:rsid w:val="000F4532"/>
    <w:rsid w:val="000F4C2C"/>
    <w:rsid w:val="0010205F"/>
    <w:rsid w:val="0010564A"/>
    <w:rsid w:val="00105FC1"/>
    <w:rsid w:val="00106F02"/>
    <w:rsid w:val="00113025"/>
    <w:rsid w:val="00114BFA"/>
    <w:rsid w:val="001163FE"/>
    <w:rsid w:val="001215B5"/>
    <w:rsid w:val="001339DF"/>
    <w:rsid w:val="0013704D"/>
    <w:rsid w:val="00140D45"/>
    <w:rsid w:val="00142072"/>
    <w:rsid w:val="00145991"/>
    <w:rsid w:val="00150441"/>
    <w:rsid w:val="001524C2"/>
    <w:rsid w:val="00152A03"/>
    <w:rsid w:val="001543DF"/>
    <w:rsid w:val="00154E9C"/>
    <w:rsid w:val="00155192"/>
    <w:rsid w:val="001553BB"/>
    <w:rsid w:val="00155914"/>
    <w:rsid w:val="00157F74"/>
    <w:rsid w:val="00163606"/>
    <w:rsid w:val="0016473A"/>
    <w:rsid w:val="00166DC7"/>
    <w:rsid w:val="00170473"/>
    <w:rsid w:val="00172A33"/>
    <w:rsid w:val="00174148"/>
    <w:rsid w:val="00175375"/>
    <w:rsid w:val="001761A1"/>
    <w:rsid w:val="001762EE"/>
    <w:rsid w:val="00184CF2"/>
    <w:rsid w:val="001913AF"/>
    <w:rsid w:val="00191C78"/>
    <w:rsid w:val="00192089"/>
    <w:rsid w:val="00194BD1"/>
    <w:rsid w:val="00196707"/>
    <w:rsid w:val="00197C44"/>
    <w:rsid w:val="001B0905"/>
    <w:rsid w:val="001B5FFA"/>
    <w:rsid w:val="001B734B"/>
    <w:rsid w:val="001B75D2"/>
    <w:rsid w:val="001C1715"/>
    <w:rsid w:val="001C6CED"/>
    <w:rsid w:val="001D0963"/>
    <w:rsid w:val="001D0F0A"/>
    <w:rsid w:val="001D2102"/>
    <w:rsid w:val="001D407F"/>
    <w:rsid w:val="001E14EB"/>
    <w:rsid w:val="001E21CD"/>
    <w:rsid w:val="001E26DF"/>
    <w:rsid w:val="001F1A69"/>
    <w:rsid w:val="001F1E6F"/>
    <w:rsid w:val="001F4EDB"/>
    <w:rsid w:val="002006A7"/>
    <w:rsid w:val="00202EF1"/>
    <w:rsid w:val="0020495F"/>
    <w:rsid w:val="002057DC"/>
    <w:rsid w:val="00215EB1"/>
    <w:rsid w:val="00217B81"/>
    <w:rsid w:val="0022010A"/>
    <w:rsid w:val="00221D53"/>
    <w:rsid w:val="00221D63"/>
    <w:rsid w:val="00222163"/>
    <w:rsid w:val="0022448C"/>
    <w:rsid w:val="002254E0"/>
    <w:rsid w:val="00226885"/>
    <w:rsid w:val="00226C1A"/>
    <w:rsid w:val="0024399C"/>
    <w:rsid w:val="00244A5F"/>
    <w:rsid w:val="00245089"/>
    <w:rsid w:val="002452C5"/>
    <w:rsid w:val="0024689F"/>
    <w:rsid w:val="00260326"/>
    <w:rsid w:val="002627CF"/>
    <w:rsid w:val="00271A90"/>
    <w:rsid w:val="00271B24"/>
    <w:rsid w:val="002738DD"/>
    <w:rsid w:val="00274270"/>
    <w:rsid w:val="00274654"/>
    <w:rsid w:val="00275F3E"/>
    <w:rsid w:val="0028257F"/>
    <w:rsid w:val="00282A57"/>
    <w:rsid w:val="00285690"/>
    <w:rsid w:val="00293DA7"/>
    <w:rsid w:val="00294E47"/>
    <w:rsid w:val="002964A4"/>
    <w:rsid w:val="00297033"/>
    <w:rsid w:val="002B1187"/>
    <w:rsid w:val="002B29C7"/>
    <w:rsid w:val="002B6C1E"/>
    <w:rsid w:val="002D1B3E"/>
    <w:rsid w:val="002D338D"/>
    <w:rsid w:val="002D63C5"/>
    <w:rsid w:val="002E1B55"/>
    <w:rsid w:val="002E54C8"/>
    <w:rsid w:val="002E6B2B"/>
    <w:rsid w:val="002F5777"/>
    <w:rsid w:val="002F5DA2"/>
    <w:rsid w:val="002F5E9B"/>
    <w:rsid w:val="002F720E"/>
    <w:rsid w:val="003012B4"/>
    <w:rsid w:val="00302A2C"/>
    <w:rsid w:val="00302C33"/>
    <w:rsid w:val="00306260"/>
    <w:rsid w:val="0030798E"/>
    <w:rsid w:val="00314416"/>
    <w:rsid w:val="0031581F"/>
    <w:rsid w:val="00316ACD"/>
    <w:rsid w:val="00320DD5"/>
    <w:rsid w:val="00324258"/>
    <w:rsid w:val="003242E8"/>
    <w:rsid w:val="003260ED"/>
    <w:rsid w:val="00327CDC"/>
    <w:rsid w:val="00331C41"/>
    <w:rsid w:val="003322BD"/>
    <w:rsid w:val="00342B88"/>
    <w:rsid w:val="00342CDA"/>
    <w:rsid w:val="00343664"/>
    <w:rsid w:val="0034403D"/>
    <w:rsid w:val="0035255B"/>
    <w:rsid w:val="00354376"/>
    <w:rsid w:val="003571AE"/>
    <w:rsid w:val="00365188"/>
    <w:rsid w:val="003676FC"/>
    <w:rsid w:val="00370C9A"/>
    <w:rsid w:val="00370EE6"/>
    <w:rsid w:val="0037103E"/>
    <w:rsid w:val="00372E31"/>
    <w:rsid w:val="00373343"/>
    <w:rsid w:val="003760FE"/>
    <w:rsid w:val="00380A0E"/>
    <w:rsid w:val="0038105B"/>
    <w:rsid w:val="00387BE8"/>
    <w:rsid w:val="003904B1"/>
    <w:rsid w:val="003906C7"/>
    <w:rsid w:val="00391878"/>
    <w:rsid w:val="003918FA"/>
    <w:rsid w:val="00391F03"/>
    <w:rsid w:val="00392CCA"/>
    <w:rsid w:val="00393DBD"/>
    <w:rsid w:val="00395AD9"/>
    <w:rsid w:val="003B0455"/>
    <w:rsid w:val="003B1920"/>
    <w:rsid w:val="003B59B3"/>
    <w:rsid w:val="003C050C"/>
    <w:rsid w:val="003C1F36"/>
    <w:rsid w:val="003C3B51"/>
    <w:rsid w:val="003C3D6D"/>
    <w:rsid w:val="003D45C4"/>
    <w:rsid w:val="003E09D0"/>
    <w:rsid w:val="004049F3"/>
    <w:rsid w:val="00404B3E"/>
    <w:rsid w:val="00405669"/>
    <w:rsid w:val="00407AC3"/>
    <w:rsid w:val="004105D9"/>
    <w:rsid w:val="0041261A"/>
    <w:rsid w:val="0041386E"/>
    <w:rsid w:val="00416479"/>
    <w:rsid w:val="004164EE"/>
    <w:rsid w:val="004177FE"/>
    <w:rsid w:val="00424067"/>
    <w:rsid w:val="00424685"/>
    <w:rsid w:val="00426BA1"/>
    <w:rsid w:val="00430D06"/>
    <w:rsid w:val="00431BCB"/>
    <w:rsid w:val="00433B6D"/>
    <w:rsid w:val="00433E2A"/>
    <w:rsid w:val="00435D13"/>
    <w:rsid w:val="004361D4"/>
    <w:rsid w:val="0043764D"/>
    <w:rsid w:val="004423B4"/>
    <w:rsid w:val="00443624"/>
    <w:rsid w:val="0044590A"/>
    <w:rsid w:val="00450593"/>
    <w:rsid w:val="00450A99"/>
    <w:rsid w:val="00453976"/>
    <w:rsid w:val="00454582"/>
    <w:rsid w:val="0045521A"/>
    <w:rsid w:val="00455AA7"/>
    <w:rsid w:val="00456272"/>
    <w:rsid w:val="004575A5"/>
    <w:rsid w:val="00466756"/>
    <w:rsid w:val="00471FD3"/>
    <w:rsid w:val="00477CC5"/>
    <w:rsid w:val="004800BE"/>
    <w:rsid w:val="00481FCF"/>
    <w:rsid w:val="00483C8C"/>
    <w:rsid w:val="00484BD9"/>
    <w:rsid w:val="004907D7"/>
    <w:rsid w:val="00491A35"/>
    <w:rsid w:val="00493274"/>
    <w:rsid w:val="00495420"/>
    <w:rsid w:val="004966B3"/>
    <w:rsid w:val="004B52DF"/>
    <w:rsid w:val="004C0949"/>
    <w:rsid w:val="004C5016"/>
    <w:rsid w:val="004C5CC3"/>
    <w:rsid w:val="004C79C3"/>
    <w:rsid w:val="004D093E"/>
    <w:rsid w:val="004D186A"/>
    <w:rsid w:val="004D7C73"/>
    <w:rsid w:val="005004D0"/>
    <w:rsid w:val="00501BE7"/>
    <w:rsid w:val="00503D14"/>
    <w:rsid w:val="00504242"/>
    <w:rsid w:val="00515D9B"/>
    <w:rsid w:val="0052174F"/>
    <w:rsid w:val="005312B5"/>
    <w:rsid w:val="00533038"/>
    <w:rsid w:val="00533648"/>
    <w:rsid w:val="005342D3"/>
    <w:rsid w:val="00535FF1"/>
    <w:rsid w:val="00536051"/>
    <w:rsid w:val="00536524"/>
    <w:rsid w:val="00543980"/>
    <w:rsid w:val="00550D29"/>
    <w:rsid w:val="005538EA"/>
    <w:rsid w:val="005547BA"/>
    <w:rsid w:val="00554F9F"/>
    <w:rsid w:val="005635D4"/>
    <w:rsid w:val="005643B0"/>
    <w:rsid w:val="005674B9"/>
    <w:rsid w:val="00570676"/>
    <w:rsid w:val="005726D3"/>
    <w:rsid w:val="00573E18"/>
    <w:rsid w:val="00574810"/>
    <w:rsid w:val="005819CE"/>
    <w:rsid w:val="0058232F"/>
    <w:rsid w:val="005846FE"/>
    <w:rsid w:val="0058722F"/>
    <w:rsid w:val="00590F3D"/>
    <w:rsid w:val="005949E1"/>
    <w:rsid w:val="005A037A"/>
    <w:rsid w:val="005A081B"/>
    <w:rsid w:val="005A1AE7"/>
    <w:rsid w:val="005A3944"/>
    <w:rsid w:val="005A586B"/>
    <w:rsid w:val="005B0E30"/>
    <w:rsid w:val="005B72FC"/>
    <w:rsid w:val="005C531E"/>
    <w:rsid w:val="005C6365"/>
    <w:rsid w:val="005C6EBC"/>
    <w:rsid w:val="005D0904"/>
    <w:rsid w:val="005D59D1"/>
    <w:rsid w:val="005E0C02"/>
    <w:rsid w:val="005E4E97"/>
    <w:rsid w:val="005E784C"/>
    <w:rsid w:val="005F1513"/>
    <w:rsid w:val="005F6638"/>
    <w:rsid w:val="005F6930"/>
    <w:rsid w:val="0060678E"/>
    <w:rsid w:val="0061410E"/>
    <w:rsid w:val="00615CA7"/>
    <w:rsid w:val="006160BF"/>
    <w:rsid w:val="00620064"/>
    <w:rsid w:val="00620CF1"/>
    <w:rsid w:val="006257C9"/>
    <w:rsid w:val="00627429"/>
    <w:rsid w:val="006274AF"/>
    <w:rsid w:val="00627BCB"/>
    <w:rsid w:val="00632F3A"/>
    <w:rsid w:val="00635058"/>
    <w:rsid w:val="00637D76"/>
    <w:rsid w:val="00640BCC"/>
    <w:rsid w:val="00641258"/>
    <w:rsid w:val="0064131E"/>
    <w:rsid w:val="0064132C"/>
    <w:rsid w:val="00661EC7"/>
    <w:rsid w:val="00663024"/>
    <w:rsid w:val="006647FE"/>
    <w:rsid w:val="00675EB8"/>
    <w:rsid w:val="00680D8A"/>
    <w:rsid w:val="00691621"/>
    <w:rsid w:val="006938C4"/>
    <w:rsid w:val="006944B6"/>
    <w:rsid w:val="006B1E11"/>
    <w:rsid w:val="006B31C3"/>
    <w:rsid w:val="006B524D"/>
    <w:rsid w:val="006B6323"/>
    <w:rsid w:val="006C12C8"/>
    <w:rsid w:val="006C5BAA"/>
    <w:rsid w:val="006C6882"/>
    <w:rsid w:val="006D1A6B"/>
    <w:rsid w:val="006D2BF3"/>
    <w:rsid w:val="006D7C2E"/>
    <w:rsid w:val="006E141F"/>
    <w:rsid w:val="006E38EE"/>
    <w:rsid w:val="006F03D7"/>
    <w:rsid w:val="006F21B5"/>
    <w:rsid w:val="006F3CB1"/>
    <w:rsid w:val="00700062"/>
    <w:rsid w:val="00702602"/>
    <w:rsid w:val="00707C6C"/>
    <w:rsid w:val="00715333"/>
    <w:rsid w:val="00722B1F"/>
    <w:rsid w:val="00725A62"/>
    <w:rsid w:val="00731C11"/>
    <w:rsid w:val="00736102"/>
    <w:rsid w:val="0073689E"/>
    <w:rsid w:val="007379B1"/>
    <w:rsid w:val="00745298"/>
    <w:rsid w:val="0074568E"/>
    <w:rsid w:val="00746A33"/>
    <w:rsid w:val="00751BEC"/>
    <w:rsid w:val="00755093"/>
    <w:rsid w:val="007550C8"/>
    <w:rsid w:val="007552BB"/>
    <w:rsid w:val="0076053F"/>
    <w:rsid w:val="0076162E"/>
    <w:rsid w:val="00765BFA"/>
    <w:rsid w:val="00767A5B"/>
    <w:rsid w:val="00780D4E"/>
    <w:rsid w:val="00786633"/>
    <w:rsid w:val="007A1443"/>
    <w:rsid w:val="007A70E1"/>
    <w:rsid w:val="007B0372"/>
    <w:rsid w:val="007B288B"/>
    <w:rsid w:val="007B28DB"/>
    <w:rsid w:val="007B53CC"/>
    <w:rsid w:val="007B63E3"/>
    <w:rsid w:val="007D0F51"/>
    <w:rsid w:val="007D2701"/>
    <w:rsid w:val="007D402B"/>
    <w:rsid w:val="007D426B"/>
    <w:rsid w:val="007D49A1"/>
    <w:rsid w:val="007E224B"/>
    <w:rsid w:val="007E457B"/>
    <w:rsid w:val="007E793B"/>
    <w:rsid w:val="007F0956"/>
    <w:rsid w:val="007F27AF"/>
    <w:rsid w:val="007F2AFB"/>
    <w:rsid w:val="007F3027"/>
    <w:rsid w:val="007F3D78"/>
    <w:rsid w:val="007F40CD"/>
    <w:rsid w:val="007F68E6"/>
    <w:rsid w:val="00803593"/>
    <w:rsid w:val="0080368E"/>
    <w:rsid w:val="00805703"/>
    <w:rsid w:val="008062CC"/>
    <w:rsid w:val="008115C9"/>
    <w:rsid w:val="00814ADD"/>
    <w:rsid w:val="0081507D"/>
    <w:rsid w:val="00815FC5"/>
    <w:rsid w:val="008215CE"/>
    <w:rsid w:val="00821FE2"/>
    <w:rsid w:val="00831134"/>
    <w:rsid w:val="0084212B"/>
    <w:rsid w:val="0084240F"/>
    <w:rsid w:val="008469BB"/>
    <w:rsid w:val="00851048"/>
    <w:rsid w:val="00851E28"/>
    <w:rsid w:val="00853D1D"/>
    <w:rsid w:val="00854F7E"/>
    <w:rsid w:val="00855A43"/>
    <w:rsid w:val="00856B87"/>
    <w:rsid w:val="008609D2"/>
    <w:rsid w:val="008640CC"/>
    <w:rsid w:val="008641F7"/>
    <w:rsid w:val="00864224"/>
    <w:rsid w:val="0087373A"/>
    <w:rsid w:val="00875B5F"/>
    <w:rsid w:val="0087600B"/>
    <w:rsid w:val="0087614D"/>
    <w:rsid w:val="00876DF3"/>
    <w:rsid w:val="008826A6"/>
    <w:rsid w:val="0088367E"/>
    <w:rsid w:val="008854CF"/>
    <w:rsid w:val="00885520"/>
    <w:rsid w:val="00890384"/>
    <w:rsid w:val="008918D2"/>
    <w:rsid w:val="0089210A"/>
    <w:rsid w:val="00894D76"/>
    <w:rsid w:val="008A03F8"/>
    <w:rsid w:val="008A1C2A"/>
    <w:rsid w:val="008A4B85"/>
    <w:rsid w:val="008A6A5C"/>
    <w:rsid w:val="008B10E5"/>
    <w:rsid w:val="008B30F9"/>
    <w:rsid w:val="008B5CC7"/>
    <w:rsid w:val="008C3447"/>
    <w:rsid w:val="008C4650"/>
    <w:rsid w:val="008C5B46"/>
    <w:rsid w:val="008D5B11"/>
    <w:rsid w:val="008E7634"/>
    <w:rsid w:val="008E7ACD"/>
    <w:rsid w:val="008E7B16"/>
    <w:rsid w:val="008F446D"/>
    <w:rsid w:val="008F596A"/>
    <w:rsid w:val="008F650B"/>
    <w:rsid w:val="00901312"/>
    <w:rsid w:val="009024DB"/>
    <w:rsid w:val="00910B4A"/>
    <w:rsid w:val="00916F9A"/>
    <w:rsid w:val="00920427"/>
    <w:rsid w:val="009206BB"/>
    <w:rsid w:val="00920998"/>
    <w:rsid w:val="00922525"/>
    <w:rsid w:val="00925983"/>
    <w:rsid w:val="00933CBA"/>
    <w:rsid w:val="00935B9D"/>
    <w:rsid w:val="009438C0"/>
    <w:rsid w:val="009445CB"/>
    <w:rsid w:val="00944A07"/>
    <w:rsid w:val="00944FAA"/>
    <w:rsid w:val="0094749A"/>
    <w:rsid w:val="00947C0E"/>
    <w:rsid w:val="00953D5B"/>
    <w:rsid w:val="0096048C"/>
    <w:rsid w:val="00966A58"/>
    <w:rsid w:val="00967575"/>
    <w:rsid w:val="0097294A"/>
    <w:rsid w:val="00987C0F"/>
    <w:rsid w:val="00990731"/>
    <w:rsid w:val="009907CA"/>
    <w:rsid w:val="00990FBC"/>
    <w:rsid w:val="00992DEF"/>
    <w:rsid w:val="0099541D"/>
    <w:rsid w:val="009A7F84"/>
    <w:rsid w:val="009B30E8"/>
    <w:rsid w:val="009C0DAE"/>
    <w:rsid w:val="009C21DF"/>
    <w:rsid w:val="009C2612"/>
    <w:rsid w:val="009C3144"/>
    <w:rsid w:val="009C3BA9"/>
    <w:rsid w:val="009C5FB6"/>
    <w:rsid w:val="009D0C45"/>
    <w:rsid w:val="009D41A4"/>
    <w:rsid w:val="009D7573"/>
    <w:rsid w:val="009E2377"/>
    <w:rsid w:val="009E2B7D"/>
    <w:rsid w:val="00A0358D"/>
    <w:rsid w:val="00A067FD"/>
    <w:rsid w:val="00A075A0"/>
    <w:rsid w:val="00A10936"/>
    <w:rsid w:val="00A15F49"/>
    <w:rsid w:val="00A16EAA"/>
    <w:rsid w:val="00A20888"/>
    <w:rsid w:val="00A22632"/>
    <w:rsid w:val="00A33313"/>
    <w:rsid w:val="00A377F0"/>
    <w:rsid w:val="00A40BD9"/>
    <w:rsid w:val="00A421D6"/>
    <w:rsid w:val="00A422D0"/>
    <w:rsid w:val="00A4273C"/>
    <w:rsid w:val="00A42D86"/>
    <w:rsid w:val="00A45B44"/>
    <w:rsid w:val="00A47441"/>
    <w:rsid w:val="00A51E82"/>
    <w:rsid w:val="00A57DCE"/>
    <w:rsid w:val="00A643A2"/>
    <w:rsid w:val="00A6744F"/>
    <w:rsid w:val="00A70245"/>
    <w:rsid w:val="00A71E6F"/>
    <w:rsid w:val="00A73872"/>
    <w:rsid w:val="00A854D6"/>
    <w:rsid w:val="00A86AE7"/>
    <w:rsid w:val="00A91B6C"/>
    <w:rsid w:val="00A91E1C"/>
    <w:rsid w:val="00A95568"/>
    <w:rsid w:val="00A97ECB"/>
    <w:rsid w:val="00AA00EE"/>
    <w:rsid w:val="00AA611A"/>
    <w:rsid w:val="00AB2ABB"/>
    <w:rsid w:val="00AB6187"/>
    <w:rsid w:val="00AC36B8"/>
    <w:rsid w:val="00AC65F9"/>
    <w:rsid w:val="00AD78BB"/>
    <w:rsid w:val="00AD7F7B"/>
    <w:rsid w:val="00AE432C"/>
    <w:rsid w:val="00AE4A40"/>
    <w:rsid w:val="00AE4D8D"/>
    <w:rsid w:val="00AE7628"/>
    <w:rsid w:val="00AF173F"/>
    <w:rsid w:val="00AF318E"/>
    <w:rsid w:val="00AF364E"/>
    <w:rsid w:val="00B00DCF"/>
    <w:rsid w:val="00B01F85"/>
    <w:rsid w:val="00B0306F"/>
    <w:rsid w:val="00B05446"/>
    <w:rsid w:val="00B1025D"/>
    <w:rsid w:val="00B12ADE"/>
    <w:rsid w:val="00B15453"/>
    <w:rsid w:val="00B25FC2"/>
    <w:rsid w:val="00B32501"/>
    <w:rsid w:val="00B345A3"/>
    <w:rsid w:val="00B3518A"/>
    <w:rsid w:val="00B36DD3"/>
    <w:rsid w:val="00B36E4F"/>
    <w:rsid w:val="00B42FBD"/>
    <w:rsid w:val="00B43090"/>
    <w:rsid w:val="00B45D1D"/>
    <w:rsid w:val="00B502D5"/>
    <w:rsid w:val="00B50C2B"/>
    <w:rsid w:val="00B511FF"/>
    <w:rsid w:val="00B51F0D"/>
    <w:rsid w:val="00B533C9"/>
    <w:rsid w:val="00B56156"/>
    <w:rsid w:val="00B56D13"/>
    <w:rsid w:val="00B6157A"/>
    <w:rsid w:val="00B66B44"/>
    <w:rsid w:val="00B67753"/>
    <w:rsid w:val="00B70B0E"/>
    <w:rsid w:val="00B76DEF"/>
    <w:rsid w:val="00B869E5"/>
    <w:rsid w:val="00B9693A"/>
    <w:rsid w:val="00BB04F6"/>
    <w:rsid w:val="00BB1079"/>
    <w:rsid w:val="00BB5208"/>
    <w:rsid w:val="00BB7606"/>
    <w:rsid w:val="00BC1EA4"/>
    <w:rsid w:val="00BC2EAD"/>
    <w:rsid w:val="00BC38C2"/>
    <w:rsid w:val="00BD1767"/>
    <w:rsid w:val="00BD20E9"/>
    <w:rsid w:val="00BD5087"/>
    <w:rsid w:val="00BD53F4"/>
    <w:rsid w:val="00BD5E42"/>
    <w:rsid w:val="00BD7B46"/>
    <w:rsid w:val="00BE0774"/>
    <w:rsid w:val="00BE1A14"/>
    <w:rsid w:val="00BE5F67"/>
    <w:rsid w:val="00C01C30"/>
    <w:rsid w:val="00C02D70"/>
    <w:rsid w:val="00C139A5"/>
    <w:rsid w:val="00C16045"/>
    <w:rsid w:val="00C204CB"/>
    <w:rsid w:val="00C21A24"/>
    <w:rsid w:val="00C334AC"/>
    <w:rsid w:val="00C34AD1"/>
    <w:rsid w:val="00C34DAD"/>
    <w:rsid w:val="00C35E28"/>
    <w:rsid w:val="00C368F2"/>
    <w:rsid w:val="00C3714A"/>
    <w:rsid w:val="00C372F4"/>
    <w:rsid w:val="00C37458"/>
    <w:rsid w:val="00C41659"/>
    <w:rsid w:val="00C56B09"/>
    <w:rsid w:val="00C57450"/>
    <w:rsid w:val="00C71069"/>
    <w:rsid w:val="00C75B8C"/>
    <w:rsid w:val="00C82855"/>
    <w:rsid w:val="00C82B43"/>
    <w:rsid w:val="00C845A3"/>
    <w:rsid w:val="00C8518F"/>
    <w:rsid w:val="00C909C3"/>
    <w:rsid w:val="00C917F1"/>
    <w:rsid w:val="00C9733A"/>
    <w:rsid w:val="00C9771F"/>
    <w:rsid w:val="00CA1DAA"/>
    <w:rsid w:val="00CA26E0"/>
    <w:rsid w:val="00CA2717"/>
    <w:rsid w:val="00CA2A49"/>
    <w:rsid w:val="00CA35E5"/>
    <w:rsid w:val="00CA62D4"/>
    <w:rsid w:val="00CB0C84"/>
    <w:rsid w:val="00CB7EFE"/>
    <w:rsid w:val="00CC5783"/>
    <w:rsid w:val="00CC5D5C"/>
    <w:rsid w:val="00CD033B"/>
    <w:rsid w:val="00CD0361"/>
    <w:rsid w:val="00CD63C2"/>
    <w:rsid w:val="00CE4919"/>
    <w:rsid w:val="00CE5C0A"/>
    <w:rsid w:val="00CF5527"/>
    <w:rsid w:val="00D03C34"/>
    <w:rsid w:val="00D0512F"/>
    <w:rsid w:val="00D10AC7"/>
    <w:rsid w:val="00D1268D"/>
    <w:rsid w:val="00D173AE"/>
    <w:rsid w:val="00D25A88"/>
    <w:rsid w:val="00D30B31"/>
    <w:rsid w:val="00D34906"/>
    <w:rsid w:val="00D37081"/>
    <w:rsid w:val="00D40FD3"/>
    <w:rsid w:val="00D428B3"/>
    <w:rsid w:val="00D46181"/>
    <w:rsid w:val="00D4641C"/>
    <w:rsid w:val="00D54965"/>
    <w:rsid w:val="00D57651"/>
    <w:rsid w:val="00D64474"/>
    <w:rsid w:val="00D645B7"/>
    <w:rsid w:val="00D80DF1"/>
    <w:rsid w:val="00D86490"/>
    <w:rsid w:val="00D9035E"/>
    <w:rsid w:val="00D906DE"/>
    <w:rsid w:val="00D9191C"/>
    <w:rsid w:val="00D92C82"/>
    <w:rsid w:val="00D93C96"/>
    <w:rsid w:val="00D93D31"/>
    <w:rsid w:val="00D95444"/>
    <w:rsid w:val="00DA0B30"/>
    <w:rsid w:val="00DA0F82"/>
    <w:rsid w:val="00DA760A"/>
    <w:rsid w:val="00DA7CF6"/>
    <w:rsid w:val="00DB3D7F"/>
    <w:rsid w:val="00DB3DA4"/>
    <w:rsid w:val="00DB4357"/>
    <w:rsid w:val="00DB43F6"/>
    <w:rsid w:val="00DB5236"/>
    <w:rsid w:val="00DB6DB1"/>
    <w:rsid w:val="00DC19F2"/>
    <w:rsid w:val="00DC6806"/>
    <w:rsid w:val="00DC7218"/>
    <w:rsid w:val="00DD3478"/>
    <w:rsid w:val="00DD46F2"/>
    <w:rsid w:val="00DD5A66"/>
    <w:rsid w:val="00DE00A7"/>
    <w:rsid w:val="00DE064C"/>
    <w:rsid w:val="00DE07F9"/>
    <w:rsid w:val="00DE0CDF"/>
    <w:rsid w:val="00DE4C15"/>
    <w:rsid w:val="00DE5598"/>
    <w:rsid w:val="00DE71C8"/>
    <w:rsid w:val="00DF4D7A"/>
    <w:rsid w:val="00E013BB"/>
    <w:rsid w:val="00E01489"/>
    <w:rsid w:val="00E02195"/>
    <w:rsid w:val="00E02423"/>
    <w:rsid w:val="00E10E9E"/>
    <w:rsid w:val="00E12642"/>
    <w:rsid w:val="00E133EE"/>
    <w:rsid w:val="00E15D1C"/>
    <w:rsid w:val="00E15EA2"/>
    <w:rsid w:val="00E2036A"/>
    <w:rsid w:val="00E214C9"/>
    <w:rsid w:val="00E21F48"/>
    <w:rsid w:val="00E2387E"/>
    <w:rsid w:val="00E30808"/>
    <w:rsid w:val="00E31146"/>
    <w:rsid w:val="00E319B6"/>
    <w:rsid w:val="00E364BA"/>
    <w:rsid w:val="00E422A9"/>
    <w:rsid w:val="00E44479"/>
    <w:rsid w:val="00E51A71"/>
    <w:rsid w:val="00E51B81"/>
    <w:rsid w:val="00E57C23"/>
    <w:rsid w:val="00E57EFD"/>
    <w:rsid w:val="00E6141C"/>
    <w:rsid w:val="00E639C2"/>
    <w:rsid w:val="00E65E92"/>
    <w:rsid w:val="00E8049E"/>
    <w:rsid w:val="00E814D7"/>
    <w:rsid w:val="00E83CBC"/>
    <w:rsid w:val="00E84558"/>
    <w:rsid w:val="00E8504A"/>
    <w:rsid w:val="00E91EFC"/>
    <w:rsid w:val="00E96A6E"/>
    <w:rsid w:val="00EA13E6"/>
    <w:rsid w:val="00EA702C"/>
    <w:rsid w:val="00EB3A7D"/>
    <w:rsid w:val="00EB4D36"/>
    <w:rsid w:val="00EB4EDC"/>
    <w:rsid w:val="00EC09E8"/>
    <w:rsid w:val="00EC29D3"/>
    <w:rsid w:val="00EC2BE0"/>
    <w:rsid w:val="00ED0C67"/>
    <w:rsid w:val="00ED12B1"/>
    <w:rsid w:val="00ED430F"/>
    <w:rsid w:val="00ED5719"/>
    <w:rsid w:val="00ED57F5"/>
    <w:rsid w:val="00ED751D"/>
    <w:rsid w:val="00EE0585"/>
    <w:rsid w:val="00EE37A8"/>
    <w:rsid w:val="00EF0717"/>
    <w:rsid w:val="00EF202C"/>
    <w:rsid w:val="00EF2F85"/>
    <w:rsid w:val="00EF4B1D"/>
    <w:rsid w:val="00EF6696"/>
    <w:rsid w:val="00EF72FF"/>
    <w:rsid w:val="00F009BF"/>
    <w:rsid w:val="00F041AA"/>
    <w:rsid w:val="00F04C9D"/>
    <w:rsid w:val="00F0622F"/>
    <w:rsid w:val="00F10194"/>
    <w:rsid w:val="00F178EE"/>
    <w:rsid w:val="00F20415"/>
    <w:rsid w:val="00F22CD9"/>
    <w:rsid w:val="00F256B0"/>
    <w:rsid w:val="00F37E6E"/>
    <w:rsid w:val="00F4109D"/>
    <w:rsid w:val="00F464D7"/>
    <w:rsid w:val="00F50021"/>
    <w:rsid w:val="00F51CA6"/>
    <w:rsid w:val="00F53733"/>
    <w:rsid w:val="00F54F19"/>
    <w:rsid w:val="00F67902"/>
    <w:rsid w:val="00F71382"/>
    <w:rsid w:val="00F74424"/>
    <w:rsid w:val="00F744B6"/>
    <w:rsid w:val="00F753B7"/>
    <w:rsid w:val="00F765F3"/>
    <w:rsid w:val="00F779B3"/>
    <w:rsid w:val="00F80EED"/>
    <w:rsid w:val="00F85277"/>
    <w:rsid w:val="00F85739"/>
    <w:rsid w:val="00F90AA2"/>
    <w:rsid w:val="00F90FEB"/>
    <w:rsid w:val="00F970C9"/>
    <w:rsid w:val="00FA2475"/>
    <w:rsid w:val="00FA37B1"/>
    <w:rsid w:val="00FB09F1"/>
    <w:rsid w:val="00FB0AA3"/>
    <w:rsid w:val="00FB1AA2"/>
    <w:rsid w:val="00FB2DBA"/>
    <w:rsid w:val="00FB3483"/>
    <w:rsid w:val="00FB4664"/>
    <w:rsid w:val="00FC1313"/>
    <w:rsid w:val="00FC671B"/>
    <w:rsid w:val="00FC6C83"/>
    <w:rsid w:val="00FC7232"/>
    <w:rsid w:val="00FD2ED1"/>
    <w:rsid w:val="00FE06FD"/>
    <w:rsid w:val="00FE6D2E"/>
    <w:rsid w:val="00FF3654"/>
    <w:rsid w:val="00FF4638"/>
    <w:rsid w:val="00FF5118"/>
    <w:rsid w:val="018C2A98"/>
    <w:rsid w:val="019F652F"/>
    <w:rsid w:val="01A544B3"/>
    <w:rsid w:val="01EE490D"/>
    <w:rsid w:val="022B7D8C"/>
    <w:rsid w:val="02305DB6"/>
    <w:rsid w:val="02322A2B"/>
    <w:rsid w:val="023640A6"/>
    <w:rsid w:val="025459D3"/>
    <w:rsid w:val="02613827"/>
    <w:rsid w:val="02781A46"/>
    <w:rsid w:val="027F5181"/>
    <w:rsid w:val="02E3566A"/>
    <w:rsid w:val="02E41869"/>
    <w:rsid w:val="02E67A2C"/>
    <w:rsid w:val="02F75FB5"/>
    <w:rsid w:val="03097725"/>
    <w:rsid w:val="03172004"/>
    <w:rsid w:val="033007B3"/>
    <w:rsid w:val="03377152"/>
    <w:rsid w:val="0358746D"/>
    <w:rsid w:val="03C9092D"/>
    <w:rsid w:val="04290349"/>
    <w:rsid w:val="043612E1"/>
    <w:rsid w:val="044D4255"/>
    <w:rsid w:val="044D71C5"/>
    <w:rsid w:val="04523F33"/>
    <w:rsid w:val="04553E50"/>
    <w:rsid w:val="04785842"/>
    <w:rsid w:val="04A108D3"/>
    <w:rsid w:val="05081361"/>
    <w:rsid w:val="05527D0F"/>
    <w:rsid w:val="055A22B6"/>
    <w:rsid w:val="05750FC8"/>
    <w:rsid w:val="057C5C75"/>
    <w:rsid w:val="059B440B"/>
    <w:rsid w:val="05AF6A86"/>
    <w:rsid w:val="05B1359A"/>
    <w:rsid w:val="05B54022"/>
    <w:rsid w:val="05C73F60"/>
    <w:rsid w:val="05F628E7"/>
    <w:rsid w:val="05F922F8"/>
    <w:rsid w:val="060043AE"/>
    <w:rsid w:val="06114B40"/>
    <w:rsid w:val="06166B76"/>
    <w:rsid w:val="061D50C1"/>
    <w:rsid w:val="063C455D"/>
    <w:rsid w:val="065B15E4"/>
    <w:rsid w:val="06660AA6"/>
    <w:rsid w:val="066A3C08"/>
    <w:rsid w:val="067A7BFB"/>
    <w:rsid w:val="0689098F"/>
    <w:rsid w:val="069D5165"/>
    <w:rsid w:val="06C33346"/>
    <w:rsid w:val="06D80E87"/>
    <w:rsid w:val="070723EE"/>
    <w:rsid w:val="0786228E"/>
    <w:rsid w:val="07E15825"/>
    <w:rsid w:val="080218D9"/>
    <w:rsid w:val="08051F06"/>
    <w:rsid w:val="08076E93"/>
    <w:rsid w:val="080C3560"/>
    <w:rsid w:val="085866FB"/>
    <w:rsid w:val="085B3CF6"/>
    <w:rsid w:val="08873642"/>
    <w:rsid w:val="08884D03"/>
    <w:rsid w:val="08E85CE9"/>
    <w:rsid w:val="090E4EED"/>
    <w:rsid w:val="09164E57"/>
    <w:rsid w:val="09AD4113"/>
    <w:rsid w:val="09C46DAA"/>
    <w:rsid w:val="0A060E8B"/>
    <w:rsid w:val="0A3665F0"/>
    <w:rsid w:val="0A946BD3"/>
    <w:rsid w:val="0AEB20D2"/>
    <w:rsid w:val="0B0A0749"/>
    <w:rsid w:val="0B244756"/>
    <w:rsid w:val="0B786794"/>
    <w:rsid w:val="0BE612AD"/>
    <w:rsid w:val="0C0E0B58"/>
    <w:rsid w:val="0C1C47F0"/>
    <w:rsid w:val="0C264442"/>
    <w:rsid w:val="0C5156B4"/>
    <w:rsid w:val="0C6B4DB4"/>
    <w:rsid w:val="0C846951"/>
    <w:rsid w:val="0C917B0E"/>
    <w:rsid w:val="0D0B5B12"/>
    <w:rsid w:val="0D1B2B4D"/>
    <w:rsid w:val="0D40189A"/>
    <w:rsid w:val="0D703946"/>
    <w:rsid w:val="0D7175E9"/>
    <w:rsid w:val="0D8B3102"/>
    <w:rsid w:val="0D8D0ED8"/>
    <w:rsid w:val="0D95362E"/>
    <w:rsid w:val="0DB0753F"/>
    <w:rsid w:val="0DF32145"/>
    <w:rsid w:val="0E1922FE"/>
    <w:rsid w:val="0E331F91"/>
    <w:rsid w:val="0E93545E"/>
    <w:rsid w:val="0EA6403A"/>
    <w:rsid w:val="0EBF29DD"/>
    <w:rsid w:val="0EEB4DBA"/>
    <w:rsid w:val="0EF14046"/>
    <w:rsid w:val="0F216E5E"/>
    <w:rsid w:val="0F241414"/>
    <w:rsid w:val="0F8D38AB"/>
    <w:rsid w:val="0F9718DF"/>
    <w:rsid w:val="0F997448"/>
    <w:rsid w:val="0FF5609B"/>
    <w:rsid w:val="0FFD6641"/>
    <w:rsid w:val="103607BB"/>
    <w:rsid w:val="103D1B33"/>
    <w:rsid w:val="107B3874"/>
    <w:rsid w:val="1084543F"/>
    <w:rsid w:val="10DC23BE"/>
    <w:rsid w:val="10EE5586"/>
    <w:rsid w:val="11063FD5"/>
    <w:rsid w:val="112A7722"/>
    <w:rsid w:val="11360C84"/>
    <w:rsid w:val="11484410"/>
    <w:rsid w:val="115B4BA7"/>
    <w:rsid w:val="11BB5E70"/>
    <w:rsid w:val="11CA68E9"/>
    <w:rsid w:val="11D50CC6"/>
    <w:rsid w:val="11F35232"/>
    <w:rsid w:val="126B486F"/>
    <w:rsid w:val="127B28CB"/>
    <w:rsid w:val="12A532DE"/>
    <w:rsid w:val="12AA23A4"/>
    <w:rsid w:val="12B144AF"/>
    <w:rsid w:val="12B96AB3"/>
    <w:rsid w:val="12C97EA2"/>
    <w:rsid w:val="12E47804"/>
    <w:rsid w:val="12E963C0"/>
    <w:rsid w:val="12F93B80"/>
    <w:rsid w:val="131B047A"/>
    <w:rsid w:val="132C0590"/>
    <w:rsid w:val="13384218"/>
    <w:rsid w:val="136E03C0"/>
    <w:rsid w:val="137F56C4"/>
    <w:rsid w:val="138F7A51"/>
    <w:rsid w:val="13D14359"/>
    <w:rsid w:val="141A3D97"/>
    <w:rsid w:val="148711C0"/>
    <w:rsid w:val="14FD21F8"/>
    <w:rsid w:val="156417D7"/>
    <w:rsid w:val="156F1455"/>
    <w:rsid w:val="1577548D"/>
    <w:rsid w:val="159E5A79"/>
    <w:rsid w:val="15C67431"/>
    <w:rsid w:val="15D15DC8"/>
    <w:rsid w:val="160E2DEC"/>
    <w:rsid w:val="161E011A"/>
    <w:rsid w:val="169B6773"/>
    <w:rsid w:val="169F72CB"/>
    <w:rsid w:val="172B0A06"/>
    <w:rsid w:val="17AC1D08"/>
    <w:rsid w:val="17AE4132"/>
    <w:rsid w:val="17AF4148"/>
    <w:rsid w:val="17E42407"/>
    <w:rsid w:val="182E51B9"/>
    <w:rsid w:val="183A6142"/>
    <w:rsid w:val="183C5433"/>
    <w:rsid w:val="183C7F8E"/>
    <w:rsid w:val="18416158"/>
    <w:rsid w:val="18463EA2"/>
    <w:rsid w:val="18745FB2"/>
    <w:rsid w:val="187C14BE"/>
    <w:rsid w:val="18A8043C"/>
    <w:rsid w:val="18D256D2"/>
    <w:rsid w:val="18D64977"/>
    <w:rsid w:val="18DB3256"/>
    <w:rsid w:val="19490FE2"/>
    <w:rsid w:val="194F4866"/>
    <w:rsid w:val="19A617CA"/>
    <w:rsid w:val="19BE5D56"/>
    <w:rsid w:val="19C97DC8"/>
    <w:rsid w:val="1A2E6775"/>
    <w:rsid w:val="1A7A0229"/>
    <w:rsid w:val="1ADD5571"/>
    <w:rsid w:val="1AE24A2E"/>
    <w:rsid w:val="1AF35E37"/>
    <w:rsid w:val="1AF814A0"/>
    <w:rsid w:val="1B287E46"/>
    <w:rsid w:val="1B313590"/>
    <w:rsid w:val="1B4A1EFB"/>
    <w:rsid w:val="1B6B4A3F"/>
    <w:rsid w:val="1B7C7BDB"/>
    <w:rsid w:val="1BA50EF5"/>
    <w:rsid w:val="1BD12E9A"/>
    <w:rsid w:val="1C6C2FA6"/>
    <w:rsid w:val="1C8F061D"/>
    <w:rsid w:val="1D6D63E9"/>
    <w:rsid w:val="1D781152"/>
    <w:rsid w:val="1D7E243C"/>
    <w:rsid w:val="1E2E2A61"/>
    <w:rsid w:val="1E9C1F70"/>
    <w:rsid w:val="1EC01C09"/>
    <w:rsid w:val="1EC33EEE"/>
    <w:rsid w:val="1F0A6899"/>
    <w:rsid w:val="1F223878"/>
    <w:rsid w:val="1F5B2998"/>
    <w:rsid w:val="1FFE1DC7"/>
    <w:rsid w:val="20020FF7"/>
    <w:rsid w:val="201077AB"/>
    <w:rsid w:val="208372C2"/>
    <w:rsid w:val="208714FC"/>
    <w:rsid w:val="20BB71D5"/>
    <w:rsid w:val="20C954A6"/>
    <w:rsid w:val="20DC09DA"/>
    <w:rsid w:val="20ED3862"/>
    <w:rsid w:val="20F6797F"/>
    <w:rsid w:val="211F5F13"/>
    <w:rsid w:val="21391A31"/>
    <w:rsid w:val="21623934"/>
    <w:rsid w:val="219E4D4F"/>
    <w:rsid w:val="21A46CBA"/>
    <w:rsid w:val="21FE4AED"/>
    <w:rsid w:val="22006119"/>
    <w:rsid w:val="22682C67"/>
    <w:rsid w:val="227918D6"/>
    <w:rsid w:val="227A1BE3"/>
    <w:rsid w:val="22810B94"/>
    <w:rsid w:val="229D0096"/>
    <w:rsid w:val="229D6088"/>
    <w:rsid w:val="22B54425"/>
    <w:rsid w:val="22EF3564"/>
    <w:rsid w:val="22F66C93"/>
    <w:rsid w:val="2319757D"/>
    <w:rsid w:val="233E2986"/>
    <w:rsid w:val="23876004"/>
    <w:rsid w:val="23BA22AE"/>
    <w:rsid w:val="23BB1847"/>
    <w:rsid w:val="23F142B0"/>
    <w:rsid w:val="24BC69FE"/>
    <w:rsid w:val="24EE37A4"/>
    <w:rsid w:val="251A153B"/>
    <w:rsid w:val="253B7EDA"/>
    <w:rsid w:val="254E083A"/>
    <w:rsid w:val="257C45AB"/>
    <w:rsid w:val="26131273"/>
    <w:rsid w:val="265B1A97"/>
    <w:rsid w:val="26BF35AF"/>
    <w:rsid w:val="26E07ED1"/>
    <w:rsid w:val="26E702E7"/>
    <w:rsid w:val="26F178DB"/>
    <w:rsid w:val="273121C1"/>
    <w:rsid w:val="27657E00"/>
    <w:rsid w:val="27875D6A"/>
    <w:rsid w:val="27893DAB"/>
    <w:rsid w:val="27945BEC"/>
    <w:rsid w:val="28451AE1"/>
    <w:rsid w:val="284D0732"/>
    <w:rsid w:val="28A12B3E"/>
    <w:rsid w:val="28B55670"/>
    <w:rsid w:val="28B57D70"/>
    <w:rsid w:val="29235D60"/>
    <w:rsid w:val="292616FE"/>
    <w:rsid w:val="294C4681"/>
    <w:rsid w:val="29D910F2"/>
    <w:rsid w:val="29EB3CA9"/>
    <w:rsid w:val="2A5078B1"/>
    <w:rsid w:val="2A9E7486"/>
    <w:rsid w:val="2AA36858"/>
    <w:rsid w:val="2AC0182A"/>
    <w:rsid w:val="2ADF7B34"/>
    <w:rsid w:val="2AFC21F6"/>
    <w:rsid w:val="2B095E53"/>
    <w:rsid w:val="2B311596"/>
    <w:rsid w:val="2B3378BA"/>
    <w:rsid w:val="2B481600"/>
    <w:rsid w:val="2B505D93"/>
    <w:rsid w:val="2B745C4F"/>
    <w:rsid w:val="2B965C3B"/>
    <w:rsid w:val="2BCB5062"/>
    <w:rsid w:val="2BDE71B5"/>
    <w:rsid w:val="2BE067C1"/>
    <w:rsid w:val="2BEE28B9"/>
    <w:rsid w:val="2C321F18"/>
    <w:rsid w:val="2C3F5258"/>
    <w:rsid w:val="2CA21E01"/>
    <w:rsid w:val="2CC10932"/>
    <w:rsid w:val="2CEA163B"/>
    <w:rsid w:val="2D097BA5"/>
    <w:rsid w:val="2DA0622E"/>
    <w:rsid w:val="2E5F93C4"/>
    <w:rsid w:val="2E620EB2"/>
    <w:rsid w:val="2E7540FB"/>
    <w:rsid w:val="2E9B2A68"/>
    <w:rsid w:val="2E9C378B"/>
    <w:rsid w:val="2EAE2349"/>
    <w:rsid w:val="2F0361F1"/>
    <w:rsid w:val="2F3D5940"/>
    <w:rsid w:val="2F496B0C"/>
    <w:rsid w:val="2F512287"/>
    <w:rsid w:val="2F5765D6"/>
    <w:rsid w:val="2FCE400B"/>
    <w:rsid w:val="2FD57ABE"/>
    <w:rsid w:val="2FDC0425"/>
    <w:rsid w:val="30037315"/>
    <w:rsid w:val="301A62BC"/>
    <w:rsid w:val="302434B0"/>
    <w:rsid w:val="30513C2E"/>
    <w:rsid w:val="30A86C04"/>
    <w:rsid w:val="30A9658C"/>
    <w:rsid w:val="312C09FD"/>
    <w:rsid w:val="31396352"/>
    <w:rsid w:val="31911376"/>
    <w:rsid w:val="319D4A0E"/>
    <w:rsid w:val="31B9015C"/>
    <w:rsid w:val="321F6998"/>
    <w:rsid w:val="326A7DCC"/>
    <w:rsid w:val="328275C4"/>
    <w:rsid w:val="32B51EF8"/>
    <w:rsid w:val="32BC6973"/>
    <w:rsid w:val="32DA1557"/>
    <w:rsid w:val="32E7012D"/>
    <w:rsid w:val="32F81D01"/>
    <w:rsid w:val="32FB0778"/>
    <w:rsid w:val="32FE23EB"/>
    <w:rsid w:val="33705D5D"/>
    <w:rsid w:val="338902BD"/>
    <w:rsid w:val="339D2855"/>
    <w:rsid w:val="33A30FCE"/>
    <w:rsid w:val="33E059E8"/>
    <w:rsid w:val="33F55E98"/>
    <w:rsid w:val="340E454F"/>
    <w:rsid w:val="34221286"/>
    <w:rsid w:val="34327B6D"/>
    <w:rsid w:val="349459B2"/>
    <w:rsid w:val="34B63D06"/>
    <w:rsid w:val="34BD01C7"/>
    <w:rsid w:val="34E57BB1"/>
    <w:rsid w:val="35AA68FE"/>
    <w:rsid w:val="35D61EFA"/>
    <w:rsid w:val="35F02FD5"/>
    <w:rsid w:val="363F13A8"/>
    <w:rsid w:val="36562C7A"/>
    <w:rsid w:val="36B74EF0"/>
    <w:rsid w:val="36BE07EC"/>
    <w:rsid w:val="36DD37CC"/>
    <w:rsid w:val="37021BCC"/>
    <w:rsid w:val="37135EA0"/>
    <w:rsid w:val="3747135C"/>
    <w:rsid w:val="37590ECC"/>
    <w:rsid w:val="37A26896"/>
    <w:rsid w:val="37E817B0"/>
    <w:rsid w:val="38202BB6"/>
    <w:rsid w:val="3825367C"/>
    <w:rsid w:val="38524E53"/>
    <w:rsid w:val="38905C56"/>
    <w:rsid w:val="38C268CC"/>
    <w:rsid w:val="38C74734"/>
    <w:rsid w:val="39167469"/>
    <w:rsid w:val="39752649"/>
    <w:rsid w:val="398D2CFA"/>
    <w:rsid w:val="39BA7D9B"/>
    <w:rsid w:val="39E33152"/>
    <w:rsid w:val="39FC46B4"/>
    <w:rsid w:val="3A04464C"/>
    <w:rsid w:val="3A1948DF"/>
    <w:rsid w:val="3ABB2662"/>
    <w:rsid w:val="3AC06869"/>
    <w:rsid w:val="3AF6115B"/>
    <w:rsid w:val="3B005F18"/>
    <w:rsid w:val="3B1A53BD"/>
    <w:rsid w:val="3B2C1ADC"/>
    <w:rsid w:val="3B455CED"/>
    <w:rsid w:val="3B4872C9"/>
    <w:rsid w:val="3B4F4C2D"/>
    <w:rsid w:val="3BAA170C"/>
    <w:rsid w:val="3BE44638"/>
    <w:rsid w:val="3BEF5A30"/>
    <w:rsid w:val="3BF00204"/>
    <w:rsid w:val="3C070987"/>
    <w:rsid w:val="3C682B37"/>
    <w:rsid w:val="3C722084"/>
    <w:rsid w:val="3C81028A"/>
    <w:rsid w:val="3C864BBC"/>
    <w:rsid w:val="3C885421"/>
    <w:rsid w:val="3CBC01C3"/>
    <w:rsid w:val="3CC33464"/>
    <w:rsid w:val="3CEF24AB"/>
    <w:rsid w:val="3D136C67"/>
    <w:rsid w:val="3D2F0AF9"/>
    <w:rsid w:val="3D33056B"/>
    <w:rsid w:val="3D4E3365"/>
    <w:rsid w:val="3D5D03C6"/>
    <w:rsid w:val="3D830DD0"/>
    <w:rsid w:val="3DAF283E"/>
    <w:rsid w:val="3DF977F3"/>
    <w:rsid w:val="3DFE0BF1"/>
    <w:rsid w:val="3E001DAE"/>
    <w:rsid w:val="3E041770"/>
    <w:rsid w:val="3E3B2FB2"/>
    <w:rsid w:val="3E6F3C79"/>
    <w:rsid w:val="3EAC337B"/>
    <w:rsid w:val="3EE32F2A"/>
    <w:rsid w:val="3EF3302D"/>
    <w:rsid w:val="3EF66349"/>
    <w:rsid w:val="3F201D4D"/>
    <w:rsid w:val="3F522EB9"/>
    <w:rsid w:val="3F746C97"/>
    <w:rsid w:val="3F9B3EE7"/>
    <w:rsid w:val="3FF93942"/>
    <w:rsid w:val="4010240F"/>
    <w:rsid w:val="402729D1"/>
    <w:rsid w:val="40685FCF"/>
    <w:rsid w:val="409654C2"/>
    <w:rsid w:val="40B97259"/>
    <w:rsid w:val="40D643E5"/>
    <w:rsid w:val="40F302D0"/>
    <w:rsid w:val="40F66C66"/>
    <w:rsid w:val="410E3F31"/>
    <w:rsid w:val="4115719B"/>
    <w:rsid w:val="411D6AA8"/>
    <w:rsid w:val="411E666E"/>
    <w:rsid w:val="41282A59"/>
    <w:rsid w:val="41494D16"/>
    <w:rsid w:val="416B16C3"/>
    <w:rsid w:val="41A20564"/>
    <w:rsid w:val="41DD5873"/>
    <w:rsid w:val="4255690C"/>
    <w:rsid w:val="42563F50"/>
    <w:rsid w:val="425B2E8D"/>
    <w:rsid w:val="42867008"/>
    <w:rsid w:val="42875A59"/>
    <w:rsid w:val="42A97223"/>
    <w:rsid w:val="439B1849"/>
    <w:rsid w:val="440E6918"/>
    <w:rsid w:val="44642327"/>
    <w:rsid w:val="44722751"/>
    <w:rsid w:val="44882904"/>
    <w:rsid w:val="448A4A48"/>
    <w:rsid w:val="44CF240C"/>
    <w:rsid w:val="44D61DEF"/>
    <w:rsid w:val="44FB61C3"/>
    <w:rsid w:val="45005AA0"/>
    <w:rsid w:val="45065895"/>
    <w:rsid w:val="450B1E4C"/>
    <w:rsid w:val="452936ED"/>
    <w:rsid w:val="45717BC4"/>
    <w:rsid w:val="45817B44"/>
    <w:rsid w:val="45833271"/>
    <w:rsid w:val="45D610C7"/>
    <w:rsid w:val="45FD55A2"/>
    <w:rsid w:val="460E5C75"/>
    <w:rsid w:val="46207850"/>
    <w:rsid w:val="46781B37"/>
    <w:rsid w:val="46951BC2"/>
    <w:rsid w:val="46FA2AB1"/>
    <w:rsid w:val="472850AB"/>
    <w:rsid w:val="47456D25"/>
    <w:rsid w:val="47574CBF"/>
    <w:rsid w:val="47763817"/>
    <w:rsid w:val="47B44FF5"/>
    <w:rsid w:val="484A2C8B"/>
    <w:rsid w:val="48546ABC"/>
    <w:rsid w:val="4860433A"/>
    <w:rsid w:val="487B2F88"/>
    <w:rsid w:val="48B8443F"/>
    <w:rsid w:val="48E2729B"/>
    <w:rsid w:val="48FE357E"/>
    <w:rsid w:val="490E304A"/>
    <w:rsid w:val="492A00EE"/>
    <w:rsid w:val="492B5AAC"/>
    <w:rsid w:val="494A1CB6"/>
    <w:rsid w:val="49BE4989"/>
    <w:rsid w:val="49D706D4"/>
    <w:rsid w:val="4A31199B"/>
    <w:rsid w:val="4A8E1180"/>
    <w:rsid w:val="4AAA2949"/>
    <w:rsid w:val="4AD73C0E"/>
    <w:rsid w:val="4B4B5701"/>
    <w:rsid w:val="4B5971A7"/>
    <w:rsid w:val="4B702292"/>
    <w:rsid w:val="4B9E589B"/>
    <w:rsid w:val="4BA94DFC"/>
    <w:rsid w:val="4BC63956"/>
    <w:rsid w:val="4C1104F8"/>
    <w:rsid w:val="4C4D68A6"/>
    <w:rsid w:val="4C5B2CA9"/>
    <w:rsid w:val="4CBB5F06"/>
    <w:rsid w:val="4CCB71B0"/>
    <w:rsid w:val="4CF17B79"/>
    <w:rsid w:val="4D223267"/>
    <w:rsid w:val="4D60247A"/>
    <w:rsid w:val="4D625786"/>
    <w:rsid w:val="4DAB05F7"/>
    <w:rsid w:val="4DB97B0D"/>
    <w:rsid w:val="4DCF4B84"/>
    <w:rsid w:val="4DFED48A"/>
    <w:rsid w:val="4E235E33"/>
    <w:rsid w:val="4ED12559"/>
    <w:rsid w:val="4EFF1047"/>
    <w:rsid w:val="4F2F468F"/>
    <w:rsid w:val="4F453D5F"/>
    <w:rsid w:val="4F4C5CE7"/>
    <w:rsid w:val="4F595859"/>
    <w:rsid w:val="4F663EB7"/>
    <w:rsid w:val="4F6D6846"/>
    <w:rsid w:val="4FB07B78"/>
    <w:rsid w:val="4FC34EF3"/>
    <w:rsid w:val="4FE31A82"/>
    <w:rsid w:val="4FE8009C"/>
    <w:rsid w:val="500407C2"/>
    <w:rsid w:val="507F724A"/>
    <w:rsid w:val="50A76EE4"/>
    <w:rsid w:val="50AE1343"/>
    <w:rsid w:val="513236ED"/>
    <w:rsid w:val="51362537"/>
    <w:rsid w:val="519A258E"/>
    <w:rsid w:val="51E26D25"/>
    <w:rsid w:val="51F14B2B"/>
    <w:rsid w:val="52383FB1"/>
    <w:rsid w:val="5261786F"/>
    <w:rsid w:val="52BE3287"/>
    <w:rsid w:val="52D76235"/>
    <w:rsid w:val="532264C9"/>
    <w:rsid w:val="534A7487"/>
    <w:rsid w:val="53735E6B"/>
    <w:rsid w:val="53BE7EF7"/>
    <w:rsid w:val="545C176F"/>
    <w:rsid w:val="54752F6E"/>
    <w:rsid w:val="54877791"/>
    <w:rsid w:val="54B76A50"/>
    <w:rsid w:val="54C51B5B"/>
    <w:rsid w:val="54F326AE"/>
    <w:rsid w:val="551867F4"/>
    <w:rsid w:val="5543118E"/>
    <w:rsid w:val="557E56D7"/>
    <w:rsid w:val="55AE352D"/>
    <w:rsid w:val="55B958FC"/>
    <w:rsid w:val="55BA43E1"/>
    <w:rsid w:val="55CE1B49"/>
    <w:rsid w:val="55D50EE0"/>
    <w:rsid w:val="560B5236"/>
    <w:rsid w:val="56283BD5"/>
    <w:rsid w:val="56293EE0"/>
    <w:rsid w:val="562B5F7B"/>
    <w:rsid w:val="56583AE1"/>
    <w:rsid w:val="56774731"/>
    <w:rsid w:val="569021B1"/>
    <w:rsid w:val="56A51A95"/>
    <w:rsid w:val="56C02C5D"/>
    <w:rsid w:val="56CE6719"/>
    <w:rsid w:val="574D6C23"/>
    <w:rsid w:val="579D2DD8"/>
    <w:rsid w:val="57A020B2"/>
    <w:rsid w:val="57A703E7"/>
    <w:rsid w:val="57BB216E"/>
    <w:rsid w:val="57FF970D"/>
    <w:rsid w:val="58133DE3"/>
    <w:rsid w:val="58215885"/>
    <w:rsid w:val="58454A6A"/>
    <w:rsid w:val="58664AE8"/>
    <w:rsid w:val="58930FAF"/>
    <w:rsid w:val="58B276C5"/>
    <w:rsid w:val="59250D7D"/>
    <w:rsid w:val="5966544B"/>
    <w:rsid w:val="597C0393"/>
    <w:rsid w:val="597C7191"/>
    <w:rsid w:val="59890721"/>
    <w:rsid w:val="598A113A"/>
    <w:rsid w:val="59C47204"/>
    <w:rsid w:val="59D15C50"/>
    <w:rsid w:val="59D54B4C"/>
    <w:rsid w:val="59E7102A"/>
    <w:rsid w:val="59F40D5E"/>
    <w:rsid w:val="5A0179C4"/>
    <w:rsid w:val="5A18096C"/>
    <w:rsid w:val="5A1F5C18"/>
    <w:rsid w:val="5A2B0A77"/>
    <w:rsid w:val="5A670936"/>
    <w:rsid w:val="5A721358"/>
    <w:rsid w:val="5A9557B9"/>
    <w:rsid w:val="5ABB3FB5"/>
    <w:rsid w:val="5AE156A4"/>
    <w:rsid w:val="5AE6544B"/>
    <w:rsid w:val="5AEC5EFB"/>
    <w:rsid w:val="5B3E21DC"/>
    <w:rsid w:val="5B56712E"/>
    <w:rsid w:val="5B8924AA"/>
    <w:rsid w:val="5BD802B9"/>
    <w:rsid w:val="5BEB153C"/>
    <w:rsid w:val="5C197F87"/>
    <w:rsid w:val="5CCE12CC"/>
    <w:rsid w:val="5CEE35C5"/>
    <w:rsid w:val="5CFB5933"/>
    <w:rsid w:val="5D2F1716"/>
    <w:rsid w:val="5D46181B"/>
    <w:rsid w:val="5D9150A3"/>
    <w:rsid w:val="5DBF800C"/>
    <w:rsid w:val="5DCF2B0E"/>
    <w:rsid w:val="5E126E0D"/>
    <w:rsid w:val="5E1468A3"/>
    <w:rsid w:val="5E2813DD"/>
    <w:rsid w:val="5E3B6EA6"/>
    <w:rsid w:val="5E7C3B80"/>
    <w:rsid w:val="5EDE28B6"/>
    <w:rsid w:val="5F0059FA"/>
    <w:rsid w:val="5F1A6C71"/>
    <w:rsid w:val="5F821688"/>
    <w:rsid w:val="5FD14F90"/>
    <w:rsid w:val="600E11C3"/>
    <w:rsid w:val="606A58A6"/>
    <w:rsid w:val="606D262F"/>
    <w:rsid w:val="606D74F3"/>
    <w:rsid w:val="60792B87"/>
    <w:rsid w:val="609D4081"/>
    <w:rsid w:val="61017EFA"/>
    <w:rsid w:val="610D701E"/>
    <w:rsid w:val="613346DC"/>
    <w:rsid w:val="615A423F"/>
    <w:rsid w:val="61735536"/>
    <w:rsid w:val="6190694D"/>
    <w:rsid w:val="61C23AC2"/>
    <w:rsid w:val="61ED1791"/>
    <w:rsid w:val="61F53810"/>
    <w:rsid w:val="62D46F9D"/>
    <w:rsid w:val="632443AD"/>
    <w:rsid w:val="63254060"/>
    <w:rsid w:val="632B1DCC"/>
    <w:rsid w:val="63C86BF3"/>
    <w:rsid w:val="63CB4331"/>
    <w:rsid w:val="63DF04AC"/>
    <w:rsid w:val="63E6047A"/>
    <w:rsid w:val="63EC3B7F"/>
    <w:rsid w:val="63FE72FF"/>
    <w:rsid w:val="64187828"/>
    <w:rsid w:val="6440739A"/>
    <w:rsid w:val="64441E4A"/>
    <w:rsid w:val="6444746B"/>
    <w:rsid w:val="644C5F9A"/>
    <w:rsid w:val="64713C20"/>
    <w:rsid w:val="64D52675"/>
    <w:rsid w:val="65125F42"/>
    <w:rsid w:val="65130751"/>
    <w:rsid w:val="65275EAB"/>
    <w:rsid w:val="65314AB8"/>
    <w:rsid w:val="65A917CC"/>
    <w:rsid w:val="65E9083E"/>
    <w:rsid w:val="660B3FB9"/>
    <w:rsid w:val="660B64D6"/>
    <w:rsid w:val="661C5068"/>
    <w:rsid w:val="6654791B"/>
    <w:rsid w:val="6656196C"/>
    <w:rsid w:val="66591455"/>
    <w:rsid w:val="668929C8"/>
    <w:rsid w:val="669B40E3"/>
    <w:rsid w:val="66C97755"/>
    <w:rsid w:val="66F00016"/>
    <w:rsid w:val="67265360"/>
    <w:rsid w:val="673B1817"/>
    <w:rsid w:val="67711375"/>
    <w:rsid w:val="67E46092"/>
    <w:rsid w:val="67E935DE"/>
    <w:rsid w:val="67EC48C8"/>
    <w:rsid w:val="67FB38A9"/>
    <w:rsid w:val="682903ED"/>
    <w:rsid w:val="68333AC7"/>
    <w:rsid w:val="68342D2B"/>
    <w:rsid w:val="6897117D"/>
    <w:rsid w:val="68B03FED"/>
    <w:rsid w:val="68D270CA"/>
    <w:rsid w:val="68FA3070"/>
    <w:rsid w:val="691D4050"/>
    <w:rsid w:val="694F502B"/>
    <w:rsid w:val="697E6A16"/>
    <w:rsid w:val="6987026D"/>
    <w:rsid w:val="69C10DCC"/>
    <w:rsid w:val="6A275837"/>
    <w:rsid w:val="6A5D404A"/>
    <w:rsid w:val="6A61490B"/>
    <w:rsid w:val="6A6655FB"/>
    <w:rsid w:val="6A882D05"/>
    <w:rsid w:val="6AA32ADE"/>
    <w:rsid w:val="6AF504BB"/>
    <w:rsid w:val="6B1B36C1"/>
    <w:rsid w:val="6B47226B"/>
    <w:rsid w:val="6B652819"/>
    <w:rsid w:val="6B8A2800"/>
    <w:rsid w:val="6B994ADC"/>
    <w:rsid w:val="6BA12DD4"/>
    <w:rsid w:val="6BAB0EE4"/>
    <w:rsid w:val="6BC0456F"/>
    <w:rsid w:val="6BD9564A"/>
    <w:rsid w:val="6BFF3EEB"/>
    <w:rsid w:val="6C282446"/>
    <w:rsid w:val="6C3D39A2"/>
    <w:rsid w:val="6C59617D"/>
    <w:rsid w:val="6C6F2155"/>
    <w:rsid w:val="6C7F1DB8"/>
    <w:rsid w:val="6C992675"/>
    <w:rsid w:val="6CC05B12"/>
    <w:rsid w:val="6CEC1009"/>
    <w:rsid w:val="6CF72D12"/>
    <w:rsid w:val="6D046DDB"/>
    <w:rsid w:val="6D290C3C"/>
    <w:rsid w:val="6D2A60D1"/>
    <w:rsid w:val="6D3A749B"/>
    <w:rsid w:val="6D4B15FB"/>
    <w:rsid w:val="6D9A0E06"/>
    <w:rsid w:val="6DA826D6"/>
    <w:rsid w:val="6DBB5B8A"/>
    <w:rsid w:val="6DD562FA"/>
    <w:rsid w:val="6E294118"/>
    <w:rsid w:val="6E2FD211"/>
    <w:rsid w:val="6E307E04"/>
    <w:rsid w:val="6E624C3E"/>
    <w:rsid w:val="6E6C3D84"/>
    <w:rsid w:val="6E7C1DDA"/>
    <w:rsid w:val="6EBF2224"/>
    <w:rsid w:val="6EE91051"/>
    <w:rsid w:val="6EF358BF"/>
    <w:rsid w:val="6F093313"/>
    <w:rsid w:val="6F286FD3"/>
    <w:rsid w:val="6F324589"/>
    <w:rsid w:val="6F34DDAF"/>
    <w:rsid w:val="6F5B499D"/>
    <w:rsid w:val="6FA266AC"/>
    <w:rsid w:val="702244C4"/>
    <w:rsid w:val="70614897"/>
    <w:rsid w:val="70643A4F"/>
    <w:rsid w:val="706A6C40"/>
    <w:rsid w:val="7083789F"/>
    <w:rsid w:val="70906063"/>
    <w:rsid w:val="70A127AD"/>
    <w:rsid w:val="70E370CB"/>
    <w:rsid w:val="71611585"/>
    <w:rsid w:val="71EF202A"/>
    <w:rsid w:val="71F4201F"/>
    <w:rsid w:val="72121704"/>
    <w:rsid w:val="722A555E"/>
    <w:rsid w:val="723F2912"/>
    <w:rsid w:val="725C1406"/>
    <w:rsid w:val="72621F3C"/>
    <w:rsid w:val="726C214B"/>
    <w:rsid w:val="72AE5A41"/>
    <w:rsid w:val="72BA63F4"/>
    <w:rsid w:val="72CE1E1F"/>
    <w:rsid w:val="7323262F"/>
    <w:rsid w:val="735D3D60"/>
    <w:rsid w:val="73964DCB"/>
    <w:rsid w:val="739E0E20"/>
    <w:rsid w:val="73AF5621"/>
    <w:rsid w:val="73BD021A"/>
    <w:rsid w:val="73D06F35"/>
    <w:rsid w:val="73FD5CB7"/>
    <w:rsid w:val="74021495"/>
    <w:rsid w:val="740A4A01"/>
    <w:rsid w:val="74193F58"/>
    <w:rsid w:val="747F0D12"/>
    <w:rsid w:val="748A2D09"/>
    <w:rsid w:val="748C1DB2"/>
    <w:rsid w:val="74FF14D0"/>
    <w:rsid w:val="752B4520"/>
    <w:rsid w:val="75A4537A"/>
    <w:rsid w:val="75BB4C6B"/>
    <w:rsid w:val="75C10A0F"/>
    <w:rsid w:val="75DFBD61"/>
    <w:rsid w:val="75EDAA3B"/>
    <w:rsid w:val="75F653CA"/>
    <w:rsid w:val="75F6664B"/>
    <w:rsid w:val="761D3CD8"/>
    <w:rsid w:val="76366479"/>
    <w:rsid w:val="76836220"/>
    <w:rsid w:val="76973BB5"/>
    <w:rsid w:val="76CE25BD"/>
    <w:rsid w:val="76E84162"/>
    <w:rsid w:val="771953B8"/>
    <w:rsid w:val="773DCAC4"/>
    <w:rsid w:val="775528A9"/>
    <w:rsid w:val="77706256"/>
    <w:rsid w:val="77E17D6C"/>
    <w:rsid w:val="77FB42C4"/>
    <w:rsid w:val="78135BD1"/>
    <w:rsid w:val="78A1485E"/>
    <w:rsid w:val="78A23292"/>
    <w:rsid w:val="78B111AA"/>
    <w:rsid w:val="78E548AF"/>
    <w:rsid w:val="796D48E1"/>
    <w:rsid w:val="79963FEE"/>
    <w:rsid w:val="79BA4CCB"/>
    <w:rsid w:val="79E5124C"/>
    <w:rsid w:val="79FF12E2"/>
    <w:rsid w:val="7A671F98"/>
    <w:rsid w:val="7A6E0AA2"/>
    <w:rsid w:val="7ACA5646"/>
    <w:rsid w:val="7AD63772"/>
    <w:rsid w:val="7B2C10A1"/>
    <w:rsid w:val="7B6C018D"/>
    <w:rsid w:val="7B8039F3"/>
    <w:rsid w:val="7B8E5AC0"/>
    <w:rsid w:val="7BB60CF5"/>
    <w:rsid w:val="7BC90D89"/>
    <w:rsid w:val="7BE13A41"/>
    <w:rsid w:val="7BE16C02"/>
    <w:rsid w:val="7BE91706"/>
    <w:rsid w:val="7BF6CC27"/>
    <w:rsid w:val="7BF700B4"/>
    <w:rsid w:val="7C485514"/>
    <w:rsid w:val="7C591249"/>
    <w:rsid w:val="7C642315"/>
    <w:rsid w:val="7C66370F"/>
    <w:rsid w:val="7C926FB2"/>
    <w:rsid w:val="7CEB4972"/>
    <w:rsid w:val="7CEC53CB"/>
    <w:rsid w:val="7CF53F0F"/>
    <w:rsid w:val="7D2938D9"/>
    <w:rsid w:val="7DA453A1"/>
    <w:rsid w:val="7DB24F29"/>
    <w:rsid w:val="7DB9746D"/>
    <w:rsid w:val="7DD3A03A"/>
    <w:rsid w:val="7DFD30A3"/>
    <w:rsid w:val="7E5E6892"/>
    <w:rsid w:val="7EAA3560"/>
    <w:rsid w:val="7EB60CE9"/>
    <w:rsid w:val="7ECFB2E9"/>
    <w:rsid w:val="7ED808B6"/>
    <w:rsid w:val="7EDE620E"/>
    <w:rsid w:val="7EE956FA"/>
    <w:rsid w:val="7F1A36DC"/>
    <w:rsid w:val="7F490E82"/>
    <w:rsid w:val="7F6F6558"/>
    <w:rsid w:val="7F7723AC"/>
    <w:rsid w:val="7F8443D3"/>
    <w:rsid w:val="7F954211"/>
    <w:rsid w:val="7FAED02E"/>
    <w:rsid w:val="7FB555CD"/>
    <w:rsid w:val="7FB8832C"/>
    <w:rsid w:val="7FC507B6"/>
    <w:rsid w:val="7FCC50F4"/>
    <w:rsid w:val="7FCF7722"/>
    <w:rsid w:val="7FD091DE"/>
    <w:rsid w:val="7FDD882E"/>
    <w:rsid w:val="7FDDE351"/>
    <w:rsid w:val="7FE1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0C462B-B244-499F-950C-3B0E926C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0"/>
    <w:next w:val="a0"/>
    <w:link w:val="2Char"/>
    <w:uiPriority w:val="9"/>
    <w:unhideWhenUsed/>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0"/>
    <w:next w:val="a0"/>
    <w:link w:val="3Char"/>
    <w:uiPriority w:val="9"/>
    <w:semiHidden/>
    <w:unhideWhenUsed/>
    <w:qFormat/>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0"/>
    <w:next w:val="a0"/>
    <w:link w:val="4Char"/>
    <w:uiPriority w:val="9"/>
    <w:semiHidden/>
    <w:unhideWhenUsed/>
    <w:qFormat/>
    <w:pPr>
      <w:keepNext/>
      <w:keepLines/>
      <w:spacing w:before="280" w:after="290" w:line="372" w:lineRule="auto"/>
      <w:outlineLvl w:val="3"/>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iPriority w:val="99"/>
    <w:qFormat/>
    <w:pPr>
      <w:ind w:firstLineChars="200" w:firstLine="420"/>
    </w:pPr>
    <w:rPr>
      <w:rFonts w:ascii="Calibri" w:hAnsi="Calibri" w:cs="黑体"/>
    </w:rPr>
  </w:style>
  <w:style w:type="paragraph" w:styleId="a5">
    <w:name w:val="annotation text"/>
    <w:basedOn w:val="a0"/>
    <w:link w:val="Char"/>
    <w:uiPriority w:val="99"/>
    <w:unhideWhenUsed/>
    <w:qFormat/>
    <w:pPr>
      <w:jc w:val="left"/>
    </w:pPr>
  </w:style>
  <w:style w:type="paragraph" w:styleId="a6">
    <w:name w:val="Body Text"/>
    <w:basedOn w:val="a0"/>
    <w:next w:val="11"/>
    <w:link w:val="Char0"/>
    <w:uiPriority w:val="99"/>
    <w:unhideWhenUsed/>
    <w:qFormat/>
    <w:pPr>
      <w:spacing w:after="120"/>
    </w:pPr>
    <w:rPr>
      <w:rFonts w:ascii="Times New Roman" w:eastAsia="宋体" w:hAnsi="Times New Roman" w:cs="Times New Roman"/>
      <w:szCs w:val="20"/>
    </w:rPr>
  </w:style>
  <w:style w:type="paragraph" w:customStyle="1" w:styleId="11">
    <w:name w:val="目录 11"/>
    <w:basedOn w:val="a0"/>
    <w:next w:val="a0"/>
    <w:qFormat/>
    <w:pPr>
      <w:widowControl/>
      <w:wordWrap w:val="0"/>
    </w:pPr>
    <w:rPr>
      <w:kern w:val="0"/>
      <w:szCs w:val="21"/>
    </w:rPr>
  </w:style>
  <w:style w:type="paragraph" w:styleId="a7">
    <w:name w:val="Body Text Indent"/>
    <w:basedOn w:val="a0"/>
    <w:next w:val="a4"/>
    <w:link w:val="Char1"/>
    <w:uiPriority w:val="99"/>
    <w:semiHidden/>
    <w:unhideWhenUsed/>
    <w:qFormat/>
    <w:pPr>
      <w:spacing w:after="120"/>
      <w:ind w:leftChars="200" w:left="420"/>
    </w:pPr>
    <w:rPr>
      <w:rFonts w:ascii="Times New Roman" w:eastAsia="宋体" w:hAnsi="Times New Roman" w:cs="Times New Roman"/>
      <w:szCs w:val="20"/>
    </w:rPr>
  </w:style>
  <w:style w:type="paragraph" w:styleId="a8">
    <w:name w:val="Plain Text"/>
    <w:basedOn w:val="a0"/>
    <w:link w:val="Char2"/>
    <w:uiPriority w:val="99"/>
    <w:semiHidden/>
    <w:unhideWhenUsed/>
    <w:qFormat/>
    <w:rPr>
      <w:rFonts w:ascii="宋体" w:eastAsia="宋体" w:hAnsi="Courier New" w:cs="Times New Roman"/>
      <w:szCs w:val="20"/>
    </w:rPr>
  </w:style>
  <w:style w:type="paragraph" w:styleId="a9">
    <w:name w:val="Date"/>
    <w:basedOn w:val="a0"/>
    <w:next w:val="a0"/>
    <w:link w:val="Char3"/>
    <w:uiPriority w:val="99"/>
    <w:semiHidden/>
    <w:unhideWhenUsed/>
    <w:qFormat/>
    <w:pPr>
      <w:ind w:leftChars="2500" w:left="100"/>
    </w:pPr>
    <w:rPr>
      <w:rFonts w:ascii="Times New Roman" w:eastAsia="宋体" w:hAnsi="Times New Roman" w:cs="Times New Roman"/>
      <w:szCs w:val="20"/>
    </w:rPr>
  </w:style>
  <w:style w:type="paragraph" w:styleId="20">
    <w:name w:val="Body Text Indent 2"/>
    <w:basedOn w:val="a0"/>
    <w:next w:val="a0"/>
    <w:link w:val="2Char0"/>
    <w:uiPriority w:val="99"/>
    <w:semiHidden/>
    <w:unhideWhenUsed/>
    <w:qFormat/>
    <w:pPr>
      <w:spacing w:after="120" w:line="480" w:lineRule="auto"/>
      <w:ind w:leftChars="200" w:left="420"/>
    </w:pPr>
    <w:rPr>
      <w:rFonts w:ascii="Times New Roman" w:eastAsia="宋体" w:hAnsi="Times New Roman" w:cs="Times New Roman"/>
      <w:szCs w:val="20"/>
    </w:rPr>
  </w:style>
  <w:style w:type="paragraph" w:styleId="aa">
    <w:name w:val="Balloon Text"/>
    <w:basedOn w:val="a0"/>
    <w:link w:val="Char4"/>
    <w:uiPriority w:val="99"/>
    <w:semiHidden/>
    <w:unhideWhenUsed/>
    <w:qFormat/>
    <w:rPr>
      <w:sz w:val="18"/>
      <w:szCs w:val="18"/>
    </w:rPr>
  </w:style>
  <w:style w:type="paragraph" w:styleId="ab">
    <w:name w:val="footer"/>
    <w:basedOn w:val="a0"/>
    <w:link w:val="Char5"/>
    <w:uiPriority w:val="99"/>
    <w:unhideWhenUsed/>
    <w:qFormat/>
    <w:pPr>
      <w:tabs>
        <w:tab w:val="center" w:pos="4153"/>
        <w:tab w:val="right" w:pos="8306"/>
      </w:tabs>
      <w:snapToGrid w:val="0"/>
      <w:jc w:val="left"/>
    </w:pPr>
    <w:rPr>
      <w:sz w:val="18"/>
      <w:szCs w:val="18"/>
    </w:rPr>
  </w:style>
  <w:style w:type="paragraph" w:styleId="ac">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0"/>
    <w:link w:val="Char7"/>
    <w:uiPriority w:val="99"/>
    <w:semiHidden/>
    <w:unhideWhenUsed/>
    <w:qFormat/>
    <w:pPr>
      <w:snapToGrid w:val="0"/>
      <w:jc w:val="left"/>
    </w:pPr>
    <w:rPr>
      <w:sz w:val="18"/>
      <w:szCs w:val="18"/>
    </w:rPr>
  </w:style>
  <w:style w:type="paragraph" w:styleId="HTML">
    <w:name w:val="HTML Preformatted"/>
    <w:basedOn w:val="a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e">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Char8"/>
    <w:uiPriority w:val="10"/>
    <w:qFormat/>
    <w:pPr>
      <w:widowControl/>
      <w:spacing w:before="240" w:after="60"/>
      <w:jc w:val="center"/>
      <w:outlineLvl w:val="0"/>
    </w:pPr>
    <w:rPr>
      <w:rFonts w:ascii="等线 Light" w:eastAsia="等线 Light" w:hAnsi="等线 Light" w:cs="Times New Roman" w:hint="eastAsia"/>
      <w:b/>
      <w:kern w:val="0"/>
      <w:sz w:val="32"/>
      <w:szCs w:val="32"/>
    </w:rPr>
  </w:style>
  <w:style w:type="paragraph" w:styleId="af0">
    <w:name w:val="annotation subject"/>
    <w:basedOn w:val="a5"/>
    <w:next w:val="a5"/>
    <w:link w:val="Char9"/>
    <w:uiPriority w:val="99"/>
    <w:semiHidden/>
    <w:unhideWhenUsed/>
    <w:qFormat/>
    <w:rPr>
      <w:b/>
      <w:bCs/>
    </w:rPr>
  </w:style>
  <w:style w:type="paragraph" w:styleId="21">
    <w:name w:val="Body Text First Indent 2"/>
    <w:basedOn w:val="a7"/>
    <w:next w:val="a0"/>
    <w:link w:val="2Char1"/>
    <w:unhideWhenUsed/>
    <w:qFormat/>
    <w:pPr>
      <w:widowControl/>
      <w:ind w:firstLineChars="200" w:firstLine="420"/>
      <w:jc w:val="left"/>
    </w:pPr>
    <w:rPr>
      <w:rFonts w:ascii="宋体" w:hAnsi="宋体" w:cs="宋体"/>
      <w:kern w:val="0"/>
      <w:sz w:val="24"/>
      <w:szCs w:val="24"/>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FollowedHyperlink"/>
    <w:basedOn w:val="a1"/>
    <w:uiPriority w:val="99"/>
    <w:semiHidden/>
    <w:unhideWhenUsed/>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qFormat/>
    <w:rPr>
      <w:color w:val="0000FF" w:themeColor="hyperlink"/>
      <w:u w:val="single"/>
    </w:rPr>
  </w:style>
  <w:style w:type="character" w:styleId="af6">
    <w:name w:val="annotation reference"/>
    <w:basedOn w:val="a1"/>
    <w:uiPriority w:val="99"/>
    <w:semiHidden/>
    <w:unhideWhenUsed/>
    <w:qFormat/>
    <w:rPr>
      <w:sz w:val="21"/>
      <w:szCs w:val="21"/>
    </w:rPr>
  </w:style>
  <w:style w:type="character" w:styleId="af7">
    <w:name w:val="footnote reference"/>
    <w:basedOn w:val="a1"/>
    <w:uiPriority w:val="99"/>
    <w:semiHidden/>
    <w:unhideWhenUsed/>
    <w:qFormat/>
    <w:rPr>
      <w:vertAlign w:val="superscript"/>
    </w:rPr>
  </w:style>
  <w:style w:type="character" w:customStyle="1" w:styleId="Char6">
    <w:name w:val="页眉 Char"/>
    <w:basedOn w:val="a1"/>
    <w:link w:val="ac"/>
    <w:uiPriority w:val="99"/>
    <w:qFormat/>
    <w:rPr>
      <w:sz w:val="18"/>
      <w:szCs w:val="18"/>
    </w:rPr>
  </w:style>
  <w:style w:type="character" w:customStyle="1" w:styleId="Char5">
    <w:name w:val="页脚 Char"/>
    <w:basedOn w:val="a1"/>
    <w:link w:val="ab"/>
    <w:uiPriority w:val="99"/>
    <w:qFormat/>
    <w:rPr>
      <w:sz w:val="18"/>
      <w:szCs w:val="18"/>
    </w:rPr>
  </w:style>
  <w:style w:type="character" w:customStyle="1" w:styleId="Char7">
    <w:name w:val="脚注文本 Char"/>
    <w:basedOn w:val="a1"/>
    <w:link w:val="ad"/>
    <w:uiPriority w:val="99"/>
    <w:semiHidden/>
    <w:qFormat/>
    <w:rPr>
      <w:sz w:val="18"/>
      <w:szCs w:val="18"/>
    </w:rPr>
  </w:style>
  <w:style w:type="paragraph" w:styleId="af8">
    <w:name w:val="List Paragraph"/>
    <w:basedOn w:val="a0"/>
    <w:link w:val="Chara"/>
    <w:uiPriority w:val="34"/>
    <w:qFormat/>
    <w:pPr>
      <w:ind w:firstLineChars="200" w:firstLine="420"/>
    </w:pPr>
  </w:style>
  <w:style w:type="character" w:customStyle="1" w:styleId="Char4">
    <w:name w:val="批注框文本 Char"/>
    <w:basedOn w:val="a1"/>
    <w:link w:val="aa"/>
    <w:uiPriority w:val="99"/>
    <w:semiHidden/>
    <w:qFormat/>
    <w:rPr>
      <w:sz w:val="18"/>
      <w:szCs w:val="18"/>
    </w:rPr>
  </w:style>
  <w:style w:type="character" w:customStyle="1" w:styleId="Char">
    <w:name w:val="批注文字 Char"/>
    <w:basedOn w:val="a1"/>
    <w:link w:val="a5"/>
    <w:uiPriority w:val="99"/>
    <w:qFormat/>
    <w:rPr>
      <w:rFonts w:asciiTheme="minorHAnsi" w:eastAsiaTheme="minorEastAsia" w:hAnsiTheme="minorHAnsi" w:cstheme="minorBidi"/>
      <w:kern w:val="2"/>
      <w:sz w:val="21"/>
      <w:szCs w:val="22"/>
    </w:rPr>
  </w:style>
  <w:style w:type="character" w:customStyle="1" w:styleId="Char9">
    <w:name w:val="批注主题 Char"/>
    <w:basedOn w:val="Char"/>
    <w:link w:val="af0"/>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1Char">
    <w:name w:val="标题 1 Char"/>
    <w:basedOn w:val="a1"/>
    <w:link w:val="1"/>
    <w:uiPriority w:val="9"/>
    <w:qFormat/>
    <w:rPr>
      <w:b/>
      <w:kern w:val="44"/>
      <w:sz w:val="44"/>
    </w:rPr>
  </w:style>
  <w:style w:type="character" w:customStyle="1" w:styleId="2Char">
    <w:name w:val="标题 2 Char"/>
    <w:basedOn w:val="a1"/>
    <w:link w:val="2"/>
    <w:uiPriority w:val="9"/>
    <w:qFormat/>
    <w:rPr>
      <w:rFonts w:ascii="Arial" w:eastAsia="黑体" w:hAnsi="Arial"/>
      <w:b/>
      <w:kern w:val="2"/>
      <w:sz w:val="32"/>
    </w:rPr>
  </w:style>
  <w:style w:type="character" w:customStyle="1" w:styleId="3Char">
    <w:name w:val="标题 3 Char"/>
    <w:basedOn w:val="a1"/>
    <w:link w:val="3"/>
    <w:uiPriority w:val="9"/>
    <w:semiHidden/>
    <w:qFormat/>
    <w:rPr>
      <w:b/>
      <w:kern w:val="2"/>
      <w:sz w:val="32"/>
    </w:rPr>
  </w:style>
  <w:style w:type="character" w:customStyle="1" w:styleId="4Char">
    <w:name w:val="标题 4 Char"/>
    <w:basedOn w:val="a1"/>
    <w:link w:val="4"/>
    <w:uiPriority w:val="9"/>
    <w:semiHidden/>
    <w:qFormat/>
    <w:rPr>
      <w:rFonts w:ascii="Arial" w:eastAsia="黑体" w:hAnsi="Arial"/>
      <w:b/>
      <w:kern w:val="2"/>
      <w:sz w:val="28"/>
    </w:rPr>
  </w:style>
  <w:style w:type="character" w:customStyle="1" w:styleId="Char0">
    <w:name w:val="正文文本 Char"/>
    <w:basedOn w:val="a1"/>
    <w:link w:val="a6"/>
    <w:uiPriority w:val="99"/>
    <w:qFormat/>
    <w:rPr>
      <w:kern w:val="2"/>
      <w:sz w:val="21"/>
    </w:rPr>
  </w:style>
  <w:style w:type="character" w:customStyle="1" w:styleId="Char1">
    <w:name w:val="正文文本缩进 Char"/>
    <w:basedOn w:val="a1"/>
    <w:link w:val="a7"/>
    <w:uiPriority w:val="99"/>
    <w:semiHidden/>
    <w:qFormat/>
    <w:rPr>
      <w:kern w:val="2"/>
      <w:sz w:val="21"/>
    </w:rPr>
  </w:style>
  <w:style w:type="character" w:customStyle="1" w:styleId="Char2">
    <w:name w:val="纯文本 Char"/>
    <w:basedOn w:val="a1"/>
    <w:link w:val="a8"/>
    <w:uiPriority w:val="99"/>
    <w:semiHidden/>
    <w:qFormat/>
    <w:rPr>
      <w:rFonts w:ascii="宋体" w:hAnsi="Courier New"/>
      <w:kern w:val="2"/>
      <w:sz w:val="21"/>
    </w:rPr>
  </w:style>
  <w:style w:type="character" w:customStyle="1" w:styleId="Char3">
    <w:name w:val="日期 Char"/>
    <w:basedOn w:val="a1"/>
    <w:link w:val="a9"/>
    <w:uiPriority w:val="99"/>
    <w:semiHidden/>
    <w:qFormat/>
    <w:rPr>
      <w:kern w:val="2"/>
      <w:sz w:val="21"/>
    </w:rPr>
  </w:style>
  <w:style w:type="character" w:customStyle="1" w:styleId="2Char0">
    <w:name w:val="正文文本缩进 2 Char"/>
    <w:basedOn w:val="a1"/>
    <w:link w:val="20"/>
    <w:uiPriority w:val="99"/>
    <w:semiHidden/>
    <w:qFormat/>
    <w:rPr>
      <w:kern w:val="2"/>
      <w:sz w:val="21"/>
    </w:rPr>
  </w:style>
  <w:style w:type="character" w:customStyle="1" w:styleId="Char8">
    <w:name w:val="标题 Char"/>
    <w:basedOn w:val="a1"/>
    <w:link w:val="af"/>
    <w:uiPriority w:val="10"/>
    <w:qFormat/>
    <w:rPr>
      <w:rFonts w:ascii="等线 Light" w:eastAsia="等线 Light" w:hAnsi="等线 Light"/>
      <w:b/>
      <w:sz w:val="32"/>
      <w:szCs w:val="32"/>
    </w:rPr>
  </w:style>
  <w:style w:type="character" w:customStyle="1" w:styleId="2Char1">
    <w:name w:val="正文首行缩进 2 Char"/>
    <w:basedOn w:val="Char1"/>
    <w:link w:val="21"/>
    <w:qFormat/>
    <w:rPr>
      <w:rFonts w:ascii="宋体" w:hAnsi="宋体" w:cs="宋体"/>
      <w:kern w:val="2"/>
      <w:sz w:val="24"/>
      <w:szCs w:val="24"/>
    </w:rPr>
  </w:style>
  <w:style w:type="character" w:customStyle="1" w:styleId="12">
    <w:name w:val="未处理的提及1"/>
    <w:basedOn w:val="a1"/>
    <w:uiPriority w:val="99"/>
    <w:semiHidden/>
    <w:unhideWhenUsed/>
    <w:qFormat/>
    <w:rPr>
      <w:color w:val="605E5C"/>
      <w:shd w:val="clear" w:color="auto" w:fill="E1DFDD"/>
    </w:rPr>
  </w:style>
  <w:style w:type="character" w:customStyle="1" w:styleId="15">
    <w:name w:val="15"/>
    <w:basedOn w:val="a1"/>
    <w:qFormat/>
    <w:rPr>
      <w:rFonts w:ascii="Calibri" w:hAnsi="Calibri" w:cs="Calibri" w:hint="default"/>
      <w:kern w:val="2"/>
      <w:sz w:val="21"/>
      <w:szCs w:val="21"/>
    </w:rPr>
  </w:style>
  <w:style w:type="character" w:customStyle="1" w:styleId="100">
    <w:name w:val="10"/>
    <w:basedOn w:val="a1"/>
    <w:qFormat/>
    <w:rPr>
      <w:rFonts w:ascii="Times New Roman" w:hAnsi="Times New Roman" w:cs="Times New Roman" w:hint="default"/>
    </w:rPr>
  </w:style>
  <w:style w:type="paragraph" w:customStyle="1" w:styleId="22">
    <w:name w:val="列表段落2"/>
    <w:basedOn w:val="a0"/>
    <w:qFormat/>
    <w:pPr>
      <w:widowControl/>
      <w:ind w:firstLineChars="200" w:firstLine="420"/>
      <w:jc w:val="left"/>
    </w:pPr>
    <w:rPr>
      <w:rFonts w:ascii="宋体" w:eastAsia="宋体" w:hAnsi="宋体" w:cs="Times New Roman" w:hint="eastAsia"/>
      <w:kern w:val="0"/>
      <w:sz w:val="24"/>
      <w:szCs w:val="24"/>
    </w:rPr>
  </w:style>
  <w:style w:type="paragraph" w:customStyle="1" w:styleId="-">
    <w:name w:val="政府公文-正文"/>
    <w:basedOn w:val="a0"/>
    <w:qFormat/>
    <w:pPr>
      <w:spacing w:line="560" w:lineRule="exact"/>
      <w:ind w:firstLineChars="200" w:firstLine="640"/>
      <w:jc w:val="left"/>
    </w:pPr>
    <w:rPr>
      <w:rFonts w:ascii="仿宋_GB2312" w:eastAsia="仿宋_GB2312" w:hAnsi="Helvetica" w:cs="Times New Roman"/>
      <w:kern w:val="0"/>
      <w:sz w:val="32"/>
      <w:szCs w:val="32"/>
    </w:rPr>
  </w:style>
  <w:style w:type="paragraph" w:customStyle="1" w:styleId="msolistparagraph0">
    <w:name w:val="msolistparagraph"/>
    <w:basedOn w:val="a0"/>
    <w:qFormat/>
    <w:pPr>
      <w:ind w:firstLineChars="200" w:firstLine="420"/>
    </w:pPr>
    <w:rPr>
      <w:rFonts w:ascii="等线" w:eastAsia="等线" w:hAnsi="等线" w:cs="Times New Roman" w:hint="eastAsia"/>
    </w:rPr>
  </w:style>
  <w:style w:type="paragraph" w:customStyle="1" w:styleId="xmsonormal">
    <w:name w:val="x_msonormal"/>
    <w:basedOn w:val="a0"/>
    <w:qFormat/>
    <w:pPr>
      <w:widowControl/>
      <w:jc w:val="left"/>
    </w:pPr>
    <w:rPr>
      <w:rFonts w:ascii="宋体" w:eastAsia="宋体" w:hAnsi="宋体" w:cs="Times New Roman" w:hint="eastAsia"/>
      <w:kern w:val="0"/>
      <w:sz w:val="24"/>
      <w:szCs w:val="24"/>
    </w:rPr>
  </w:style>
  <w:style w:type="paragraph" w:customStyle="1" w:styleId="23">
    <w:name w:val="修订2"/>
    <w:hidden/>
    <w:uiPriority w:val="99"/>
    <w:semiHidden/>
    <w:qFormat/>
    <w:rPr>
      <w:kern w:val="2"/>
      <w:sz w:val="21"/>
    </w:rPr>
  </w:style>
  <w:style w:type="paragraph" w:customStyle="1" w:styleId="30">
    <w:name w:val="修订3"/>
    <w:hidden/>
    <w:uiPriority w:val="99"/>
    <w:semiHidden/>
    <w:qFormat/>
    <w:rPr>
      <w:kern w:val="2"/>
      <w:sz w:val="21"/>
    </w:rPr>
  </w:style>
  <w:style w:type="paragraph" w:customStyle="1" w:styleId="msolistparagraph1">
    <w:name w:val="msolistparagraph1"/>
    <w:basedOn w:val="a0"/>
    <w:qFormat/>
    <w:pPr>
      <w:ind w:firstLineChars="200" w:firstLine="420"/>
    </w:pPr>
    <w:rPr>
      <w:rFonts w:ascii="Times New Roman" w:eastAsia="宋体" w:hAnsi="Times New Roman" w:cs="Times New Roman"/>
      <w:szCs w:val="24"/>
    </w:rPr>
  </w:style>
  <w:style w:type="paragraph" w:customStyle="1" w:styleId="40">
    <w:name w:val="修订4"/>
    <w:hidden/>
    <w:uiPriority w:val="99"/>
    <w:semiHidden/>
    <w:qFormat/>
    <w:rPr>
      <w:kern w:val="2"/>
      <w:sz w:val="21"/>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character" w:customStyle="1" w:styleId="Chara">
    <w:name w:val="列出段落 Char"/>
    <w:link w:val="af8"/>
    <w:uiPriority w:val="34"/>
    <w:qFormat/>
    <w:rPr>
      <w:rFonts w:asciiTheme="minorHAnsi" w:eastAsiaTheme="minorEastAsia" w:hAnsiTheme="minorHAnsi" w:cstheme="minorBidi"/>
      <w:kern w:val="2"/>
      <w:sz w:val="21"/>
      <w:szCs w:val="22"/>
    </w:rPr>
  </w:style>
  <w:style w:type="paragraph" w:customStyle="1" w:styleId="-GB2312">
    <w:name w:val="正文-仿宋GB2312"/>
    <w:basedOn w:val="a0"/>
    <w:link w:val="-GB23120"/>
    <w:qFormat/>
    <w:rPr>
      <w:rFonts w:ascii="Calibri" w:eastAsia="宋体" w:hAnsi="Arial" w:cs="Times New Roman"/>
      <w:szCs w:val="24"/>
    </w:rPr>
  </w:style>
  <w:style w:type="character" w:customStyle="1" w:styleId="-GB23120">
    <w:name w:val="正文-仿宋GB2312 字符"/>
    <w:link w:val="-GB2312"/>
    <w:qFormat/>
    <w:rPr>
      <w:rFonts w:ascii="Calibri" w:hAnsi="Arial"/>
      <w:kern w:val="2"/>
      <w:sz w:val="21"/>
      <w:szCs w:val="24"/>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table" w:customStyle="1" w:styleId="13">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a">
    <w:name w:val="一级标题"/>
    <w:basedOn w:val="a0"/>
    <w:link w:val="af9"/>
    <w:qFormat/>
    <w:pPr>
      <w:numPr>
        <w:numId w:val="1"/>
      </w:numPr>
      <w:spacing w:line="540" w:lineRule="exact"/>
      <w:ind w:left="1071" w:hanging="442"/>
      <w:outlineLvl w:val="0"/>
    </w:pPr>
    <w:rPr>
      <w:rFonts w:ascii="仿宋_GB2312" w:eastAsia="黑体" w:hAnsi="Times New Roman" w:cs="Times New Roman" w:hint="eastAsia"/>
      <w:kern w:val="0"/>
      <w:sz w:val="32"/>
      <w:szCs w:val="32"/>
    </w:rPr>
  </w:style>
  <w:style w:type="character" w:customStyle="1" w:styleId="af9">
    <w:name w:val="一级标题 字符"/>
    <w:basedOn w:val="a1"/>
    <w:link w:val="a"/>
    <w:qFormat/>
    <w:rPr>
      <w:rFonts w:ascii="仿宋_GB2312" w:eastAsia="黑体" w:hAnsi="Times New Roman" w:cs="仿宋_GB2312"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hdy</dc:creator>
  <cp:lastModifiedBy>赵振营</cp:lastModifiedBy>
  <cp:revision>4</cp:revision>
  <cp:lastPrinted>2024-08-26T14:09:00Z</cp:lastPrinted>
  <dcterms:created xsi:type="dcterms:W3CDTF">2024-08-27T01:30:00Z</dcterms:created>
  <dcterms:modified xsi:type="dcterms:W3CDTF">2025-02-25T02:45:00Z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5C62EC24604D08736D5CCB66DA3E4646_43</vt:lpwstr>
  </property>
  <property fmtid="{D5CDD505-2E9C-101B-9397-08002B2CF9AE}" pid="4" name="KSOTemplateDocerSaveRecord">
    <vt:lpwstr>eyJoZGlkIjoiNmYxN2Q1OTVmZWI1NGEzMjU3ZDA2MzFjNDQ1M2RhNGYiLCJ1c2VySWQiOiIyMzA0OTYzNTQifQ==</vt:lpwstr>
  </property>
</Properties>
</file>