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1BDCD" w14:textId="7CC8CA54" w:rsidR="0030581E" w:rsidRDefault="007200FA" w:rsidP="007200FA">
      <w:pPr>
        <w:adjustRightInd w:val="0"/>
        <w:snapToGrid w:val="0"/>
        <w:spacing w:line="560" w:lineRule="exact"/>
        <w:rPr>
          <w:rFonts w:ascii="黑体" w:eastAsia="黑体" w:hAnsi="黑体" w:cs="国标小标宋"/>
          <w:color w:val="000000"/>
          <w:sz w:val="32"/>
          <w:szCs w:val="32"/>
        </w:rPr>
      </w:pPr>
      <w:bookmarkStart w:id="0" w:name="_Toc4369"/>
      <w:r w:rsidRPr="007200FA">
        <w:rPr>
          <w:rFonts w:ascii="黑体" w:eastAsia="黑体" w:hAnsi="黑体" w:cs="国标小标宋" w:hint="eastAsia"/>
          <w:color w:val="000000"/>
          <w:sz w:val="32"/>
          <w:szCs w:val="32"/>
        </w:rPr>
        <w:t>附件2</w:t>
      </w:r>
    </w:p>
    <w:p w14:paraId="6EC14323" w14:textId="77777777" w:rsidR="007200FA" w:rsidRPr="007200FA" w:rsidRDefault="007200FA" w:rsidP="007200FA">
      <w:pPr>
        <w:pStyle w:val="a0"/>
      </w:pPr>
    </w:p>
    <w:bookmarkEnd w:id="0"/>
    <w:p w14:paraId="54403E33" w14:textId="4EA1583E" w:rsidR="0030581E" w:rsidRPr="00287D02" w:rsidRDefault="00277E5A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国标小标宋" w:cs="国标小标宋"/>
          <w:color w:val="000000"/>
          <w:sz w:val="44"/>
          <w:szCs w:val="44"/>
        </w:rPr>
      </w:pPr>
      <w:r w:rsidRPr="00287D02">
        <w:rPr>
          <w:rFonts w:ascii="方正小标宋简体" w:eastAsia="方正小标宋简体" w:hAnsi="国标小标宋" w:cs="国标小标宋" w:hint="eastAsia"/>
          <w:color w:val="000000"/>
          <w:sz w:val="44"/>
          <w:szCs w:val="44"/>
        </w:rPr>
        <w:t>《海淀区支持创新创业平台发展若干措施</w:t>
      </w:r>
      <w:r w:rsidR="007200FA" w:rsidRPr="00287D02">
        <w:rPr>
          <w:rFonts w:ascii="方正小标宋简体" w:eastAsia="方正小标宋简体" w:hAnsi="国标小标宋" w:cs="国标小标宋" w:hint="eastAsia"/>
          <w:color w:val="000000"/>
          <w:sz w:val="44"/>
          <w:szCs w:val="44"/>
        </w:rPr>
        <w:t>（修订）（征求意见稿）</w:t>
      </w:r>
      <w:r w:rsidRPr="00287D02">
        <w:rPr>
          <w:rFonts w:ascii="方正小标宋简体" w:eastAsia="方正小标宋简体" w:hAnsi="国标小标宋" w:cs="国标小标宋" w:hint="eastAsia"/>
          <w:color w:val="000000"/>
          <w:sz w:val="44"/>
          <w:szCs w:val="44"/>
        </w:rPr>
        <w:t>》起草说明</w:t>
      </w:r>
    </w:p>
    <w:p w14:paraId="6076E4CE" w14:textId="77777777" w:rsidR="0030581E" w:rsidRDefault="0030581E">
      <w:pPr>
        <w:adjustRightInd w:val="0"/>
        <w:snapToGrid w:val="0"/>
        <w:spacing w:line="560" w:lineRule="exact"/>
        <w:jc w:val="center"/>
        <w:rPr>
          <w:rFonts w:ascii="国标小标宋" w:eastAsia="国标小标宋" w:hAnsi="国标小标宋" w:cs="国标小标宋"/>
          <w:color w:val="000000"/>
          <w:sz w:val="44"/>
          <w:szCs w:val="44"/>
        </w:rPr>
      </w:pPr>
    </w:p>
    <w:p w14:paraId="3A062E4F" w14:textId="77777777" w:rsidR="0030581E" w:rsidRDefault="00277E5A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一、出台背景</w:t>
      </w:r>
    </w:p>
    <w:p w14:paraId="1D4817C0" w14:textId="77777777" w:rsidR="0030581E" w:rsidRDefault="00277E5A">
      <w:pPr>
        <w:pStyle w:val="2"/>
        <w:widowControl/>
        <w:adjustRightInd w:val="0"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 w:hint="default"/>
          <w:b w:val="0"/>
          <w:bCs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b w:val="0"/>
          <w:bCs w:val="0"/>
          <w:color w:val="000000"/>
          <w:sz w:val="32"/>
          <w:szCs w:val="32"/>
        </w:rPr>
        <w:t>2024年国务院出台</w:t>
      </w:r>
      <w:r>
        <w:rPr>
          <w:rFonts w:ascii="仿宋_GB2312" w:eastAsia="仿宋_GB2312" w:hAnsi="仿宋_GB2312" w:cs="仿宋_GB2312"/>
          <w:b w:val="0"/>
          <w:bCs w:val="0"/>
          <w:color w:val="000000" w:themeColor="text1"/>
          <w:kern w:val="2"/>
          <w:sz w:val="32"/>
          <w:szCs w:val="24"/>
        </w:rPr>
        <w:t>《公平竞争审查条例》，</w:t>
      </w:r>
      <w:r>
        <w:rPr>
          <w:rFonts w:ascii="仿宋_GB2312" w:eastAsia="仿宋_GB2312" w:hAnsi="仿宋_GB2312" w:cs="仿宋_GB2312"/>
          <w:b w:val="0"/>
          <w:bCs w:val="0"/>
          <w:color w:val="000000"/>
          <w:sz w:val="32"/>
          <w:szCs w:val="32"/>
        </w:rPr>
        <w:t>北京市出台《中关村国家自主创新示范区提升企业创新能力支持资金管理办法》，海淀区现行的《海淀区支持创新创业平台发展若干措施》于2024年颁布实施，与现行</w:t>
      </w:r>
      <w:proofErr w:type="gramStart"/>
      <w:r>
        <w:rPr>
          <w:rFonts w:ascii="仿宋_GB2312" w:eastAsia="仿宋_GB2312" w:hAnsi="仿宋_GB2312" w:cs="仿宋_GB2312"/>
          <w:b w:val="0"/>
          <w:bCs w:val="0"/>
          <w:color w:val="000000"/>
          <w:sz w:val="32"/>
          <w:szCs w:val="32"/>
        </w:rPr>
        <w:t>上位制度</w:t>
      </w:r>
      <w:proofErr w:type="gramEnd"/>
      <w:r>
        <w:rPr>
          <w:rFonts w:ascii="仿宋_GB2312" w:eastAsia="仿宋_GB2312" w:hAnsi="仿宋_GB2312" w:cs="仿宋_GB2312"/>
          <w:b w:val="0"/>
          <w:bCs w:val="0"/>
          <w:color w:val="000000"/>
          <w:sz w:val="32"/>
          <w:szCs w:val="32"/>
        </w:rPr>
        <w:t>在规范管理、创新生态促进、产业支撑能力等方面存在一定差异。结合我区实际情况，按照明确发展目标、破解发展瓶颈，落实公平竞争条例的思路，对《海淀区支持创新创业平台发展若干措施》进行了修订。</w:t>
      </w:r>
    </w:p>
    <w:p w14:paraId="0E6AFA57" w14:textId="77777777" w:rsidR="0030581E" w:rsidRDefault="00277E5A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二、拟定过程</w:t>
      </w:r>
    </w:p>
    <w:p w14:paraId="6FDE8DDF" w14:textId="77777777" w:rsidR="0030581E" w:rsidRDefault="00277E5A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bookmarkStart w:id="1" w:name="OLE_LINK1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一是以“加快发展新质生产力，建设世界领先科技园区”为目标，聚焦原创性颠覆性科技创新，强化企业科技创新主体地位，构建“1+X+1”特色现代产业服务体系。</w:t>
      </w:r>
    </w:p>
    <w:p w14:paraId="060853A1" w14:textId="77777777" w:rsidR="0030581E" w:rsidRDefault="00277E5A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二是以问题为导向，全面覆盖创新生态链。针对《海淀区支持创新创业平台发展若干措施》存在的问题进行修订完善，同时针对关键核心技术“卡脖子”、应用场景示范能力不突出，科技成果转化效率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高等问题，从科技成果转化、创新平台建设、人才集聚、金融支撑、空间保障、国际化发展等多个方面，制定相应政策，全面优化创新链条。</w:t>
      </w:r>
    </w:p>
    <w:p w14:paraId="052983AD" w14:textId="77777777" w:rsidR="0030581E" w:rsidRDefault="00277E5A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三是落实公平竞争审查条例。修订完善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《海淀区支持创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新创业平台发展若干措施》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相关描述，符合《公平竞争审查条例》有关规定要求。</w:t>
      </w:r>
    </w:p>
    <w:bookmarkEnd w:id="1"/>
    <w:p w14:paraId="4533D3B0" w14:textId="77777777" w:rsidR="0030581E" w:rsidRDefault="00277E5A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四是最大程度发挥政策效应。聚焦资金使用效益，在政策的指标设计中，加大对创新主体在关键技术攻关、投资促进、重大任务支撑等方面的绩效考核，同时注重构建企业、高校、孵化机构、科技社会组织等协同创新机制，加速资源集聚，撬动更多社会资源投入创新创业领域。</w:t>
      </w:r>
    </w:p>
    <w:p w14:paraId="3B3DB1A0" w14:textId="77777777" w:rsidR="0030581E" w:rsidRDefault="00277E5A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三、主要内容</w:t>
      </w:r>
    </w:p>
    <w:p w14:paraId="1F55511C" w14:textId="77777777" w:rsidR="0030581E" w:rsidRDefault="00277E5A">
      <w:pPr>
        <w:pStyle w:val="a4"/>
        <w:overflowPunct w:val="0"/>
        <w:spacing w:after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修订后的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《海淀区支持创新创业平台发展若干措施》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在原政策基础上，将措施归类分为促进关键核心技术攻关和科技成果转化、升级创新创业生态、强化创新要素支撑三方面，由原15条措施调整为12条措施。增加支持关键核心技术“揭榜挂帅”和支持创新应用场景建设2条措施；原有支持概念验证中心、支持共性技术平台2条政策合并为支持科技成果转化公共平台建设1条措施；原有支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eastAsia="zh-Hans"/>
        </w:rPr>
        <w:t>未来产业孵化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平台、支持标杆孵化器、优化政务服务3条政策合并为支持高质量孵化器1条措施；原有支持枢纽型平台、支持开源社区2条政策合并为支持科技型社会组织1条措施；原有的支持人才交流互动培养平台、人才前置支持政策2条政策合并为加强平台人才服务1条措施；原有的支持高端科技服务机构1条政策拆分为集聚高能级科技服务机构、加强国际科技合作交流2条措施，删除支持创新创业活动1条措施。</w:t>
      </w:r>
    </w:p>
    <w:p w14:paraId="0D5DCC34" w14:textId="77777777" w:rsidR="0030581E" w:rsidRDefault="0030581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6"/>
        </w:rPr>
      </w:pPr>
    </w:p>
    <w:p w14:paraId="13453E47" w14:textId="77777777" w:rsidR="0030581E" w:rsidRDefault="0030581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6"/>
        </w:rPr>
      </w:pPr>
      <w:bookmarkStart w:id="2" w:name="_GoBack"/>
      <w:bookmarkEnd w:id="2"/>
    </w:p>
    <w:sectPr w:rsidR="0030581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国标小标宋">
    <w:altName w:val="宋体"/>
    <w:charset w:val="86"/>
    <w:family w:val="auto"/>
    <w:pitch w:val="default"/>
    <w:sig w:usb0="00000000" w:usb1="00000000" w:usb2="00000000" w:usb3="00000000" w:csb0="00060007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FFE056C"/>
    <w:rsid w:val="8FFE056C"/>
    <w:rsid w:val="00277E5A"/>
    <w:rsid w:val="00287D02"/>
    <w:rsid w:val="0030581E"/>
    <w:rsid w:val="00445192"/>
    <w:rsid w:val="005718EC"/>
    <w:rsid w:val="007200FA"/>
    <w:rsid w:val="09DFE37A"/>
    <w:rsid w:val="11B17C7B"/>
    <w:rsid w:val="17544F9B"/>
    <w:rsid w:val="20541106"/>
    <w:rsid w:val="3FBF52D7"/>
    <w:rsid w:val="4D347ECD"/>
    <w:rsid w:val="6E6A433D"/>
    <w:rsid w:val="7C1B7B2C"/>
    <w:rsid w:val="7EDB40F3"/>
    <w:rsid w:val="8FFE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8E753A-EA55-4D0B-B65F-8F9062B8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Indent 2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qFormat/>
    <w:pPr>
      <w:widowControl w:val="0"/>
      <w:jc w:val="both"/>
    </w:pPr>
    <w:rPr>
      <w:rFonts w:ascii="宋体" w:hAnsi="Courier New"/>
      <w:kern w:val="2"/>
      <w:sz w:val="21"/>
      <w:szCs w:val="24"/>
    </w:rPr>
  </w:style>
  <w:style w:type="paragraph" w:styleId="a4">
    <w:name w:val="Body Text"/>
    <w:basedOn w:val="a"/>
    <w:qFormat/>
    <w:pPr>
      <w:spacing w:after="120"/>
    </w:pPr>
    <w:rPr>
      <w:rFonts w:ascii="Times New Roman" w:hAnsi="Times New Roman"/>
    </w:rPr>
  </w:style>
  <w:style w:type="paragraph" w:styleId="20">
    <w:name w:val="Body Text Indent 2"/>
    <w:basedOn w:val="a"/>
    <w:uiPriority w:val="99"/>
    <w:unhideWhenUsed/>
    <w:qFormat/>
    <w:pPr>
      <w:spacing w:after="120" w:line="480" w:lineRule="auto"/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153</Words>
  <Characters>877</Characters>
  <Application>Microsoft Office Word</Application>
  <DocSecurity>0</DocSecurity>
  <Lines>7</Lines>
  <Paragraphs>2</Paragraphs>
  <ScaleCrop>false</ScaleCrop>
  <Company>Microsoft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赵振营</cp:lastModifiedBy>
  <cp:revision>6</cp:revision>
  <dcterms:created xsi:type="dcterms:W3CDTF">2024-12-20T17:29:00Z</dcterms:created>
  <dcterms:modified xsi:type="dcterms:W3CDTF">2025-02-25T02:57:00Z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DCE1BC3D560A4CF6B501E7523532000A_13</vt:lpwstr>
  </property>
  <property fmtid="{D5CDD505-2E9C-101B-9397-08002B2CF9AE}" pid="4" name="KSOTemplateDocerSaveRecord">
    <vt:lpwstr>eyJoZGlkIjoiODdiNmFlMTM5MTkxNGMxMzQyZWQzYjJmNzZmYzMyMmIiLCJ1c2VySWQiOiI5NzU3OTExODYifQ==</vt:lpwstr>
  </property>
</Properties>
</file>