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北京城市副中心环境社会治理（ESG）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创新发展试点实施方案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</w:rPr>
        <w:t>稿）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为全面贯彻党的二十大和二十届三中全会精神，深入贯彻习近平生态文明思想，高标准建设国家绿色发展示范区，落实《北京市促进环境社会治理（ESG）体系高质量发展实施方案（2024—2027年）》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文件精神，充分发挥ESG生态在改善要素配置效率、提升全要素生产率等方面的重要作用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ESG创新实践，支持城市副中心高质量发展，特制定本方案。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以习近平新时代中国特色社会主义思想为指导，全面贯彻党的二十大和二十届三中全会精神，完整、准确、全面贯彻新发展理念，深入贯彻习近平生态文明思想，立足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功能定位和产业结构特点，充分发挥市场在资源配置中的决定性作用，更好发挥政府作用，以强化信息披露为核心，以ESG生态体系建设为基础，以丰富和深化ESG实践为动力，以试点示范为引领，以构建科学有效的监管体系为保障，努力将城市副中心建设成为ESG创新发展的全国高地和国际代表性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坚持市场运作，政府引导。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充分发挥市场在资源配置中的决定性作用，健全市场化的运作模式和激励机制。发挥政府引导和推动作用，统筹金融、产业、财政等资源，实现有效市场和有为政府更好的结合。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坚持创新驱动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服务实体。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引入ESG发展理念，建立中国特色ESG体系，推动ESG实践与重点产业融合发展。激发各类市场主体可持续发展的积极性，提高资源配置与市场要素流转效率，实现经济社会高质量发展。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坚持重点突破，先行先试。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充分发挥北京市政策策源、资源集聚、科研创新等综合优势，着力推动中国特色ESG体系建设，实现ESG在信息披露、政府投资、可持续金融等方面的创新应用。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坚持依法合规，风险可控。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按照依法合规、风险可控思路，强化风险防范意识，科学规划ESG发展路径，稳步推进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ESG创新发展试点建设。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环境、社会和治理（ESG）作为衡量企业可持续发展能力的重要因素之一，在引导企业绿色转型、提升企业绿色竞争力、促进经济社会全面绿色转型、支持高质量发展过程中发挥重要作用。作为国家绿色发展示范区及全球财富管理中心、全球绿色金融和可持续金融中心，城市副中心集聚和整合多元化的ESG企业实践、国内外领先的服务资源，构建具有城市副中心特色的ESG创新发展体系与产业生态高地，助力城市副中心打造成为全国ESG发展标杆和国际具有影响力的ESG代表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到2025年，建立完善的ESG信息披露标准体系，推动重点企业和组织进行ESG信息披露，力争使ESG信息披露率达到较高水平；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ESG生态体系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支持城市副中心范围内ESG领域专业机构发展；初步构建科学有效的ESG监管体系，保障ESG创新发展顺利进行。到2027年，城市副中心ESG高质量发展体系趋于完善，形成具有城市副中心特色的ESG生态体系，ESG实践丰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多元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，监管体系运转有效，成为ESG创新发展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的标杆和代表性区域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（一）构建ESG生态高地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1.构筑披露高地。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区属国有企业围绕ESG社会贡献评价体系高标准落实环境、社会、公司治理要求，探索建立区属国有企业ESG社会贡献绩效评价体系，构建国有经济ESG社会贡献核算机制。加强ESG内部治理能力，2025年探索推进区属国有企业试点开展ESG信息披露。支持未披露上市企业规范开展ESG信息披露及ESG诊断，支持上市企业提升ESG信息披露能力，力争2025年区内上市企业ESG信息披露率达到85%左右，到2027年力争达到95%左右。支持区内先进制造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“小巨人”企业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上市发展，引导企业按照国家披露政策要求，依法开展ESG披露工作。鼓励并支持区内民营企业等其他类别经营主体，开展ESG披露、评价等工作，构建有效的ESG绩效管理体系。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2.打造数据高地。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依法合规推动生态环境、能源资源、市场监管、人力资源和社会保障、安全生产、食品药品安全等行业管理部门政务数据整合、共享，实现高价值数据合规使用。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3.建设人才高地。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加强ESG领域人才服务体系建设，建立ESG领域专家人才库，集聚优秀人才投身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4.搭建ESG生态治理高地。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ESG专业机构建立健全行业自律机制，加大ESG研究投入，加强行业交流与培训，推动国际合作与交流，助推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5.拓展国际交流高地。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支持ESG专业机构构建城市副中心ESG国际交流平台，学习借鉴国际ESG实践经验，传递中国ESG声音。加强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副中心ESG创新案例收集，支持通州区内企业积极参与国内外论坛活动、ESG案例评选活动，在国内外媒体平台发布和展示城市副中心ESG实践，宣传推广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副中心ESG实践成效。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（二）丰富和深化ESG实践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6.深化ESG服务创新示范。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发挥城市副中心“两区”建设先行先试作用，推动企业、机构主动对接国际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贸规则和ESG准则，推动数字经济、现代金融、先进制造、文化旅游等领域开展国际化ESG社会贡献能力建设。用好清华大学通州金融发展与人才培养基地项目、中国人民大学通州校区等高校优秀人才资源，支持企业设立ESG研究和实践岗位，为人才提供更多的实践机会和发展空间。推荐ESG优秀人才参评“运河英才计划”，并享受相应服务。聘请ESG专业机构为政府部门、企业、机构开展ESG信息披露专题培训，提升政府部门、国有企业、民营企业等人员的ESG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7.打造ESG数据领域样板。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进一步拓展ESG数字化产品创新，推动ESG社会贡献度可视化平台、ESG实践智能交互系统等数字化产品在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副中心创新应用，有效提升企业ESG实践质效，优化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8.提升企业ESG管理能力。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绿色产业创新引擎项目，探索将ESG社会贡献评价体系纳入到产业导入、ESG综合服务、投资担保中，为企业提供ESG领域全生命周期服务体系。建立以ESG社会贡献为导向的决策机制与投资策略，依托副中心ESG基金，汇集各类金融资源与产业资本，培育“资本+产业+技术”的ESG投资生态，重点投向绿色低碳及符合ESG相关理念的数字经济、现代金融、先进制造等城市副中心重点产业领域，大力培育符合ESG理念的优质企业，助力国家绿色发展示范区建设。鼓励企业将ESG理念融入企业的发展愿景和长期战略规划中。鼓励企业建立相应的ESG组织机构和管理目标，统筹和协调企业的ESG管理工作。支持企业设立可衡量、可达成的ESG管理目标，激发员工参与ESG实践的积极性。构建有效的ESG绩效管理体系，全面、客观地评估企业在环境、社会和治理方面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9.丰富金融机构ESG实践。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鼓励ESG专业机构在ESG社会贡献评价体系基础上，开展绿色价格认证研究，为金融机构依据ESG评价进行差异化定价提供支撑。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（三）打造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副中心ESG示范试点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探索开展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ESG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前沿研究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区域内ESG专业机构完善具有中国特色的ESG社会贡献评价体系。推动绿色价格认证研究中心在城市副中心设立。探索开展针对绿色产品和服务的成本核算和价格认证研究，按照非歧视和公平竞争原则，依法合规推动资源向绿色产业倾斜。围绕医药健康、绿色金融等领域，形成重点产业绿色价格研究报告。推动城市副中心重点园区绿色产业集聚及产业绿色发展，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ESG理念纳入企业服务过程，完善园区入驻企业的ESG指标生态。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.探索ESG在政府投资、政府保障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等领域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的应用。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运河商务区等重点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园区范围内企业ESG社会贡献表现，支持政府投资和政府保障措施向ESG社会贡献表现优秀的企业倾斜，提升企业服务质效。打造全国首个城市级ESG数据中心，建立ESG数据采集、共享机制。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.建设ESG鉴证试点。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协助市级主管部门推动组建北京ESG鉴证联盟，协助区域内ESG专业机构开展相关工作。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.建立协调机制。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建立部门协调机制，加强对城市副中心ESG体系建设工作的系统谋划，持续完善相关政策，推动解决制约城市副中心ESG体系建设的重点难点问题。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加大保障力度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发挥副中心ESG基金作用，为城市副中心项目提供融资支持，激发市场活力。积极吸引高层次ESG人才集聚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校地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合作交流，组织开展ESG职业培训，推动ESG学术研究、产业孵化与人才培育协同发展。支持区内ESG领域相关专业机构做好企业ESG信息披露、咨询、评价等工作。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统筹发展和安全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统筹好ESG领域先行先试创新发展和安全，从数据分类分级、加密存储、控制访问等方面建立数据安全管理体系，建立风险评估、安全教育、隐患排查等安全保障措施，促进可持续发展。</w:t>
      </w:r>
    </w:p>
    <w:sectPr>
      <w:footerReference r:id="rId3" w:type="default"/>
      <w:footnotePr>
        <w:numFmt w:val="decimal"/>
      </w:footnotePr>
      <w:pgSz w:w="11906" w:h="16838"/>
      <w:pgMar w:top="2098" w:right="1474" w:bottom="1984" w:left="1587" w:header="851" w:footer="56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jBhMmRhODFjOTQyOTZhMGY0ZjQxNGQ4MWRkYzkifQ=="/>
  </w:docVars>
  <w:rsids>
    <w:rsidRoot w:val="5ECB5C1F"/>
    <w:rsid w:val="02B51648"/>
    <w:rsid w:val="0779133E"/>
    <w:rsid w:val="0B3D7CBB"/>
    <w:rsid w:val="0B9F7B11"/>
    <w:rsid w:val="0CA80696"/>
    <w:rsid w:val="101D634E"/>
    <w:rsid w:val="11CA33A1"/>
    <w:rsid w:val="12B74A80"/>
    <w:rsid w:val="17C40478"/>
    <w:rsid w:val="18F34E29"/>
    <w:rsid w:val="1B536441"/>
    <w:rsid w:val="1C8B0B5B"/>
    <w:rsid w:val="1CA2722E"/>
    <w:rsid w:val="22AA7C15"/>
    <w:rsid w:val="288D1D50"/>
    <w:rsid w:val="29DE3C15"/>
    <w:rsid w:val="2D996E1C"/>
    <w:rsid w:val="2F66685F"/>
    <w:rsid w:val="317F5B26"/>
    <w:rsid w:val="330303F4"/>
    <w:rsid w:val="3A086BFC"/>
    <w:rsid w:val="3DE24515"/>
    <w:rsid w:val="4456606B"/>
    <w:rsid w:val="523E73D1"/>
    <w:rsid w:val="53B9712E"/>
    <w:rsid w:val="5ECB5C1F"/>
    <w:rsid w:val="5F0E4E3E"/>
    <w:rsid w:val="623265FA"/>
    <w:rsid w:val="63303BE6"/>
    <w:rsid w:val="634A77E2"/>
    <w:rsid w:val="64A956D3"/>
    <w:rsid w:val="6AA856B6"/>
    <w:rsid w:val="6ECE814B"/>
    <w:rsid w:val="710B6125"/>
    <w:rsid w:val="79996EF5"/>
    <w:rsid w:val="79E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nd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3245</Words>
  <Characters>3529</Characters>
  <Lines>0</Lines>
  <Paragraphs>0</Paragraphs>
  <TotalTime>143</TotalTime>
  <ScaleCrop>false</ScaleCrop>
  <LinksUpToDate>false</LinksUpToDate>
  <CharactersWithSpaces>3530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2025-02-11T15:52:00Z</dcterms:created>
  <dc:creator>LYY</dc:creator>
  <cp:lastModifiedBy>user</cp:lastModifiedBy>
  <dcterms:modified xsi:type="dcterms:W3CDTF">2025-02-21T09:27:42Z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C28D5DF7C38941B988626D151E40EC68_13</vt:lpwstr>
  </property>
</Properties>
</file>