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</w:p>
    <w:p>
      <w:pPr>
        <w:spacing w:line="600" w:lineRule="exact"/>
        <w:ind w:right="-58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关于</w:t>
      </w:r>
      <w:bookmarkStart w:id="0" w:name="OLE_LINK1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对《关于北京城市副中心促进文旅产业高质量发展的实施细则（修订版）》</w:t>
      </w:r>
      <w:bookmarkEnd w:id="0"/>
    </w:p>
    <w:p>
      <w:pPr>
        <w:spacing w:line="600" w:lineRule="exact"/>
        <w:ind w:right="-5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bookmarkEnd w:id="3"/>
    <w:p>
      <w:pPr>
        <w:spacing w:line="600" w:lineRule="exact"/>
        <w:ind w:firstLine="608" w:firstLineChars="200"/>
        <w:rPr>
          <w:rFonts w:eastAsia="仿宋_GB2312"/>
          <w:w w:val="95"/>
          <w:kern w:val="0"/>
          <w:sz w:val="32"/>
          <w:szCs w:val="32"/>
        </w:rPr>
      </w:pPr>
    </w:p>
    <w:p>
      <w:pPr>
        <w:suppressAutoHyphens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一、修订背景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为贯彻落实《国务院关于支持北京城市副中心高质量发展的意见》，推进全国文化中心建设，加快落实《关于进一步培育新增长点繁荣文化和旅游消费的若干措施》《北京市推动旅游业高质量发展的实施意见》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区文化和旅游局严格按照《公平竞争审查条例》相关规定，结合实际情况，对《关于北京城市副中心促进文旅产业高质量发展的实施细则》进行了修订</w:t>
      </w:r>
      <w:r>
        <w:rPr>
          <w:rFonts w:hint="eastAsia" w:ascii="仿宋_GB2312" w:eastAsia="仿宋_GB2312"/>
          <w:sz w:val="32"/>
          <w:szCs w:val="32"/>
          <w:lang w:bidi="ar"/>
        </w:rPr>
        <w:t>。</w:t>
      </w:r>
    </w:p>
    <w:p>
      <w:pPr>
        <w:suppressAutoHyphens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二、主要修订内容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严格按照《公平竞争审查条例》相关规定, 结合实际情况，对原《实施细则》进行了修订。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一是删除</w:t>
      </w:r>
      <w:bookmarkStart w:id="1" w:name="OLE_LINK21"/>
      <w:r>
        <w:rPr>
          <w:rFonts w:hint="eastAsia" w:ascii="仿宋_GB2312" w:eastAsia="仿宋_GB2312"/>
          <w:sz w:val="32"/>
          <w:szCs w:val="32"/>
          <w:lang w:bidi="ar"/>
        </w:rPr>
        <w:t>原《实施细则》</w:t>
      </w:r>
      <w:bookmarkEnd w:id="1"/>
      <w:r>
        <w:rPr>
          <w:rFonts w:hint="eastAsia" w:ascii="仿宋_GB2312" w:eastAsia="仿宋_GB2312"/>
          <w:sz w:val="32"/>
          <w:szCs w:val="32"/>
          <w:lang w:bidi="ar"/>
        </w:rPr>
        <w:t>第5项“支持举办文旅商联动消费活动”、第9项“支持文旅产业引新培优”和第10项“鼓励文化相关企业实地办公”等内容。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bidi="ar"/>
        </w:rPr>
        <w:t>二是对局部文字表述进行修改完善。如：原《实施细则》第12项“鼓励文旅与科技融合发展”，将“对综合实力突出的项目”调整为“对转化能力突出的项目”。</w:t>
      </w:r>
      <w:r>
        <w:rPr>
          <w:rFonts w:hint="eastAsia"/>
        </w:rPr>
        <w:t xml:space="preserve"> </w:t>
      </w:r>
    </w:p>
    <w:p>
      <w:pPr>
        <w:pStyle w:val="4"/>
        <w:spacing w:before="0" w:line="600" w:lineRule="exact"/>
        <w:ind w:right="257" w:firstLine="640"/>
      </w:pPr>
      <w:r>
        <w:rPr>
          <w:rFonts w:hint="eastAsia"/>
        </w:rPr>
        <w:t>三是增加了“促进提升旅游品质”的支持内容。</w:t>
      </w:r>
    </w:p>
    <w:p>
      <w:pPr>
        <w:suppressAutoHyphens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三、《实施细则》修订后主要内容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修订后的《实施细则（修订版）》共12项，包含三个支持方向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一是鼓励文旅商体联动释放消费潜力。包括4项支持措施，分别为支持举办文旅</w:t>
      </w:r>
      <w:r>
        <w:rPr>
          <w:rFonts w:ascii="仿宋_GB2312" w:hAnsi="仿宋_GB2312" w:eastAsia="仿宋_GB2312" w:cs="仿宋_GB2312"/>
          <w:sz w:val="32"/>
          <w:szCs w:val="32"/>
        </w:rPr>
        <w:t>节庆活动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、打造文旅消费场景、</w:t>
      </w:r>
      <w:r>
        <w:rPr>
          <w:rFonts w:ascii="仿宋_GB2312" w:hAnsi="仿宋_GB2312" w:eastAsia="仿宋_GB2312" w:cs="仿宋_GB2312"/>
          <w:sz w:val="32"/>
          <w:szCs w:val="32"/>
        </w:rPr>
        <w:t>建设新型文化空间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举办有影响力的体育活动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，通过培育多元消费新场景、新业态，进一步释放消费潜力。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ascii="仿宋_GB2312" w:hAnsi="仿宋_GB2312" w:eastAsia="仿宋_GB2312" w:cs="仿宋_GB2312"/>
          <w:sz w:val="32"/>
          <w:szCs w:val="32"/>
        </w:rPr>
        <w:t>支持企业集聚促进产业高质量发展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2" w:name="OLE_LINK32"/>
      <w:r>
        <w:rPr>
          <w:rFonts w:hint="eastAsia" w:ascii="仿宋_GB2312" w:hAnsi="仿宋_GB2312" w:eastAsia="仿宋_GB2312" w:cs="仿宋_GB2312"/>
          <w:sz w:val="32"/>
          <w:szCs w:val="32"/>
        </w:rPr>
        <w:t>包括5项支持措施，分别为</w:t>
      </w:r>
      <w:bookmarkEnd w:id="2"/>
      <w:r>
        <w:rPr>
          <w:rFonts w:ascii="仿宋_GB2312" w:hAnsi="仿宋_GB2312" w:eastAsia="仿宋_GB2312" w:cs="仿宋_GB2312"/>
          <w:sz w:val="32"/>
          <w:szCs w:val="32"/>
        </w:rPr>
        <w:t>加快链式集聚发展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加大企业培育力度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支持文化IP培育转化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鼓励文旅与科技融合发展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积极推进艺术品市场建设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，聚焦文化旅游产业主导功能，持续完善产业生态。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三是促进提升旅游品质。包括3项支持措施，分别为培育中高端酒店品牌、鼓励旅游服务机构评星升级、鼓励住宿业融合发展，促进旅游服务品质提质升级，推动“酒店+”融合业态发展。</w:t>
      </w:r>
    </w:p>
    <w:p>
      <w:pPr>
        <w:suppressAutoHyphens/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123F1"/>
    <w:rsid w:val="00004835"/>
    <w:rsid w:val="00015B32"/>
    <w:rsid w:val="00040C84"/>
    <w:rsid w:val="000E764B"/>
    <w:rsid w:val="001B1AFB"/>
    <w:rsid w:val="002E068E"/>
    <w:rsid w:val="002E3C19"/>
    <w:rsid w:val="004F2AE9"/>
    <w:rsid w:val="00566E1A"/>
    <w:rsid w:val="005F73EA"/>
    <w:rsid w:val="006C084C"/>
    <w:rsid w:val="00705B4D"/>
    <w:rsid w:val="00767A1B"/>
    <w:rsid w:val="008C5C3F"/>
    <w:rsid w:val="009340A9"/>
    <w:rsid w:val="00963913"/>
    <w:rsid w:val="00973C25"/>
    <w:rsid w:val="00997547"/>
    <w:rsid w:val="009A4C96"/>
    <w:rsid w:val="00A57E44"/>
    <w:rsid w:val="00AD489F"/>
    <w:rsid w:val="00B6034E"/>
    <w:rsid w:val="00B857A1"/>
    <w:rsid w:val="00BB33A3"/>
    <w:rsid w:val="00C02A7E"/>
    <w:rsid w:val="00DC3D95"/>
    <w:rsid w:val="00E40EDE"/>
    <w:rsid w:val="00EA72E0"/>
    <w:rsid w:val="00F118D4"/>
    <w:rsid w:val="00F338DE"/>
    <w:rsid w:val="00F422B8"/>
    <w:rsid w:val="1FA5E355"/>
    <w:rsid w:val="2B0123F1"/>
    <w:rsid w:val="3F690202"/>
    <w:rsid w:val="673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pPr>
      <w:suppressAutoHyphens/>
    </w:pPr>
    <w:rPr>
      <w:rFonts w:ascii="Arial" w:hAnsi="Arial" w:eastAsia="仿宋_GB2312"/>
      <w:b/>
      <w:sz w:val="32"/>
    </w:rPr>
  </w:style>
  <w:style w:type="paragraph" w:styleId="3">
    <w:name w:val="index 1"/>
    <w:basedOn w:val="1"/>
    <w:next w:val="1"/>
    <w:qFormat/>
    <w:uiPriority w:val="0"/>
    <w:pPr>
      <w:suppressAutoHyphens/>
    </w:pPr>
    <w:rPr>
      <w:rFonts w:ascii="仿宋_GB2312" w:hAnsi="仿宋_GB2312" w:eastAsia="仿宋_GB2312"/>
      <w:sz w:val="32"/>
    </w:rPr>
  </w:style>
  <w:style w:type="paragraph" w:styleId="4">
    <w:name w:val="Body Text"/>
    <w:basedOn w:val="1"/>
    <w:qFormat/>
    <w:uiPriority w:val="1"/>
    <w:pPr>
      <w:spacing w:before="42"/>
      <w:ind w:left="120"/>
    </w:pPr>
    <w:rPr>
      <w:rFonts w:ascii="仿宋_GB2312" w:hAnsi="仿宋_GB2312" w:eastAsia="仿宋_GB2312"/>
      <w:sz w:val="32"/>
      <w:szCs w:val="32"/>
    </w:rPr>
  </w:style>
  <w:style w:type="paragraph" w:styleId="5">
    <w:name w:val="toc 3"/>
    <w:basedOn w:val="1"/>
    <w:next w:val="1"/>
    <w:qFormat/>
    <w:uiPriority w:val="39"/>
    <w:pPr>
      <w:ind w:left="840" w:leftChars="400"/>
    </w:pPr>
    <w:rPr>
      <w:rFonts w:ascii="Calibri" w:hAnsi="Calibri"/>
    </w:rPr>
  </w:style>
  <w:style w:type="paragraph" w:styleId="6">
    <w:name w:val="Plain Text"/>
    <w:basedOn w:val="1"/>
    <w:link w:val="14"/>
    <w:qFormat/>
    <w:uiPriority w:val="0"/>
    <w:pPr>
      <w:suppressAutoHyphens/>
    </w:pPr>
    <w:rPr>
      <w:rFonts w:ascii="宋体" w:hAnsi="Courier New"/>
      <w:szCs w:val="22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纯文本 字符"/>
    <w:basedOn w:val="10"/>
    <w:link w:val="6"/>
    <w:qFormat/>
    <w:uiPriority w:val="0"/>
    <w:rPr>
      <w:rFonts w:ascii="宋体" w:hAnsi="Courier New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4</TotalTime>
  <ScaleCrop>false</ScaleCrop>
  <LinksUpToDate>false</LinksUpToDate>
  <CharactersWithSpaces>770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2025-02-14T15:58:00Z</dcterms:created>
  <dc:creator>LAN</dc:creator>
  <cp:lastModifiedBy>user</cp:lastModifiedBy>
  <dcterms:modified xsi:type="dcterms:W3CDTF">2025-02-18T14:01:09Z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BEF0AE6D585E409D9A56D63118BAF93B_11</vt:lpwstr>
  </property>
</Properties>
</file>