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60D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《北京市东城区关于推动低效楼宇</w:t>
      </w:r>
      <w:r>
        <w:rPr>
          <w:rFonts w:hint="eastAsia" w:ascii="Times New Roman" w:hAnsi="Times New Roman" w:eastAsia="方正小标宋简体" w:cs="Times New Roman"/>
          <w:color w:val="auto"/>
          <w:sz w:val="44"/>
          <w:szCs w:val="44"/>
          <w:lang w:eastAsia="zh-CN"/>
        </w:rPr>
        <w:t>品质</w:t>
      </w:r>
    </w:p>
    <w:p w14:paraId="72455B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提升促进产业高质量发展若干措施</w:t>
      </w:r>
    </w:p>
    <w:p w14:paraId="3E1F36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eastAsia="zh-CN"/>
        </w:rPr>
        <w:t>（</w:t>
      </w:r>
      <w:r>
        <w:rPr>
          <w:rFonts w:hint="eastAsia" w:ascii="Times New Roman" w:hAnsi="Times New Roman" w:eastAsia="方正小标宋简体" w:cs="Times New Roman"/>
          <w:color w:val="auto"/>
          <w:sz w:val="44"/>
          <w:szCs w:val="44"/>
          <w:lang w:val="en-US" w:eastAsia="zh-CN"/>
        </w:rPr>
        <w:t>征求意见稿</w:t>
      </w:r>
      <w:r>
        <w:rPr>
          <w:rFonts w:hint="eastAsia"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val="en-US" w:eastAsia="zh-CN"/>
        </w:rPr>
        <w:t>起草说明</w:t>
      </w:r>
    </w:p>
    <w:p w14:paraId="05262C0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auto"/>
          <w:sz w:val="44"/>
          <w:szCs w:val="44"/>
          <w:lang w:eastAsia="zh-CN"/>
        </w:rPr>
      </w:pPr>
    </w:p>
    <w:p w14:paraId="5B2C63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lang w:val="en-US" w:eastAsia="zh-CN"/>
        </w:rPr>
        <w:t>政策制定</w:t>
      </w:r>
      <w:r>
        <w:rPr>
          <w:rFonts w:hint="default" w:ascii="Times New Roman" w:hAnsi="Times New Roman" w:eastAsia="黑体" w:cs="Times New Roman"/>
          <w:color w:val="auto"/>
          <w:sz w:val="32"/>
          <w:szCs w:val="32"/>
          <w:lang w:eastAsia="zh-CN"/>
        </w:rPr>
        <w:t>背景</w:t>
      </w:r>
    </w:p>
    <w:p w14:paraId="5AEB64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近年来，北京市陆续出台《北京市城市更新条例》及《北京市发展和改革委员会关于印发加强腾退低效产业空间改造利用促进产业高质量发展实施方案的通知》等相关法规及政策文件，明确了上位政策依据。</w:t>
      </w:r>
      <w:r>
        <w:rPr>
          <w:rFonts w:hint="default" w:ascii="Times New Roman" w:hAnsi="Times New Roman" w:cs="Times New Roman"/>
          <w:b w:val="0"/>
          <w:bCs w:val="0"/>
          <w:color w:val="auto"/>
          <w:kern w:val="2"/>
          <w:sz w:val="32"/>
          <w:szCs w:val="32"/>
          <w:lang w:val="en-US" w:eastAsia="zh-CN" w:bidi="ar-SA"/>
        </w:rPr>
        <w:t>为进一步落实上级相关文件要求，主动适应经济发展新形势、新要求，</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充分发挥政府引导作用，</w:t>
      </w:r>
      <w:r>
        <w:rPr>
          <w:rFonts w:hint="default" w:ascii="Times New Roman" w:hAnsi="Times New Roman" w:eastAsia="仿宋_GB2312" w:cs="Times New Roman"/>
          <w:b w:val="0"/>
          <w:bCs w:val="0"/>
          <w:color w:val="auto"/>
          <w:kern w:val="2"/>
          <w:sz w:val="32"/>
          <w:szCs w:val="32"/>
          <w:lang w:val="en-US" w:eastAsia="zh-CN" w:bidi="ar-SA"/>
        </w:rPr>
        <w:t>进一步推动低效楼宇改造升级、功能优化、提质增效，</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推动低效空间高品质利用，</w:t>
      </w:r>
      <w:r>
        <w:rPr>
          <w:rFonts w:hint="default" w:ascii="Times New Roman" w:hAnsi="Times New Roman" w:cs="Times New Roman"/>
          <w:b w:val="0"/>
          <w:bCs w:val="0"/>
          <w:i w:val="0"/>
          <w:iCs w:val="0"/>
          <w:caps w:val="0"/>
          <w:color w:val="auto"/>
          <w:spacing w:val="0"/>
          <w:sz w:val="32"/>
          <w:szCs w:val="32"/>
          <w:highlight w:val="none"/>
          <w:shd w:val="clear" w:color="auto" w:fill="FFFFFF"/>
          <w:vertAlign w:val="baseline"/>
          <w:lang w:val="en-US" w:eastAsia="zh-CN"/>
        </w:rPr>
        <w:t>加快</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高精尖产业资源</w:t>
      </w:r>
      <w:r>
        <w:rPr>
          <w:rFonts w:hint="default" w:ascii="Times New Roman" w:hAnsi="Times New Roman" w:cs="Times New Roman"/>
          <w:b w:val="0"/>
          <w:bCs w:val="0"/>
          <w:i w:val="0"/>
          <w:iCs w:val="0"/>
          <w:caps w:val="0"/>
          <w:color w:val="auto"/>
          <w:spacing w:val="0"/>
          <w:sz w:val="32"/>
          <w:szCs w:val="32"/>
          <w:highlight w:val="none"/>
          <w:shd w:val="clear" w:color="auto" w:fill="FFFFFF"/>
          <w:vertAlign w:val="baseline"/>
          <w:lang w:val="en-US" w:eastAsia="zh-CN"/>
        </w:rPr>
        <w:t>集聚</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vertAlign w:val="baseline"/>
          <w:lang w:val="en-US" w:eastAsia="zh-CN"/>
        </w:rPr>
        <w:t>，</w:t>
      </w:r>
      <w:r>
        <w:rPr>
          <w:rFonts w:hint="default" w:ascii="Times New Roman" w:hAnsi="Times New Roman" w:eastAsia="仿宋_GB2312" w:cs="Times New Roman"/>
          <w:color w:val="auto"/>
          <w:sz w:val="32"/>
          <w:szCs w:val="32"/>
          <w:highlight w:val="none"/>
        </w:rPr>
        <w:t>打造区域高质量发展强劲支点</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我中心</w:t>
      </w:r>
      <w:r>
        <w:rPr>
          <w:rFonts w:hint="default" w:ascii="Times New Roman" w:hAnsi="Times New Roman" w:eastAsia="仿宋_GB2312" w:cs="Times New Roman"/>
          <w:b w:val="0"/>
          <w:bCs w:val="0"/>
          <w:color w:val="auto"/>
          <w:kern w:val="2"/>
          <w:sz w:val="32"/>
          <w:szCs w:val="32"/>
          <w:lang w:val="en-US" w:eastAsia="zh-CN" w:bidi="ar-SA"/>
        </w:rPr>
        <w:t>结合</w:t>
      </w:r>
      <w:r>
        <w:rPr>
          <w:rFonts w:hint="default" w:ascii="Times New Roman" w:hAnsi="Times New Roman" w:cs="Times New Roman"/>
          <w:b w:val="0"/>
          <w:bCs w:val="0"/>
          <w:color w:val="auto"/>
          <w:kern w:val="2"/>
          <w:sz w:val="32"/>
          <w:szCs w:val="32"/>
          <w:lang w:val="en-US" w:eastAsia="zh-CN" w:bidi="ar-SA"/>
        </w:rPr>
        <w:t>东城区楼宇发展</w:t>
      </w:r>
      <w:r>
        <w:rPr>
          <w:rFonts w:hint="default" w:ascii="Times New Roman" w:hAnsi="Times New Roman" w:eastAsia="仿宋_GB2312" w:cs="Times New Roman"/>
          <w:b w:val="0"/>
          <w:bCs w:val="0"/>
          <w:color w:val="auto"/>
          <w:kern w:val="2"/>
          <w:sz w:val="32"/>
          <w:szCs w:val="32"/>
          <w:lang w:val="en-US" w:eastAsia="zh-CN" w:bidi="ar-SA"/>
        </w:rPr>
        <w:t>实际，</w:t>
      </w:r>
      <w:r>
        <w:rPr>
          <w:rFonts w:hint="default" w:ascii="Times New Roman" w:hAnsi="Times New Roman" w:cs="Times New Roman"/>
          <w:b w:val="0"/>
          <w:bCs w:val="0"/>
          <w:color w:val="auto"/>
          <w:kern w:val="2"/>
          <w:sz w:val="32"/>
          <w:szCs w:val="32"/>
          <w:lang w:val="en-US" w:eastAsia="zh-CN" w:bidi="ar-SA"/>
        </w:rPr>
        <w:t>撰写了</w:t>
      </w:r>
      <w:r>
        <w:rPr>
          <w:rFonts w:hint="default" w:ascii="Times New Roman" w:hAnsi="Times New Roman" w:eastAsia="仿宋_GB2312" w:cs="Times New Roman"/>
          <w:b w:val="0"/>
          <w:bCs w:val="0"/>
          <w:color w:val="auto"/>
          <w:sz w:val="32"/>
          <w:szCs w:val="32"/>
          <w:lang w:val="en-US" w:eastAsia="zh-CN"/>
        </w:rPr>
        <w:t>《北京市东城区关于推动低效楼宇</w:t>
      </w:r>
      <w:r>
        <w:rPr>
          <w:rFonts w:hint="eastAsia" w:ascii="Times New Roman" w:hAnsi="Times New Roman" w:cs="Times New Roman"/>
          <w:b w:val="0"/>
          <w:bCs w:val="0"/>
          <w:color w:val="auto"/>
          <w:sz w:val="32"/>
          <w:szCs w:val="32"/>
          <w:lang w:val="en-US" w:eastAsia="zh-CN"/>
        </w:rPr>
        <w:t>品质</w:t>
      </w:r>
      <w:r>
        <w:rPr>
          <w:rFonts w:hint="default" w:ascii="Times New Roman" w:hAnsi="Times New Roman" w:eastAsia="仿宋_GB2312" w:cs="Times New Roman"/>
          <w:b w:val="0"/>
          <w:bCs w:val="0"/>
          <w:color w:val="auto"/>
          <w:sz w:val="32"/>
          <w:szCs w:val="32"/>
          <w:lang w:val="en-US" w:eastAsia="zh-CN"/>
        </w:rPr>
        <w:t>提升促进产业高质量发展若干措施</w:t>
      </w:r>
      <w:r>
        <w:rPr>
          <w:rFonts w:hint="eastAsia" w:ascii="Times New Roman" w:hAnsi="Times New Roman" w:cs="Times New Roman"/>
          <w:b w:val="0"/>
          <w:bCs w:val="0"/>
          <w:color w:val="auto"/>
          <w:sz w:val="32"/>
          <w:szCs w:val="32"/>
          <w:lang w:val="en-US" w:eastAsia="zh-CN"/>
        </w:rPr>
        <w:t>（征求意见稿）</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（以下简称《措施》）</w:t>
      </w:r>
      <w:r>
        <w:rPr>
          <w:rFonts w:hint="default" w:ascii="Times New Roman" w:hAnsi="Times New Roman" w:eastAsia="仿宋_GB2312" w:cs="Times New Roman"/>
          <w:b w:val="0"/>
          <w:bCs w:val="0"/>
          <w:color w:val="auto"/>
          <w:kern w:val="2"/>
          <w:sz w:val="32"/>
          <w:szCs w:val="32"/>
          <w:lang w:val="en-US" w:eastAsia="zh-CN" w:bidi="ar-SA"/>
        </w:rPr>
        <w:t>。</w:t>
      </w:r>
    </w:p>
    <w:p w14:paraId="2C84C275">
      <w:pPr>
        <w:pStyle w:val="6"/>
        <w:pageBreakBefore w:val="0"/>
        <w:numPr>
          <w:ilvl w:val="0"/>
          <w:numId w:val="1"/>
        </w:numPr>
        <w:kinsoku/>
        <w:wordWrap/>
        <w:overflowPunct/>
        <w:topLinePunct w:val="0"/>
        <w:autoSpaceDE/>
        <w:autoSpaceDN/>
        <w:bidi w:val="0"/>
        <w:spacing w:line="560" w:lineRule="exact"/>
        <w:ind w:left="640" w:leftChars="0"/>
        <w:jc w:val="both"/>
        <w:outlineLvl w:val="0"/>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政策制定依据</w:t>
      </w:r>
    </w:p>
    <w:p w14:paraId="16299745">
      <w:pPr>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cs="Times New Roman"/>
          <w:color w:val="auto"/>
          <w:lang w:val="en-US" w:eastAsia="zh-CN"/>
        </w:rPr>
      </w:pPr>
      <w:r>
        <w:rPr>
          <w:rFonts w:hint="default" w:ascii="Times New Roman" w:hAnsi="Times New Roman" w:eastAsia="仿宋_GB2312" w:cs="Times New Roman"/>
          <w:b w:val="0"/>
          <w:bCs w:val="0"/>
          <w:color w:val="auto"/>
          <w:kern w:val="2"/>
          <w:sz w:val="32"/>
          <w:szCs w:val="32"/>
          <w:lang w:val="en-US" w:eastAsia="zh-CN" w:bidi="ar-SA"/>
        </w:rPr>
        <w:t>根据《北京市城市更新条例》及《北京市发展和改革委员会关于印发加强腾退低效产业空间改造利用促进产业高质量发展实施方案的通知》（ 京发改规〔2023〕12号），结合东城区实际制定。</w:t>
      </w:r>
    </w:p>
    <w:p w14:paraId="1D0D6A00">
      <w:pPr>
        <w:pStyle w:val="6"/>
        <w:pageBreakBefore w:val="0"/>
        <w:numPr>
          <w:ilvl w:val="0"/>
          <w:numId w:val="0"/>
        </w:numPr>
        <w:kinsoku/>
        <w:wordWrap/>
        <w:overflowPunct/>
        <w:topLinePunct w:val="0"/>
        <w:autoSpaceDE/>
        <w:autoSpaceDN/>
        <w:bidi w:val="0"/>
        <w:spacing w:line="560" w:lineRule="exact"/>
        <w:ind w:left="640" w:leftChars="0"/>
        <w:jc w:val="both"/>
        <w:outlineLvl w:val="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三、政策起草过程</w:t>
      </w:r>
    </w:p>
    <w:p w14:paraId="029A01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东城区投资促进服务中心认真学习北京市第十五届人民代表大会常务委员会第四十五次会议2022年11月25日通过的</w:t>
      </w:r>
      <w:r>
        <w:rPr>
          <w:rFonts w:hint="default" w:ascii="Times New Roman" w:hAnsi="Times New Roman" w:eastAsia="仿宋_GB2312" w:cs="Times New Roman"/>
          <w:b w:val="0"/>
          <w:bCs w:val="0"/>
          <w:color w:val="auto"/>
          <w:kern w:val="2"/>
          <w:sz w:val="32"/>
          <w:szCs w:val="32"/>
          <w:lang w:val="en-US" w:eastAsia="zh-CN" w:bidi="ar-SA"/>
        </w:rPr>
        <w:t>《北京市城市更新条例》以及</w:t>
      </w:r>
      <w:r>
        <w:rPr>
          <w:rFonts w:hint="default" w:ascii="Times New Roman" w:hAnsi="Times New Roman" w:eastAsia="仿宋_GB2312" w:cs="Times New Roman"/>
          <w:b w:val="0"/>
          <w:bCs w:val="0"/>
          <w:color w:val="auto"/>
          <w:sz w:val="32"/>
          <w:szCs w:val="32"/>
          <w:lang w:val="en-US" w:eastAsia="zh-CN"/>
        </w:rPr>
        <w:t>北京市发展和改革委员会2023年8月出台的《加强腾退低效产业空间改造利用促进产业高质量发展实施方案》（京发改规〔2023〕12号）相关法规及文件精神，借鉴参考</w:t>
      </w:r>
      <w:r>
        <w:rPr>
          <w:rFonts w:hint="eastAsia" w:ascii="Times New Roman" w:hAnsi="Times New Roman" w:eastAsia="仿宋_GB2312" w:cs="Times New Roman"/>
          <w:b w:val="0"/>
          <w:bCs w:val="0"/>
          <w:color w:val="auto"/>
          <w:sz w:val="32"/>
          <w:szCs w:val="32"/>
          <w:lang w:val="en-US" w:eastAsia="zh-CN"/>
        </w:rPr>
        <w:t>外省市及</w:t>
      </w:r>
      <w:r>
        <w:rPr>
          <w:rFonts w:hint="default" w:ascii="Times New Roman" w:hAnsi="Times New Roman" w:eastAsia="仿宋_GB2312" w:cs="Times New Roman"/>
          <w:b w:val="0"/>
          <w:bCs w:val="0"/>
          <w:color w:val="auto"/>
          <w:sz w:val="32"/>
          <w:szCs w:val="32"/>
          <w:lang w:val="en-US" w:eastAsia="zh-CN"/>
        </w:rPr>
        <w:t>外区相关政策。</w:t>
      </w:r>
      <w:r>
        <w:rPr>
          <w:rFonts w:hint="default" w:ascii="Times New Roman" w:hAnsi="Times New Roman" w:eastAsia="仿宋_GB2312" w:cs="Times New Roman"/>
          <w:b w:val="0"/>
          <w:bCs w:val="0"/>
          <w:color w:val="auto"/>
          <w:kern w:val="2"/>
          <w:sz w:val="32"/>
          <w:szCs w:val="32"/>
          <w:lang w:val="en-US" w:eastAsia="zh-CN" w:bidi="ar-SA"/>
        </w:rPr>
        <w:t>同时，深入走访调研低效楼宇以及改造更新楼宇等项目主体，听取其意见建议。在前期学习调研基础上，</w:t>
      </w:r>
      <w:r>
        <w:rPr>
          <w:rFonts w:hint="default" w:ascii="Times New Roman" w:hAnsi="Times New Roman" w:eastAsia="仿宋_GB2312" w:cs="Times New Roman"/>
          <w:color w:val="auto"/>
          <w:sz w:val="32"/>
          <w:szCs w:val="32"/>
        </w:rPr>
        <w:t>结合城市更新行动</w:t>
      </w:r>
      <w:r>
        <w:rPr>
          <w:rFonts w:hint="default" w:ascii="Times New Roman" w:hAnsi="Times New Roman" w:eastAsia="仿宋_GB2312" w:cs="Times New Roman"/>
          <w:color w:val="auto"/>
          <w:sz w:val="32"/>
          <w:szCs w:val="32"/>
          <w:lang w:val="en-US" w:eastAsia="zh-CN"/>
        </w:rPr>
        <w:t>与东城区发展实际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以推动低效楼宇</w:t>
      </w:r>
      <w:r>
        <w:rPr>
          <w:rFonts w:hint="eastAsia" w:ascii="Times New Roman" w:hAnsi="Times New Roman" w:eastAsia="仿宋_GB2312" w:cs="Times New Roman"/>
          <w:color w:val="auto"/>
          <w:sz w:val="32"/>
          <w:szCs w:val="32"/>
          <w:lang w:val="en-US" w:eastAsia="zh-CN"/>
        </w:rPr>
        <w:t>品质</w:t>
      </w:r>
      <w:r>
        <w:rPr>
          <w:rFonts w:hint="default" w:ascii="Times New Roman" w:hAnsi="Times New Roman" w:eastAsia="仿宋_GB2312" w:cs="Times New Roman"/>
          <w:color w:val="auto"/>
          <w:sz w:val="32"/>
          <w:szCs w:val="32"/>
          <w:lang w:val="en-US" w:eastAsia="zh-CN"/>
        </w:rPr>
        <w:t>提升、促进产业高质量发展为目标，形成</w:t>
      </w:r>
      <w:r>
        <w:rPr>
          <w:rFonts w:hint="default" w:ascii="Times New Roman" w:hAnsi="Times New Roman" w:eastAsia="仿宋_GB2312" w:cs="Times New Roman"/>
          <w:b w:val="0"/>
          <w:bCs w:val="0"/>
          <w:color w:val="auto"/>
          <w:sz w:val="32"/>
          <w:szCs w:val="32"/>
          <w:lang w:val="en-US" w:eastAsia="zh-CN"/>
        </w:rPr>
        <w:t>政策初稿。</w:t>
      </w:r>
      <w:r>
        <w:rPr>
          <w:rFonts w:hint="eastAsia" w:ascii="Times New Roman" w:hAnsi="Times New Roman" w:eastAsia="仿宋_GB2312" w:cs="Times New Roman"/>
          <w:b w:val="0"/>
          <w:bCs w:val="0"/>
          <w:color w:val="auto"/>
          <w:sz w:val="32"/>
          <w:szCs w:val="32"/>
          <w:lang w:val="en-US" w:eastAsia="zh-CN"/>
        </w:rPr>
        <w:t>随后</w:t>
      </w:r>
      <w:r>
        <w:rPr>
          <w:rFonts w:hint="default" w:ascii="Times New Roman" w:hAnsi="Times New Roman" w:eastAsia="仿宋_GB2312" w:cs="Times New Roman"/>
          <w:b w:val="0"/>
          <w:bCs w:val="0"/>
          <w:color w:val="auto"/>
          <w:sz w:val="32"/>
          <w:szCs w:val="32"/>
          <w:lang w:val="en-US" w:eastAsia="zh-CN"/>
        </w:rPr>
        <w:t>向区发展改革委、财政局、经济和信息化局、司法局、住房城乡建设委、市场监管局、审计局、政务和数据局</w:t>
      </w:r>
      <w:bookmarkStart w:id="0" w:name="_GoBack"/>
      <w:bookmarkEnd w:id="0"/>
      <w:r>
        <w:rPr>
          <w:rFonts w:hint="default" w:ascii="Times New Roman" w:hAnsi="Times New Roman" w:eastAsia="仿宋_GB2312" w:cs="Times New Roman"/>
          <w:b w:val="0"/>
          <w:bCs w:val="0"/>
          <w:color w:val="auto"/>
          <w:sz w:val="32"/>
          <w:szCs w:val="32"/>
          <w:lang w:val="en-US" w:eastAsia="zh-CN"/>
        </w:rPr>
        <w:t>、东城园管委会、王府井管委会、文促中心、各街道办事处等</w:t>
      </w:r>
      <w:r>
        <w:rPr>
          <w:rFonts w:hint="eastAsia" w:ascii="Times New Roman" w:hAnsi="Times New Roman" w:eastAsia="仿宋_GB2312" w:cs="Times New Roman"/>
          <w:b w:val="0"/>
          <w:bCs w:val="0"/>
          <w:color w:val="auto"/>
          <w:sz w:val="32"/>
          <w:szCs w:val="32"/>
          <w:lang w:val="en-US" w:eastAsia="zh-CN"/>
        </w:rPr>
        <w:t>相关</w:t>
      </w:r>
      <w:r>
        <w:rPr>
          <w:rFonts w:hint="default" w:ascii="Times New Roman" w:hAnsi="Times New Roman" w:eastAsia="仿宋_GB2312" w:cs="Times New Roman"/>
          <w:b w:val="0"/>
          <w:bCs w:val="0"/>
          <w:color w:val="auto"/>
          <w:sz w:val="32"/>
          <w:szCs w:val="32"/>
          <w:lang w:val="en-US" w:eastAsia="zh-CN"/>
        </w:rPr>
        <w:t>部门征求意见，并与财政、发改等经济部门多次现场沟通政策细节。结合各部门反馈意见，形成《北京市东城区关于推动低效楼宇</w:t>
      </w:r>
      <w:r>
        <w:rPr>
          <w:rFonts w:hint="eastAsia" w:ascii="Times New Roman" w:hAnsi="Times New Roman" w:eastAsia="仿宋_GB2312" w:cs="Times New Roman"/>
          <w:b w:val="0"/>
          <w:bCs w:val="0"/>
          <w:color w:val="auto"/>
          <w:sz w:val="32"/>
          <w:szCs w:val="32"/>
          <w:lang w:val="en-US" w:eastAsia="zh-CN"/>
        </w:rPr>
        <w:t>品质</w:t>
      </w:r>
      <w:r>
        <w:rPr>
          <w:rFonts w:hint="default" w:ascii="Times New Roman" w:hAnsi="Times New Roman" w:eastAsia="仿宋_GB2312" w:cs="Times New Roman"/>
          <w:b w:val="0"/>
          <w:bCs w:val="0"/>
          <w:color w:val="auto"/>
          <w:sz w:val="32"/>
          <w:szCs w:val="32"/>
          <w:lang w:val="en-US" w:eastAsia="zh-CN"/>
        </w:rPr>
        <w:t>提升促进产业高质量发展若干措施（征求意见稿）》</w:t>
      </w:r>
      <w:r>
        <w:rPr>
          <w:rFonts w:hint="default" w:ascii="Times New Roman" w:hAnsi="Times New Roman" w:eastAsia="仿宋_GB2312" w:cs="Times New Roman"/>
          <w:color w:val="auto"/>
          <w:sz w:val="32"/>
          <w:szCs w:val="32"/>
          <w:lang w:eastAsia="zh-CN"/>
        </w:rPr>
        <w:t>。</w:t>
      </w:r>
    </w:p>
    <w:p w14:paraId="2C7E0F72">
      <w:pPr>
        <w:pStyle w:val="6"/>
        <w:pageBreakBefore w:val="0"/>
        <w:numPr>
          <w:ilvl w:val="0"/>
          <w:numId w:val="0"/>
        </w:numPr>
        <w:kinsoku/>
        <w:wordWrap/>
        <w:overflowPunct/>
        <w:topLinePunct w:val="0"/>
        <w:autoSpaceDE/>
        <w:autoSpaceDN/>
        <w:bidi w:val="0"/>
        <w:spacing w:line="560" w:lineRule="exact"/>
        <w:ind w:left="640" w:leftChars="0" w:firstLine="0"/>
        <w:jc w:val="both"/>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四、政策主要内容</w:t>
      </w:r>
    </w:p>
    <w:p w14:paraId="07A7E167">
      <w:pPr>
        <w:pStyle w:val="6"/>
        <w:pageBreakBefore w:val="0"/>
        <w:numPr>
          <w:ilvl w:val="0"/>
          <w:numId w:val="0"/>
        </w:numPr>
        <w:kinsoku/>
        <w:wordWrap/>
        <w:overflowPunct/>
        <w:topLinePunct w:val="0"/>
        <w:autoSpaceDE/>
        <w:autoSpaceDN/>
        <w:bidi w:val="0"/>
        <w:spacing w:line="560" w:lineRule="exact"/>
        <w:ind w:left="0" w:leftChars="0" w:firstLine="64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《措施》包括</w:t>
      </w:r>
      <w:r>
        <w:rPr>
          <w:rFonts w:hint="eastAsia"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lang w:val="en-US" w:eastAsia="zh-CN"/>
        </w:rPr>
        <w:t>个章节1</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条，</w:t>
      </w:r>
      <w:r>
        <w:rPr>
          <w:rFonts w:hint="default" w:ascii="Times New Roman" w:hAnsi="Times New Roman" w:eastAsia="仿宋_GB2312" w:cs="Times New Roman"/>
          <w:color w:val="auto"/>
          <w:sz w:val="32"/>
          <w:szCs w:val="32"/>
          <w:highlight w:val="none"/>
          <w:lang w:val="en-US" w:eastAsia="zh-CN"/>
        </w:rPr>
        <w:t>主要内容包括：</w:t>
      </w:r>
    </w:p>
    <w:p w14:paraId="7F171950">
      <w:pPr>
        <w:pStyle w:val="6"/>
        <w:pageBreakBefore w:val="0"/>
        <w:numPr>
          <w:ilvl w:val="0"/>
          <w:numId w:val="0"/>
        </w:numPr>
        <w:kinsoku/>
        <w:wordWrap/>
        <w:overflowPunct/>
        <w:topLinePunct w:val="0"/>
        <w:autoSpaceDE/>
        <w:autoSpaceDN/>
        <w:bidi w:val="0"/>
        <w:spacing w:line="560" w:lineRule="exact"/>
        <w:ind w:left="0" w:leftChars="0" w:firstLine="64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一是总则，</w:t>
      </w: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en-US" w:eastAsia="zh-CN"/>
        </w:rPr>
        <w:t>项条款</w:t>
      </w:r>
      <w:r>
        <w:rPr>
          <w:rFonts w:hint="eastAsia" w:ascii="Times New Roman" w:hAnsi="Times New Roman" w:eastAsia="仿宋_GB2312" w:cs="Times New Roman"/>
          <w:color w:val="auto"/>
          <w:sz w:val="32"/>
          <w:szCs w:val="32"/>
          <w:lang w:val="en-US" w:eastAsia="zh-CN"/>
        </w:rPr>
        <w:t>。明确政策管理原则、适用对象、基本条件、支持项目等内容</w:t>
      </w:r>
      <w:r>
        <w:rPr>
          <w:rFonts w:hint="default" w:ascii="Times New Roman" w:hAnsi="Times New Roman" w:eastAsia="仿宋_GB2312" w:cs="Times New Roman"/>
          <w:color w:val="auto"/>
          <w:sz w:val="32"/>
          <w:szCs w:val="32"/>
          <w:lang w:val="en-US" w:eastAsia="zh-CN"/>
        </w:rPr>
        <w:t>。</w:t>
      </w:r>
    </w:p>
    <w:p w14:paraId="1F8A2C8C">
      <w:pPr>
        <w:pStyle w:val="6"/>
        <w:pageBreakBefore w:val="0"/>
        <w:numPr>
          <w:ilvl w:val="0"/>
          <w:numId w:val="0"/>
        </w:numPr>
        <w:kinsoku/>
        <w:wordWrap/>
        <w:overflowPunct/>
        <w:topLinePunct w:val="0"/>
        <w:autoSpaceDE/>
        <w:autoSpaceDN/>
        <w:bidi w:val="0"/>
        <w:spacing w:line="560" w:lineRule="exact"/>
        <w:ind w:left="0" w:leftChars="0" w:firstLine="64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b/>
          <w:bCs/>
          <w:color w:val="auto"/>
          <w:sz w:val="32"/>
          <w:szCs w:val="32"/>
          <w:lang w:val="en-US" w:eastAsia="zh-CN"/>
        </w:rPr>
        <w:t>具体支持事项，5个章节5项条款。</w:t>
      </w:r>
      <w:r>
        <w:rPr>
          <w:rFonts w:hint="eastAsia" w:ascii="Times New Roman" w:hAnsi="Times New Roman" w:eastAsia="仿宋_GB2312" w:cs="Times New Roman"/>
          <w:b w:val="0"/>
          <w:bCs w:val="0"/>
          <w:color w:val="auto"/>
          <w:sz w:val="32"/>
          <w:szCs w:val="32"/>
          <w:lang w:val="en-US" w:eastAsia="zh-CN"/>
        </w:rPr>
        <w:t>围绕</w:t>
      </w:r>
      <w:r>
        <w:rPr>
          <w:rFonts w:hint="default" w:ascii="Times New Roman" w:hAnsi="Times New Roman" w:eastAsia="仿宋_GB2312" w:cs="Times New Roman"/>
          <w:b w:val="0"/>
          <w:bCs w:val="0"/>
          <w:color w:val="auto"/>
          <w:sz w:val="32"/>
          <w:szCs w:val="32"/>
          <w:lang w:val="en-US" w:eastAsia="zh-CN"/>
        </w:rPr>
        <w:t>支持楼宇改造升级</w:t>
      </w:r>
      <w:r>
        <w:rPr>
          <w:rFonts w:hint="eastAsia" w:ascii="Times New Roman" w:hAnsi="Times New Roman" w:eastAsia="仿宋_GB2312" w:cs="Times New Roman"/>
          <w:b w:val="0"/>
          <w:bCs w:val="0"/>
          <w:color w:val="auto"/>
          <w:sz w:val="32"/>
          <w:szCs w:val="32"/>
          <w:lang w:val="en-US" w:eastAsia="zh-CN"/>
        </w:rPr>
        <w:t>、支持楼宇提质增效、支持楼宇特色发展、加强楼宇统筹服务、优化楼宇发展环境等五个方面重点阐述，</w:t>
      </w:r>
      <w:r>
        <w:rPr>
          <w:rFonts w:hint="default" w:ascii="Times New Roman" w:hAnsi="Times New Roman" w:eastAsia="仿宋_GB2312" w:cs="Times New Roman"/>
          <w:b w:val="0"/>
          <w:bCs w:val="0"/>
          <w:color w:val="auto"/>
          <w:sz w:val="32"/>
          <w:szCs w:val="32"/>
          <w:lang w:val="en-US" w:eastAsia="zh-CN"/>
        </w:rPr>
        <w:t>重点</w:t>
      </w:r>
      <w:r>
        <w:rPr>
          <w:rFonts w:hint="eastAsia" w:ascii="Times New Roman" w:hAnsi="Times New Roman" w:eastAsia="仿宋_GB2312" w:cs="Times New Roman"/>
          <w:b w:val="0"/>
          <w:bCs w:val="0"/>
          <w:color w:val="auto"/>
          <w:sz w:val="32"/>
          <w:szCs w:val="32"/>
          <w:lang w:val="en-US" w:eastAsia="zh-CN"/>
        </w:rPr>
        <w:t>支持低效楼宇品质提升，加快</w:t>
      </w:r>
      <w:r>
        <w:rPr>
          <w:rFonts w:hint="default" w:ascii="Times New Roman" w:hAnsi="Times New Roman" w:eastAsia="仿宋_GB2312" w:cs="Times New Roman"/>
          <w:color w:val="auto"/>
          <w:sz w:val="32"/>
          <w:szCs w:val="32"/>
          <w:lang w:val="en-US" w:eastAsia="zh-CN"/>
        </w:rPr>
        <w:t>盘活低效空间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推动存量空间资源能用尽用，提高产业承载力</w:t>
      </w:r>
      <w:r>
        <w:rPr>
          <w:rFonts w:hint="eastAsia" w:ascii="Times New Roman" w:hAnsi="Times New Roman" w:eastAsia="仿宋_GB2312" w:cs="Times New Roman"/>
          <w:b w:val="0"/>
          <w:bCs w:val="0"/>
          <w:color w:val="auto"/>
          <w:sz w:val="32"/>
          <w:szCs w:val="32"/>
          <w:lang w:val="en-US" w:eastAsia="zh-CN"/>
        </w:rPr>
        <w:t>。</w:t>
      </w:r>
    </w:p>
    <w:p w14:paraId="734BD16E">
      <w:pPr>
        <w:pStyle w:val="6"/>
        <w:pageBreakBefore w:val="0"/>
        <w:numPr>
          <w:ilvl w:val="0"/>
          <w:numId w:val="0"/>
        </w:numPr>
        <w:kinsoku/>
        <w:wordWrap/>
        <w:overflowPunct/>
        <w:topLinePunct w:val="0"/>
        <w:autoSpaceDE/>
        <w:autoSpaceDN/>
        <w:bidi w:val="0"/>
        <w:spacing w:line="560" w:lineRule="exact"/>
        <w:ind w:left="0" w:leftChars="0" w:firstLine="640"/>
        <w:jc w:val="both"/>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三是申报与实施，3项条款。</w:t>
      </w:r>
      <w:r>
        <w:rPr>
          <w:rFonts w:hint="default" w:ascii="Times New Roman" w:hAnsi="Times New Roman" w:eastAsia="仿宋_GB2312" w:cs="Times New Roman"/>
          <w:color w:val="auto"/>
          <w:sz w:val="32"/>
          <w:szCs w:val="32"/>
          <w:lang w:val="en-US" w:eastAsia="zh-CN"/>
        </w:rPr>
        <w:t>明确</w:t>
      </w:r>
      <w:r>
        <w:rPr>
          <w:rFonts w:hint="eastAsia" w:ascii="Times New Roman" w:hAnsi="Times New Roman" w:eastAsia="仿宋_GB2312" w:cs="Times New Roman"/>
          <w:color w:val="auto"/>
          <w:sz w:val="32"/>
          <w:szCs w:val="32"/>
          <w:lang w:val="en-US" w:eastAsia="zh-CN"/>
        </w:rPr>
        <w:t>项目申报、审核流程以及总量控制等内容。</w:t>
      </w:r>
    </w:p>
    <w:p w14:paraId="4633071D">
      <w:pPr>
        <w:pStyle w:val="6"/>
        <w:pageBreakBefore w:val="0"/>
        <w:numPr>
          <w:ilvl w:val="0"/>
          <w:numId w:val="0"/>
        </w:numPr>
        <w:kinsoku/>
        <w:wordWrap/>
        <w:overflowPunct/>
        <w:topLinePunct w:val="0"/>
        <w:autoSpaceDE/>
        <w:autoSpaceDN/>
        <w:bidi w:val="0"/>
        <w:spacing w:line="560" w:lineRule="exact"/>
        <w:ind w:left="0" w:leftChars="0" w:firstLine="64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b/>
          <w:bCs/>
          <w:color w:val="auto"/>
          <w:sz w:val="32"/>
          <w:szCs w:val="32"/>
          <w:lang w:val="en-US" w:eastAsia="zh-CN"/>
        </w:rPr>
        <w:t>是附则，</w:t>
      </w: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项条款</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明确政</w:t>
      </w:r>
      <w:r>
        <w:rPr>
          <w:rFonts w:hint="eastAsia" w:ascii="Times New Roman" w:hAnsi="Times New Roman" w:eastAsia="仿宋_GB2312" w:cs="Times New Roman"/>
          <w:color w:val="auto"/>
          <w:sz w:val="32"/>
          <w:szCs w:val="32"/>
          <w:lang w:val="en-US" w:eastAsia="zh-CN"/>
        </w:rPr>
        <w:t>策制定单位、解释单位以及政策实施期限等。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823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8FD8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F8FD8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B516C"/>
    <w:multiLevelType w:val="singleLevel"/>
    <w:tmpl w:val="0FEB51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00000000"/>
    <w:rsid w:val="00B22BA0"/>
    <w:rsid w:val="00DE3995"/>
    <w:rsid w:val="016519C1"/>
    <w:rsid w:val="02104022"/>
    <w:rsid w:val="04177243"/>
    <w:rsid w:val="04C609C8"/>
    <w:rsid w:val="05795B12"/>
    <w:rsid w:val="06113EC5"/>
    <w:rsid w:val="0639166E"/>
    <w:rsid w:val="0680104B"/>
    <w:rsid w:val="081D52ED"/>
    <w:rsid w:val="091A588A"/>
    <w:rsid w:val="09E810D6"/>
    <w:rsid w:val="0A057CC7"/>
    <w:rsid w:val="0A067AB9"/>
    <w:rsid w:val="0A5F614F"/>
    <w:rsid w:val="0B657590"/>
    <w:rsid w:val="0D740358"/>
    <w:rsid w:val="0DD52CE6"/>
    <w:rsid w:val="0E7C03D1"/>
    <w:rsid w:val="0F40763B"/>
    <w:rsid w:val="10613C9B"/>
    <w:rsid w:val="11B20C52"/>
    <w:rsid w:val="133A02AC"/>
    <w:rsid w:val="137141F5"/>
    <w:rsid w:val="144072C9"/>
    <w:rsid w:val="151412DC"/>
    <w:rsid w:val="1523526E"/>
    <w:rsid w:val="157B1E18"/>
    <w:rsid w:val="15CC1BB7"/>
    <w:rsid w:val="163A442E"/>
    <w:rsid w:val="165C232D"/>
    <w:rsid w:val="169A051D"/>
    <w:rsid w:val="1740460A"/>
    <w:rsid w:val="18491BE4"/>
    <w:rsid w:val="199E57CD"/>
    <w:rsid w:val="1A3F6DFB"/>
    <w:rsid w:val="1AB52760"/>
    <w:rsid w:val="1AE9220B"/>
    <w:rsid w:val="1B2F36F2"/>
    <w:rsid w:val="1C016C92"/>
    <w:rsid w:val="1C5D17BA"/>
    <w:rsid w:val="1D8965DF"/>
    <w:rsid w:val="1D9C08F7"/>
    <w:rsid w:val="1DBB5310"/>
    <w:rsid w:val="1DDC7057"/>
    <w:rsid w:val="1E9777B7"/>
    <w:rsid w:val="1F240CB5"/>
    <w:rsid w:val="1F572E39"/>
    <w:rsid w:val="20E34258"/>
    <w:rsid w:val="22361730"/>
    <w:rsid w:val="22603DB2"/>
    <w:rsid w:val="24CC0484"/>
    <w:rsid w:val="25CA0ECC"/>
    <w:rsid w:val="266876DA"/>
    <w:rsid w:val="26B248DD"/>
    <w:rsid w:val="26D34812"/>
    <w:rsid w:val="273719BF"/>
    <w:rsid w:val="28DE347B"/>
    <w:rsid w:val="29E71961"/>
    <w:rsid w:val="2A1738F0"/>
    <w:rsid w:val="2B2C33CC"/>
    <w:rsid w:val="2B8A00F2"/>
    <w:rsid w:val="2E953036"/>
    <w:rsid w:val="2ECD6C74"/>
    <w:rsid w:val="2F397E65"/>
    <w:rsid w:val="305637DC"/>
    <w:rsid w:val="3422046A"/>
    <w:rsid w:val="34C21D26"/>
    <w:rsid w:val="372F0F16"/>
    <w:rsid w:val="37C7432B"/>
    <w:rsid w:val="39677CC5"/>
    <w:rsid w:val="39B079DC"/>
    <w:rsid w:val="3BD76C95"/>
    <w:rsid w:val="3C515F6B"/>
    <w:rsid w:val="3D2466B5"/>
    <w:rsid w:val="3D485717"/>
    <w:rsid w:val="3D6E07F0"/>
    <w:rsid w:val="3E0E4BB3"/>
    <w:rsid w:val="3E5B4734"/>
    <w:rsid w:val="41255AD7"/>
    <w:rsid w:val="41655820"/>
    <w:rsid w:val="41A4267C"/>
    <w:rsid w:val="43E01EE2"/>
    <w:rsid w:val="442E1B55"/>
    <w:rsid w:val="468D6CBE"/>
    <w:rsid w:val="473471DC"/>
    <w:rsid w:val="47347438"/>
    <w:rsid w:val="475970AB"/>
    <w:rsid w:val="49396F88"/>
    <w:rsid w:val="49504C33"/>
    <w:rsid w:val="49FB277C"/>
    <w:rsid w:val="4B652C46"/>
    <w:rsid w:val="4B670B02"/>
    <w:rsid w:val="4C4039A8"/>
    <w:rsid w:val="4C932854"/>
    <w:rsid w:val="4E1E499E"/>
    <w:rsid w:val="4E7E41D8"/>
    <w:rsid w:val="4ED92533"/>
    <w:rsid w:val="4F0F02C3"/>
    <w:rsid w:val="4FF11EB6"/>
    <w:rsid w:val="51663EC6"/>
    <w:rsid w:val="52546BE0"/>
    <w:rsid w:val="5290573F"/>
    <w:rsid w:val="52A35472"/>
    <w:rsid w:val="5399581E"/>
    <w:rsid w:val="57995665"/>
    <w:rsid w:val="58562F86"/>
    <w:rsid w:val="59172716"/>
    <w:rsid w:val="59281F8A"/>
    <w:rsid w:val="598C5387"/>
    <w:rsid w:val="5A832DBA"/>
    <w:rsid w:val="5A8C449C"/>
    <w:rsid w:val="5C370523"/>
    <w:rsid w:val="5C406869"/>
    <w:rsid w:val="5D2D075A"/>
    <w:rsid w:val="5E654AED"/>
    <w:rsid w:val="60AE2338"/>
    <w:rsid w:val="627C0771"/>
    <w:rsid w:val="62C25536"/>
    <w:rsid w:val="62E53885"/>
    <w:rsid w:val="633D721D"/>
    <w:rsid w:val="63F21DB5"/>
    <w:rsid w:val="64334CC4"/>
    <w:rsid w:val="647729F1"/>
    <w:rsid w:val="65D75478"/>
    <w:rsid w:val="688F051A"/>
    <w:rsid w:val="68907DEF"/>
    <w:rsid w:val="68D84F91"/>
    <w:rsid w:val="68E02B24"/>
    <w:rsid w:val="690347A6"/>
    <w:rsid w:val="690C0CC9"/>
    <w:rsid w:val="69BF2078"/>
    <w:rsid w:val="6B961E84"/>
    <w:rsid w:val="6C937EAD"/>
    <w:rsid w:val="6D2D3E5E"/>
    <w:rsid w:val="6D6D4BA2"/>
    <w:rsid w:val="6E5151F1"/>
    <w:rsid w:val="702552C0"/>
    <w:rsid w:val="71573B9F"/>
    <w:rsid w:val="718B7769"/>
    <w:rsid w:val="71B40FF2"/>
    <w:rsid w:val="730162BB"/>
    <w:rsid w:val="733046A8"/>
    <w:rsid w:val="74E03EAC"/>
    <w:rsid w:val="750F7C4B"/>
    <w:rsid w:val="75C75406"/>
    <w:rsid w:val="763B6BB8"/>
    <w:rsid w:val="767057F7"/>
    <w:rsid w:val="781D4384"/>
    <w:rsid w:val="78C84006"/>
    <w:rsid w:val="794F5D3C"/>
    <w:rsid w:val="79B06543"/>
    <w:rsid w:val="7ACA7190"/>
    <w:rsid w:val="7B59516B"/>
    <w:rsid w:val="7BAE0860"/>
    <w:rsid w:val="7DF8117E"/>
    <w:rsid w:val="7EF754E4"/>
    <w:rsid w:val="7F747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line="360" w:lineRule="auto"/>
      <w:outlineLvl w:val="3"/>
    </w:pPr>
    <w:rPr>
      <w:rFonts w:ascii="Arial" w:hAnsi="Arial"/>
    </w:rPr>
  </w:style>
  <w:style w:type="paragraph" w:styleId="2">
    <w:name w:val="heading 6"/>
    <w:basedOn w:val="1"/>
    <w:next w:val="1"/>
    <w:qFormat/>
    <w:uiPriority w:val="9"/>
    <w:pPr>
      <w:keepNext/>
      <w:keepLines/>
      <w:spacing w:line="317" w:lineRule="auto"/>
      <w:outlineLvl w:val="5"/>
    </w:pPr>
    <w:rPr>
      <w:rFonts w:ascii="Arial" w:hAnsi="Arial" w:eastAsia="黑体"/>
      <w:b/>
      <w:bCs/>
      <w:sz w:val="24"/>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index 9"/>
    <w:basedOn w:val="1"/>
    <w:next w:val="1"/>
    <w:qFormat/>
    <w:uiPriority w:val="0"/>
    <w:pPr>
      <w:ind w:left="1600" w:leftChars="1600"/>
    </w:pPr>
  </w:style>
  <w:style w:type="paragraph" w:styleId="7">
    <w:name w:val="Normal (Web)"/>
    <w:basedOn w:val="1"/>
    <w:qFormat/>
    <w:uiPriority w:val="0"/>
    <w:pPr>
      <w:widowControl/>
      <w:spacing w:before="100" w:beforeAutospacing="1" w:after="100" w:afterAutospacing="1"/>
      <w:jc w:val="left"/>
    </w:pPr>
    <w:rPr>
      <w:rFonts w:ascii="宋体" w:hAnsi="宋体" w:eastAsia="仿宋_GB2312"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lainText"/>
    <w:basedOn w:val="1"/>
    <w:next w:val="1"/>
    <w:qFormat/>
    <w:uiPriority w:val="0"/>
    <w:pPr>
      <w:jc w:val="both"/>
      <w:textAlignment w:val="baseline"/>
    </w:pPr>
    <w:rPr>
      <w:rFonts w:ascii="宋体" w:hAnsi="Courier New" w:eastAsia="宋体"/>
      <w:kern w:val="2"/>
      <w:sz w:val="21"/>
      <w:szCs w:val="24"/>
      <w:lang w:val="en-US" w:eastAsia="zh-CN" w:bidi="ar-SA"/>
    </w:rPr>
  </w:style>
  <w:style w:type="paragraph" w:customStyle="1" w:styleId="12">
    <w:name w:val="_Style 1"/>
    <w:basedOn w:val="1"/>
    <w:qFormat/>
    <w:uiPriority w:val="0"/>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1053</Words>
  <Characters>1070</Characters>
  <Lines>0</Lines>
  <Paragraphs>0</Paragraphs>
  <TotalTime>2</TotalTime>
  <ScaleCrop>false</ScaleCrop>
  <LinksUpToDate>false</LinksUpToDate>
  <CharactersWithSpaces>1071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孙彤</cp:lastModifiedBy>
  <dcterms:modified xsi:type="dcterms:W3CDTF">2025-02-10T06:06:32Z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9A853084A2CA4C5BB8B67AA5E2D94319</vt:lpwstr>
  </property>
  <property fmtid="{D5CDD505-2E9C-101B-9397-08002B2CF9AE}" pid="4" name="KSOTemplateDocerSaveRecord">
    <vt:lpwstr>eyJoZGlkIjoiZTI0ZmY4NmQ5ZWUzMjdhYTBkZmUwNmE2M2M1MTcxYjEifQ==</vt:lpwstr>
  </property>
</Properties>
</file>