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关于《北京城市副中心促进网络视听产业高质量发展的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实施细则（修订）》</w:t>
      </w:r>
      <w:r>
        <w:rPr>
          <w:rFonts w:hint="eastAsia" w:ascii="方正小标宋简体" w:eastAsia="方正小标宋简体"/>
          <w:kern w:val="0"/>
          <w:sz w:val="44"/>
          <w:szCs w:val="44"/>
        </w:rPr>
        <w:t>的</w:t>
      </w: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起草说明</w:t>
      </w:r>
    </w:p>
    <w:p>
      <w:pPr>
        <w:jc w:val="center"/>
        <w:rPr>
          <w:rFonts w:ascii="仿宋_GB2312" w:eastAsia="仿宋_GB2312"/>
          <w:kern w:val="0"/>
          <w:sz w:val="32"/>
          <w:szCs w:val="32"/>
        </w:rPr>
      </w:pPr>
    </w:p>
    <w:p>
      <w:pPr>
        <w:ind w:firstLine="645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仿宋_GB2312"/>
          <w:sz w:val="32"/>
          <w:szCs w:val="32"/>
        </w:rPr>
        <w:t>起草背景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我国网络视听用户规模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快速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扩大，在短视频、直播类应用的带动下，网络视听用户达到10.4亿，超过即时通讯用户人数，成为第一大互联网应用。近年来，副中心通过完善体制机制，优化营商环境，为企业提供全生命周期的优质服务，实现跨行业资源整合，具备网络视听产业的发展基础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《国务院关于支持北京城市副中心高质量发展的意见》，推进全国文化中心建设，加速形成以重大项目建设为引领、以优质企业集聚为重点、以产业配套完善为支撑，带动文化旅游、数字经济等产业能级提升的网络视听高质量发展格局，结合副中心实际情况，区委宣传部研究起草了《北京城市副中心促进网络视听产业高质量发展的实施细则（修订））》。现面向社会公开征求意见，欢迎社会各界提出意见建议。</w:t>
      </w:r>
    </w:p>
    <w:p>
      <w:pPr>
        <w:ind w:firstLine="645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仿宋_GB2312"/>
          <w:sz w:val="32"/>
          <w:szCs w:val="32"/>
        </w:rPr>
        <w:t>起草过程</w:t>
      </w:r>
    </w:p>
    <w:p>
      <w:pPr>
        <w:ind w:firstLine="64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区委宣传部在研究市级文件和深入调研的基础上，结合本区实际情况，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修订</w:t>
      </w:r>
      <w:r>
        <w:rPr>
          <w:rFonts w:hint="eastAsia" w:ascii="仿宋_GB2312" w:hAnsi="黑体" w:eastAsia="仿宋_GB2312" w:cs="仿宋_GB2312"/>
          <w:sz w:val="32"/>
          <w:szCs w:val="32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《北京城市副中心促进网络视听产业高质量发展的实施细则（修订）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。经过反复修改和征求相关单位意见建议，现再次向社会公开征求意见。</w:t>
      </w:r>
    </w:p>
    <w:p>
      <w:pPr>
        <w:ind w:firstLine="645"/>
        <w:jc w:val="left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三、</w:t>
      </w: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  <w:lang w:eastAsia="zh-CN"/>
        </w:rPr>
        <w:t>修订内容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（一）适用范围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删除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“在通州区工商注册、税务登记的网络视听企业。”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（二）支持方向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第二条“支持网络视听企业集聚发展”中，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删除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“对新注册的上述企业，根据企业当年区域贡献予以资金支持。”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仿宋_GB2312" w:cs="仿宋_GB2312"/>
          <w:color w:val="000000"/>
          <w:sz w:val="32"/>
          <w:szCs w:val="32"/>
          <w:lang w:eastAsia="zh-CN"/>
        </w:rPr>
      </w:pPr>
      <w:r>
        <w:rPr>
          <w:rFonts w:hint="eastAsia" w:hAnsi="仿宋_GB2312" w:cs="仿宋_GB2312"/>
          <w:color w:val="000000"/>
          <w:sz w:val="32"/>
          <w:szCs w:val="32"/>
          <w:lang w:eastAsia="zh-CN"/>
        </w:rPr>
        <w:t>第五条“支持精品内容创作”中，</w:t>
      </w:r>
      <w:r>
        <w:rPr>
          <w:rFonts w:hint="eastAsia" w:hAnsi="仿宋_GB2312" w:cs="仿宋_GB2312"/>
          <w:b/>
          <w:bCs/>
          <w:color w:val="000000"/>
          <w:sz w:val="32"/>
          <w:szCs w:val="32"/>
          <w:lang w:eastAsia="zh-CN"/>
        </w:rPr>
        <w:t>删除</w:t>
      </w:r>
      <w:r>
        <w:rPr>
          <w:rFonts w:hint="eastAsia" w:hAnsi="仿宋_GB2312" w:cs="仿宋_GB2312"/>
          <w:color w:val="000000"/>
          <w:sz w:val="32"/>
          <w:szCs w:val="32"/>
          <w:lang w:eastAsia="zh-CN"/>
        </w:rPr>
        <w:t>“对在北京市立项、备案，且由通州区网络视听企业作为第一出品方”，</w:t>
      </w:r>
      <w:r>
        <w:rPr>
          <w:rFonts w:hint="eastAsia" w:hAnsi="仿宋_GB2312" w:cs="仿宋_GB2312"/>
          <w:b/>
          <w:bCs/>
          <w:color w:val="000000"/>
          <w:sz w:val="32"/>
          <w:szCs w:val="32"/>
          <w:lang w:eastAsia="zh-CN"/>
        </w:rPr>
        <w:t>修改为</w:t>
      </w:r>
      <w:r>
        <w:rPr>
          <w:rFonts w:hint="eastAsia" w:hAnsi="仿宋_GB2312" w:cs="仿宋_GB2312"/>
          <w:color w:val="000000"/>
          <w:sz w:val="32"/>
          <w:szCs w:val="32"/>
          <w:lang w:eastAsia="zh-CN"/>
        </w:rPr>
        <w:t>“对通州题材的长短音视频、动漫游戏、影视作品，经专家评审后，每家企业每年最高支持200万元。”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删除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第六条“支持网络视听企业实地办公”。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hAnsi="仿宋_GB2312" w:cs="仿宋_GB2312"/>
          <w:color w:val="000000"/>
          <w:sz w:val="32"/>
          <w:szCs w:val="32"/>
          <w:lang w:eastAsia="zh-CN"/>
        </w:rPr>
        <w:t>第八条“优化视听产业审批服务”中，</w:t>
      </w:r>
      <w:r>
        <w:rPr>
          <w:rFonts w:hint="eastAsia" w:hAnsi="仿宋_GB2312" w:cs="仿宋_GB2312"/>
          <w:b/>
          <w:bCs/>
          <w:color w:val="000000"/>
          <w:sz w:val="32"/>
          <w:szCs w:val="32"/>
          <w:lang w:eastAsia="zh-CN"/>
        </w:rPr>
        <w:t>删除</w:t>
      </w:r>
      <w:r>
        <w:rPr>
          <w:rFonts w:hint="eastAsia" w:hAnsi="仿宋_GB2312" w:cs="仿宋_GB2312"/>
          <w:color w:val="000000"/>
          <w:sz w:val="32"/>
          <w:szCs w:val="32"/>
          <w:lang w:eastAsia="zh-CN"/>
        </w:rPr>
        <w:t>“在通州区注册的《广播电视节目制作经营许可证》持证企业可享受以下审批优化服务：1. 在电视剧备案公示的有效期内，无需取得电视剧制作许可证（乙种），即可开机拍摄；2. 在拍摄制作电视剧备案公示初审、国产电视剧片审查、与外方合作制作电视剧审批等事项上，压减审批时限；”</w:t>
      </w:r>
      <w:r>
        <w:rPr>
          <w:rFonts w:hint="eastAsia" w:hAnsi="仿宋_GB2312" w:cs="仿宋_GB2312"/>
          <w:b/>
          <w:bCs/>
          <w:color w:val="000000"/>
          <w:sz w:val="32"/>
          <w:szCs w:val="32"/>
          <w:lang w:eastAsia="zh-CN"/>
        </w:rPr>
        <w:t>将第</w:t>
      </w:r>
      <w:r>
        <w:rPr>
          <w:rFonts w:hint="eastAsia" w:hAnsi="仿宋_GB2312" w:cs="仿宋_GB2312"/>
          <w:b/>
          <w:bCs/>
          <w:color w:val="000000"/>
          <w:sz w:val="32"/>
          <w:szCs w:val="32"/>
          <w:lang w:val="en-US" w:eastAsia="zh-CN"/>
        </w:rPr>
        <w:t>3、4项内容合并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。</w:t>
      </w:r>
    </w:p>
    <w:p/>
    <w:p>
      <w:pPr>
        <w:numPr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82"/>
    <w:rsid w:val="00083987"/>
    <w:rsid w:val="000A133C"/>
    <w:rsid w:val="00166D58"/>
    <w:rsid w:val="001F4B82"/>
    <w:rsid w:val="00212CC4"/>
    <w:rsid w:val="0033660B"/>
    <w:rsid w:val="00336EFD"/>
    <w:rsid w:val="0034624C"/>
    <w:rsid w:val="003A5ACA"/>
    <w:rsid w:val="003A7955"/>
    <w:rsid w:val="003C6228"/>
    <w:rsid w:val="003E2A16"/>
    <w:rsid w:val="00432AA4"/>
    <w:rsid w:val="00464222"/>
    <w:rsid w:val="004D4033"/>
    <w:rsid w:val="00522841"/>
    <w:rsid w:val="00525D62"/>
    <w:rsid w:val="005B5A95"/>
    <w:rsid w:val="006835A2"/>
    <w:rsid w:val="0072629B"/>
    <w:rsid w:val="0080304D"/>
    <w:rsid w:val="00824EDE"/>
    <w:rsid w:val="0092689C"/>
    <w:rsid w:val="00944EFC"/>
    <w:rsid w:val="009B5701"/>
    <w:rsid w:val="00A64CE1"/>
    <w:rsid w:val="00B07B2B"/>
    <w:rsid w:val="00B968B5"/>
    <w:rsid w:val="00C22CE1"/>
    <w:rsid w:val="00CB6425"/>
    <w:rsid w:val="00CF32A1"/>
    <w:rsid w:val="00D85F81"/>
    <w:rsid w:val="00DD24A1"/>
    <w:rsid w:val="00DF3B27"/>
    <w:rsid w:val="00E25645"/>
    <w:rsid w:val="00E4263D"/>
    <w:rsid w:val="00E44B1E"/>
    <w:rsid w:val="00ED18B2"/>
    <w:rsid w:val="00F01AE7"/>
    <w:rsid w:val="00F30B10"/>
    <w:rsid w:val="00F865F9"/>
    <w:rsid w:val="3FDA80A4"/>
    <w:rsid w:val="577F5CF5"/>
    <w:rsid w:val="777D664F"/>
    <w:rsid w:val="7D17F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index 9"/>
    <w:basedOn w:val="1"/>
    <w:next w:val="1"/>
    <w:semiHidden/>
    <w:qFormat/>
    <w:uiPriority w:val="0"/>
    <w:pPr>
      <w:jc w:val="left"/>
    </w:pPr>
    <w:rPr>
      <w:rFonts w:ascii="仿宋_GB2312" w:eastAsia="仿宋_GB2312" w:cs="仿宋_GB2312"/>
      <w:sz w:val="32"/>
      <w:szCs w:val="32"/>
    </w:rPr>
  </w:style>
  <w:style w:type="character" w:styleId="7">
    <w:name w:val="Hyperlink"/>
    <w:basedOn w:val="6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436</Characters>
  <Lines>3</Lines>
  <Paragraphs>1</Paragraphs>
  <TotalTime>0</TotalTime>
  <ScaleCrop>false</ScaleCrop>
  <LinksUpToDate>false</LinksUpToDate>
  <CharactersWithSpaces>511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2024-02-06T01:36:00Z</dcterms:created>
  <dc:creator>aaa</dc:creator>
  <cp:lastModifiedBy>user</cp:lastModifiedBy>
  <dcterms:modified xsi:type="dcterms:W3CDTF">2024-11-29T11:24:26Z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