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jpeg" ContentType="image/jpeg"/>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B80" w:rsidRDefault="00F60B80">
      <w:pPr>
        <w:spacing w:line="254" w:lineRule="auto"/>
        <w:rPr>
          <w:lang w:eastAsia="zh-CN"/>
        </w:rPr>
      </w:pPr>
    </w:p>
    <w:p w:rsidR="00F60B80" w:rsidRDefault="00F60B80">
      <w:pPr>
        <w:spacing w:line="254" w:lineRule="auto"/>
        <w:rPr>
          <w:lang w:eastAsia="zh-CN"/>
        </w:rPr>
      </w:pPr>
    </w:p>
    <w:p w:rsidR="00F60B80" w:rsidRDefault="00F60B80">
      <w:pPr>
        <w:spacing w:line="254" w:lineRule="auto"/>
        <w:rPr>
          <w:lang w:eastAsia="zh-CN"/>
        </w:rPr>
      </w:pPr>
    </w:p>
    <w:p w:rsidR="00F60B80" w:rsidRDefault="00F60B80">
      <w:pPr>
        <w:spacing w:line="254" w:lineRule="auto"/>
        <w:rPr>
          <w:lang w:eastAsia="zh-CN"/>
        </w:rPr>
      </w:pPr>
    </w:p>
    <w:p w:rsidR="00F60B80" w:rsidRDefault="00F60B80">
      <w:pPr>
        <w:spacing w:line="254" w:lineRule="auto"/>
        <w:rPr>
          <w:lang w:eastAsia="zh-CN"/>
        </w:rPr>
      </w:pPr>
    </w:p>
    <w:p w:rsidR="00F60B80" w:rsidRDefault="00F60B80">
      <w:pPr>
        <w:spacing w:line="254" w:lineRule="auto"/>
        <w:rPr>
          <w:lang w:eastAsia="zh-CN"/>
        </w:rPr>
      </w:pPr>
    </w:p>
    <w:p w:rsidR="00F60B80" w:rsidRDefault="00E813FC">
      <w:pPr>
        <w:spacing w:before="156" w:line="217" w:lineRule="auto"/>
        <w:ind w:left="90"/>
        <w:outlineLvl w:val="0"/>
        <w:rPr>
          <w:rFonts w:ascii="黑体" w:eastAsia="黑体" w:hAnsi="黑体" w:cs="黑体"/>
          <w:sz w:val="48"/>
          <w:szCs w:val="48"/>
          <w:lang w:eastAsia="zh-CN"/>
        </w:rPr>
      </w:pPr>
      <w:r>
        <w:rPr>
          <w:rFonts w:ascii="黑体" w:eastAsia="黑体" w:hAnsi="黑体" w:cs="黑体"/>
          <w:b/>
          <w:bCs/>
          <w:spacing w:val="-5"/>
          <w:sz w:val="48"/>
          <w:szCs w:val="48"/>
          <w:lang w:eastAsia="zh-CN"/>
        </w:rPr>
        <w:t>房山区传统村落集中连片保护利用规划</w:t>
      </w:r>
    </w:p>
    <w:p w:rsidR="0047353B" w:rsidRDefault="00E813FC">
      <w:pPr>
        <w:spacing w:before="323" w:line="222" w:lineRule="auto"/>
        <w:ind w:left="529"/>
        <w:rPr>
          <w:rFonts w:ascii="黑体" w:eastAsia="黑体" w:hAnsi="黑体" w:cs="黑体" w:hint="eastAsia"/>
          <w:b/>
          <w:bCs/>
          <w:spacing w:val="-7"/>
          <w:sz w:val="48"/>
          <w:szCs w:val="48"/>
          <w:lang w:eastAsia="zh-CN"/>
        </w:rPr>
      </w:pPr>
      <w:r>
        <w:rPr>
          <w:rFonts w:ascii="黑体" w:eastAsia="黑体" w:hAnsi="黑体" w:cs="黑体"/>
          <w:b/>
          <w:bCs/>
          <w:spacing w:val="-7"/>
          <w:sz w:val="48"/>
          <w:szCs w:val="48"/>
          <w:lang w:eastAsia="zh-CN"/>
        </w:rPr>
        <w:t>(2024</w:t>
      </w:r>
      <w:r>
        <w:rPr>
          <w:rFonts w:ascii="黑体" w:eastAsia="黑体" w:hAnsi="黑体" w:cs="黑体"/>
          <w:b/>
          <w:bCs/>
          <w:spacing w:val="-7"/>
          <w:sz w:val="48"/>
          <w:szCs w:val="48"/>
          <w:lang w:eastAsia="zh-CN"/>
        </w:rPr>
        <w:t>年</w:t>
      </w:r>
      <w:r>
        <w:rPr>
          <w:rFonts w:ascii="黑体" w:eastAsia="黑体" w:hAnsi="黑体" w:cs="黑体"/>
          <w:b/>
          <w:bCs/>
          <w:spacing w:val="-7"/>
          <w:sz w:val="48"/>
          <w:szCs w:val="48"/>
          <w:lang w:eastAsia="zh-CN"/>
        </w:rPr>
        <w:t>-2035</w:t>
      </w:r>
      <w:r>
        <w:rPr>
          <w:rFonts w:ascii="黑体" w:eastAsia="黑体" w:hAnsi="黑体" w:cs="黑体"/>
          <w:b/>
          <w:bCs/>
          <w:spacing w:val="-7"/>
          <w:sz w:val="48"/>
          <w:szCs w:val="48"/>
          <w:lang w:eastAsia="zh-CN"/>
        </w:rPr>
        <w:t>年</w:t>
      </w:r>
      <w:r>
        <w:rPr>
          <w:rFonts w:ascii="黑体" w:eastAsia="黑体" w:hAnsi="黑体" w:cs="黑体"/>
          <w:b/>
          <w:bCs/>
          <w:spacing w:val="-22"/>
          <w:sz w:val="48"/>
          <w:szCs w:val="48"/>
          <w:lang w:eastAsia="zh-CN"/>
        </w:rPr>
        <w:t>）（</w:t>
      </w:r>
      <w:r>
        <w:rPr>
          <w:rFonts w:ascii="黑体" w:eastAsia="黑体" w:hAnsi="黑体" w:cs="黑体"/>
          <w:b/>
          <w:bCs/>
          <w:spacing w:val="-7"/>
          <w:sz w:val="48"/>
          <w:szCs w:val="48"/>
          <w:lang w:eastAsia="zh-CN"/>
        </w:rPr>
        <w:t>征求意见稿）</w:t>
      </w:r>
    </w:p>
    <w:p w:rsidR="00F60B80" w:rsidRDefault="0047353B" w:rsidP="0047353B">
      <w:pPr>
        <w:spacing w:before="323" w:line="222" w:lineRule="auto"/>
        <w:ind w:left="529"/>
        <w:jc w:val="center"/>
        <w:rPr>
          <w:rFonts w:ascii="黑体" w:eastAsia="黑体" w:hAnsi="黑体" w:cs="黑体"/>
          <w:sz w:val="48"/>
          <w:szCs w:val="48"/>
          <w:lang w:eastAsia="zh-CN"/>
        </w:rPr>
      </w:pPr>
      <w:r>
        <w:rPr>
          <w:rFonts w:ascii="黑体" w:eastAsia="黑体" w:hAnsi="黑体" w:cs="黑体" w:hint="eastAsia"/>
          <w:b/>
          <w:bCs/>
          <w:spacing w:val="-7"/>
          <w:sz w:val="48"/>
          <w:szCs w:val="48"/>
          <w:lang w:eastAsia="zh-CN"/>
        </w:rPr>
        <w:t>(一)</w:t>
      </w: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Pr="0047353B"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2" w:lineRule="auto"/>
        <w:rPr>
          <w:lang w:eastAsia="zh-CN"/>
        </w:rPr>
      </w:pPr>
    </w:p>
    <w:p w:rsidR="00F60B80" w:rsidRDefault="00F60B80">
      <w:pPr>
        <w:spacing w:line="253" w:lineRule="auto"/>
        <w:rPr>
          <w:lang w:eastAsia="zh-CN"/>
        </w:rPr>
      </w:pPr>
    </w:p>
    <w:p w:rsidR="00F60B80" w:rsidRDefault="00F60B80">
      <w:pPr>
        <w:spacing w:line="253" w:lineRule="auto"/>
        <w:rPr>
          <w:lang w:eastAsia="zh-CN"/>
        </w:rPr>
      </w:pPr>
    </w:p>
    <w:p w:rsidR="00F60B80" w:rsidRDefault="00F60B80">
      <w:pPr>
        <w:spacing w:line="253" w:lineRule="auto"/>
        <w:rPr>
          <w:lang w:eastAsia="zh-CN"/>
        </w:rPr>
      </w:pPr>
    </w:p>
    <w:p w:rsidR="00F60B80" w:rsidRDefault="00F60B80">
      <w:pPr>
        <w:spacing w:line="253" w:lineRule="auto"/>
        <w:rPr>
          <w:lang w:eastAsia="zh-CN"/>
        </w:rPr>
      </w:pPr>
    </w:p>
    <w:p w:rsidR="00F60B80" w:rsidRDefault="00F60B80">
      <w:pPr>
        <w:spacing w:line="253" w:lineRule="auto"/>
        <w:rPr>
          <w:lang w:eastAsia="zh-CN"/>
        </w:rPr>
      </w:pPr>
    </w:p>
    <w:p w:rsidR="00F60B80" w:rsidRDefault="00E813FC">
      <w:pPr>
        <w:spacing w:before="102" w:line="207" w:lineRule="auto"/>
        <w:ind w:left="3210"/>
        <w:rPr>
          <w:rFonts w:ascii="华文仿宋" w:eastAsia="华文仿宋" w:hAnsi="华文仿宋" w:cs="华文仿宋"/>
          <w:sz w:val="28"/>
          <w:szCs w:val="28"/>
          <w:lang w:eastAsia="zh-CN"/>
        </w:rPr>
      </w:pPr>
      <w:r>
        <w:rPr>
          <w:rFonts w:ascii="华文仿宋" w:eastAsia="华文仿宋" w:hAnsi="华文仿宋" w:cs="华文仿宋"/>
          <w:spacing w:val="-4"/>
          <w:sz w:val="28"/>
          <w:szCs w:val="28"/>
          <w:lang w:eastAsia="zh-CN"/>
        </w:rPr>
        <w:t>房山区人民政府</w:t>
      </w:r>
    </w:p>
    <w:p w:rsidR="00F60B80" w:rsidRDefault="00E813FC">
      <w:pPr>
        <w:spacing w:before="309" w:line="204" w:lineRule="auto"/>
        <w:ind w:left="1666"/>
        <w:rPr>
          <w:rFonts w:ascii="华文仿宋" w:eastAsia="华文仿宋" w:hAnsi="华文仿宋" w:cs="华文仿宋"/>
          <w:sz w:val="28"/>
          <w:szCs w:val="28"/>
          <w:lang w:eastAsia="zh-CN"/>
        </w:rPr>
      </w:pPr>
      <w:r>
        <w:rPr>
          <w:rFonts w:ascii="华文仿宋" w:eastAsia="华文仿宋" w:hAnsi="华文仿宋" w:cs="华文仿宋"/>
          <w:spacing w:val="-2"/>
          <w:sz w:val="28"/>
          <w:szCs w:val="28"/>
          <w:lang w:eastAsia="zh-CN"/>
        </w:rPr>
        <w:t>北京北建大城市规划设计研究院有限公司</w:t>
      </w:r>
    </w:p>
    <w:p w:rsidR="00F60B80" w:rsidRDefault="00E813FC">
      <w:pPr>
        <w:spacing w:before="314" w:line="206" w:lineRule="auto"/>
        <w:ind w:left="3393"/>
        <w:rPr>
          <w:rFonts w:ascii="华文仿宋" w:eastAsia="华文仿宋" w:hAnsi="华文仿宋" w:cs="华文仿宋"/>
          <w:sz w:val="28"/>
          <w:szCs w:val="28"/>
          <w:lang w:eastAsia="zh-CN"/>
        </w:rPr>
      </w:pPr>
      <w:r>
        <w:rPr>
          <w:rFonts w:ascii="华文仿宋" w:eastAsia="华文仿宋" w:hAnsi="华文仿宋" w:cs="华文仿宋"/>
          <w:spacing w:val="-5"/>
          <w:sz w:val="28"/>
          <w:szCs w:val="28"/>
          <w:lang w:eastAsia="zh-CN"/>
        </w:rPr>
        <w:t>2024</w:t>
      </w:r>
      <w:r>
        <w:rPr>
          <w:rFonts w:ascii="华文仿宋" w:eastAsia="华文仿宋" w:hAnsi="华文仿宋" w:cs="华文仿宋"/>
          <w:spacing w:val="-5"/>
          <w:sz w:val="28"/>
          <w:szCs w:val="28"/>
          <w:lang w:eastAsia="zh-CN"/>
        </w:rPr>
        <w:t>年</w:t>
      </w:r>
      <w:r>
        <w:rPr>
          <w:rFonts w:ascii="华文仿宋" w:eastAsia="华文仿宋" w:hAnsi="华文仿宋" w:cs="华文仿宋"/>
          <w:spacing w:val="-5"/>
          <w:sz w:val="28"/>
          <w:szCs w:val="28"/>
          <w:lang w:eastAsia="zh-CN"/>
        </w:rPr>
        <w:t>11</w:t>
      </w:r>
      <w:r>
        <w:rPr>
          <w:rFonts w:ascii="华文仿宋" w:eastAsia="华文仿宋" w:hAnsi="华文仿宋" w:cs="华文仿宋"/>
          <w:spacing w:val="-5"/>
          <w:sz w:val="28"/>
          <w:szCs w:val="28"/>
          <w:lang w:eastAsia="zh-CN"/>
        </w:rPr>
        <w:t>月</w:t>
      </w:r>
    </w:p>
    <w:p w:rsidR="00F60B80" w:rsidRDefault="00F60B80">
      <w:pPr>
        <w:spacing w:line="206" w:lineRule="auto"/>
        <w:rPr>
          <w:rFonts w:ascii="华文仿宋" w:eastAsia="华文仿宋" w:hAnsi="华文仿宋" w:cs="华文仿宋"/>
          <w:sz w:val="28"/>
          <w:szCs w:val="28"/>
          <w:lang w:eastAsia="zh-CN"/>
        </w:rPr>
        <w:sectPr w:rsidR="00F60B80">
          <w:pgSz w:w="11907" w:h="16839"/>
          <w:pgMar w:top="1431" w:right="1785" w:bottom="0" w:left="1785" w:header="0" w:footer="0" w:gutter="0"/>
          <w:cols w:space="720"/>
        </w:sectPr>
      </w:pPr>
    </w:p>
    <w:p w:rsidR="00F60B80" w:rsidRDefault="00F60B80">
      <w:pPr>
        <w:spacing w:line="348" w:lineRule="auto"/>
        <w:rPr>
          <w:lang w:eastAsia="zh-CN"/>
        </w:rPr>
      </w:pPr>
    </w:p>
    <w:p w:rsidR="00F60B80" w:rsidRDefault="00E813FC">
      <w:pPr>
        <w:spacing w:before="78" w:line="306" w:lineRule="auto"/>
        <w:ind w:left="24" w:right="194" w:firstLine="491"/>
        <w:jc w:val="both"/>
        <w:rPr>
          <w:rFonts w:ascii="黑体" w:eastAsia="黑体" w:hAnsi="黑体" w:cs="黑体"/>
          <w:sz w:val="24"/>
          <w:szCs w:val="24"/>
          <w:lang w:eastAsia="zh-CN"/>
        </w:rPr>
      </w:pPr>
      <w:r>
        <w:rPr>
          <w:rFonts w:ascii="黑体" w:eastAsia="黑体" w:hAnsi="黑体" w:cs="黑体"/>
          <w:b/>
          <w:bCs/>
          <w:spacing w:val="-2"/>
          <w:sz w:val="24"/>
          <w:szCs w:val="24"/>
          <w:lang w:eastAsia="zh-CN"/>
        </w:rPr>
        <w:t>乡村文明是中华民族文明史的主体，村庄是这种文明的载</w:t>
      </w:r>
      <w:r>
        <w:rPr>
          <w:rFonts w:ascii="黑体" w:eastAsia="黑体" w:hAnsi="黑体" w:cs="黑体"/>
          <w:b/>
          <w:bCs/>
          <w:spacing w:val="-3"/>
          <w:sz w:val="24"/>
          <w:szCs w:val="24"/>
          <w:lang w:eastAsia="zh-CN"/>
        </w:rPr>
        <w:t>体，耕读文明是</w:t>
      </w:r>
      <w:r>
        <w:rPr>
          <w:rFonts w:ascii="黑体" w:eastAsia="黑体" w:hAnsi="黑体" w:cs="黑体"/>
          <w:b/>
          <w:bCs/>
          <w:spacing w:val="-2"/>
          <w:sz w:val="24"/>
          <w:szCs w:val="24"/>
          <w:lang w:eastAsia="zh-CN"/>
        </w:rPr>
        <w:t>我们的软实力。城乡一体化发展，完全可以保留村庄原始风貌，慎砍树、不填</w:t>
      </w:r>
      <w:r>
        <w:rPr>
          <w:rFonts w:ascii="黑体" w:eastAsia="黑体" w:hAnsi="黑体" w:cs="黑体"/>
          <w:b/>
          <w:bCs/>
          <w:spacing w:val="-3"/>
          <w:sz w:val="24"/>
          <w:szCs w:val="24"/>
          <w:lang w:eastAsia="zh-CN"/>
        </w:rPr>
        <w:t>湖、少拆房，尽可能在原有村庄形态上改善居民生活条件。</w:t>
      </w:r>
    </w:p>
    <w:p w:rsidR="00F60B80" w:rsidRDefault="00E813FC">
      <w:pPr>
        <w:spacing w:before="46" w:line="303" w:lineRule="auto"/>
        <w:ind w:left="63" w:right="164" w:firstLine="680"/>
        <w:rPr>
          <w:rFonts w:ascii="仿宋" w:eastAsia="仿宋" w:hAnsi="仿宋" w:cs="仿宋"/>
          <w:sz w:val="24"/>
          <w:szCs w:val="24"/>
          <w:lang w:eastAsia="zh-CN"/>
        </w:rPr>
      </w:pPr>
      <w:r>
        <w:rPr>
          <w:rFonts w:ascii="仿宋" w:eastAsia="仿宋" w:hAnsi="仿宋" w:cs="仿宋"/>
          <w:spacing w:val="-5"/>
          <w:sz w:val="24"/>
          <w:szCs w:val="24"/>
          <w:lang w:eastAsia="zh-CN"/>
        </w:rPr>
        <w:t>——2013</w:t>
      </w:r>
      <w:r>
        <w:rPr>
          <w:rFonts w:ascii="仿宋" w:eastAsia="仿宋" w:hAnsi="仿宋" w:cs="仿宋"/>
          <w:spacing w:val="-5"/>
          <w:sz w:val="24"/>
          <w:szCs w:val="24"/>
          <w:lang w:eastAsia="zh-CN"/>
        </w:rPr>
        <w:t>年</w:t>
      </w:r>
      <w:r>
        <w:rPr>
          <w:rFonts w:ascii="仿宋" w:eastAsia="仿宋" w:hAnsi="仿宋" w:cs="仿宋"/>
          <w:spacing w:val="-5"/>
          <w:sz w:val="24"/>
          <w:szCs w:val="24"/>
          <w:lang w:eastAsia="zh-CN"/>
        </w:rPr>
        <w:t>12</w:t>
      </w:r>
      <w:r>
        <w:rPr>
          <w:rFonts w:ascii="仿宋" w:eastAsia="仿宋" w:hAnsi="仿宋" w:cs="仿宋"/>
          <w:spacing w:val="-5"/>
          <w:sz w:val="24"/>
          <w:szCs w:val="24"/>
          <w:lang w:eastAsia="zh-CN"/>
        </w:rPr>
        <w:t>月</w:t>
      </w:r>
      <w:r>
        <w:rPr>
          <w:rFonts w:ascii="仿宋" w:eastAsia="仿宋" w:hAnsi="仿宋" w:cs="仿宋"/>
          <w:spacing w:val="-5"/>
          <w:sz w:val="24"/>
          <w:szCs w:val="24"/>
          <w:lang w:eastAsia="zh-CN"/>
        </w:rPr>
        <w:t xml:space="preserve">12 </w:t>
      </w:r>
      <w:r>
        <w:rPr>
          <w:rFonts w:ascii="仿宋" w:eastAsia="仿宋" w:hAnsi="仿宋" w:cs="仿宋"/>
          <w:spacing w:val="-5"/>
          <w:sz w:val="24"/>
          <w:szCs w:val="24"/>
          <w:lang w:eastAsia="zh-CN"/>
        </w:rPr>
        <w:t>日，习近平总书记在中央城镇化工作会议上的讲话</w:t>
      </w:r>
      <w:r>
        <w:rPr>
          <w:rFonts w:ascii="仿宋" w:eastAsia="仿宋" w:hAnsi="仿宋" w:cs="仿宋"/>
          <w:spacing w:val="-11"/>
          <w:sz w:val="24"/>
          <w:szCs w:val="24"/>
          <w:lang w:eastAsia="zh-CN"/>
        </w:rPr>
        <w:t>中指出</w:t>
      </w:r>
    </w:p>
    <w:p w:rsidR="00F60B80" w:rsidRDefault="00F60B80">
      <w:pPr>
        <w:spacing w:line="374" w:lineRule="auto"/>
        <w:rPr>
          <w:lang w:eastAsia="zh-CN"/>
        </w:rPr>
      </w:pPr>
    </w:p>
    <w:p w:rsidR="00F60B80" w:rsidRDefault="00E813FC">
      <w:pPr>
        <w:spacing w:before="78" w:line="313" w:lineRule="auto"/>
        <w:ind w:left="24" w:right="194" w:firstLine="488"/>
        <w:rPr>
          <w:rFonts w:ascii="黑体" w:eastAsia="黑体" w:hAnsi="黑体" w:cs="黑体"/>
          <w:sz w:val="24"/>
          <w:szCs w:val="24"/>
          <w:lang w:eastAsia="zh-CN"/>
        </w:rPr>
      </w:pPr>
      <w:r>
        <w:rPr>
          <w:rFonts w:ascii="黑体" w:eastAsia="黑体" w:hAnsi="黑体" w:cs="黑体"/>
          <w:b/>
          <w:bCs/>
          <w:spacing w:val="-2"/>
          <w:sz w:val="24"/>
          <w:szCs w:val="24"/>
          <w:lang w:eastAsia="zh-CN"/>
        </w:rPr>
        <w:t>我们要深入挖掘、继承、创新优秀传统乡土文化。要让有形的乡村</w:t>
      </w:r>
      <w:r>
        <w:rPr>
          <w:rFonts w:ascii="黑体" w:eastAsia="黑体" w:hAnsi="黑体" w:cs="黑体"/>
          <w:b/>
          <w:bCs/>
          <w:spacing w:val="-3"/>
          <w:sz w:val="24"/>
          <w:szCs w:val="24"/>
          <w:lang w:eastAsia="zh-CN"/>
        </w:rPr>
        <w:t>文化留</w:t>
      </w:r>
      <w:r>
        <w:rPr>
          <w:rFonts w:ascii="黑体" w:eastAsia="黑体" w:hAnsi="黑体" w:cs="黑体"/>
          <w:b/>
          <w:bCs/>
          <w:spacing w:val="-2"/>
          <w:sz w:val="24"/>
          <w:szCs w:val="24"/>
          <w:lang w:eastAsia="zh-CN"/>
        </w:rPr>
        <w:t>得住，充分挖掘具有农耕特质、民族特色、地域特点的物质文化遗产，加大对</w:t>
      </w:r>
      <w:r>
        <w:rPr>
          <w:rFonts w:ascii="黑体" w:eastAsia="黑体" w:hAnsi="黑体" w:cs="黑体"/>
          <w:b/>
          <w:bCs/>
          <w:spacing w:val="-2"/>
          <w:sz w:val="24"/>
          <w:szCs w:val="24"/>
          <w:lang w:eastAsia="zh-CN"/>
        </w:rPr>
        <w:t>古镇、古村落、古建筑、民族村寨、文物古迹、农业遗迹的保护力度。要让活</w:t>
      </w:r>
      <w:r>
        <w:rPr>
          <w:rFonts w:ascii="黑体" w:eastAsia="黑体" w:hAnsi="黑体" w:cs="黑体"/>
          <w:b/>
          <w:bCs/>
          <w:spacing w:val="-3"/>
          <w:sz w:val="24"/>
          <w:szCs w:val="24"/>
          <w:lang w:eastAsia="zh-CN"/>
        </w:rPr>
        <w:t>态的乡土文化传下去，深入挖掘民间艺术、戏曲曲艺、手工技艺、民族服饰、</w:t>
      </w:r>
      <w:r>
        <w:rPr>
          <w:rFonts w:ascii="黑体" w:eastAsia="黑体" w:hAnsi="黑体" w:cs="黑体"/>
          <w:b/>
          <w:bCs/>
          <w:spacing w:val="-2"/>
          <w:sz w:val="24"/>
          <w:szCs w:val="24"/>
          <w:lang w:eastAsia="zh-CN"/>
        </w:rPr>
        <w:t>民俗活动等非物质文化遗产。要把保护传承和开发利用有机结合起来，把我国农耕文明优秀遗产和现代文明要素结合起来，赋予新的时代内涵，让中华优秀传统文化生生不息，让我国历史悠久的农耕文明在新时代展现其魅力和风采。</w:t>
      </w:r>
    </w:p>
    <w:p w:rsidR="00F60B80" w:rsidRDefault="00E813FC">
      <w:pPr>
        <w:spacing w:before="46" w:line="215" w:lineRule="auto"/>
        <w:ind w:left="744"/>
        <w:rPr>
          <w:rFonts w:ascii="仿宋" w:eastAsia="仿宋" w:hAnsi="仿宋" w:cs="仿宋"/>
          <w:sz w:val="24"/>
          <w:szCs w:val="24"/>
          <w:lang w:eastAsia="zh-CN"/>
        </w:rPr>
      </w:pPr>
      <w:r>
        <w:rPr>
          <w:rFonts w:ascii="仿宋" w:eastAsia="仿宋" w:hAnsi="仿宋" w:cs="仿宋"/>
          <w:spacing w:val="-1"/>
          <w:sz w:val="24"/>
          <w:szCs w:val="24"/>
          <w:lang w:eastAsia="zh-CN"/>
        </w:rPr>
        <w:t>——2017</w:t>
      </w:r>
      <w:r>
        <w:rPr>
          <w:rFonts w:ascii="仿宋" w:eastAsia="仿宋" w:hAnsi="仿宋" w:cs="仿宋"/>
          <w:spacing w:val="-1"/>
          <w:sz w:val="24"/>
          <w:szCs w:val="24"/>
          <w:lang w:eastAsia="zh-CN"/>
        </w:rPr>
        <w:t>年，习近平总书记在《论坚持全面深化改革》中指出</w:t>
      </w:r>
    </w:p>
    <w:p w:rsidR="00F60B80" w:rsidRDefault="00F60B80">
      <w:pPr>
        <w:spacing w:line="469" w:lineRule="auto"/>
        <w:rPr>
          <w:lang w:eastAsia="zh-CN"/>
        </w:rPr>
      </w:pPr>
    </w:p>
    <w:p w:rsidR="00F60B80" w:rsidRDefault="00E813FC">
      <w:pPr>
        <w:spacing w:before="79" w:line="314" w:lineRule="auto"/>
        <w:ind w:left="26" w:right="119" w:firstLine="488"/>
        <w:jc w:val="both"/>
        <w:rPr>
          <w:rFonts w:ascii="黑体" w:eastAsia="黑体" w:hAnsi="黑体" w:cs="黑体"/>
          <w:sz w:val="24"/>
          <w:szCs w:val="24"/>
          <w:lang w:eastAsia="zh-CN"/>
        </w:rPr>
      </w:pP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百里不同风，十里不同俗</w:t>
      </w: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。要注重地域特色，尊重文化差</w:t>
      </w:r>
      <w:r>
        <w:rPr>
          <w:rFonts w:ascii="黑体" w:eastAsia="黑体" w:hAnsi="黑体" w:cs="黑体"/>
          <w:b/>
          <w:bCs/>
          <w:spacing w:val="-3"/>
          <w:sz w:val="24"/>
          <w:szCs w:val="24"/>
          <w:lang w:eastAsia="zh-CN"/>
        </w:rPr>
        <w:t>异，以多样</w:t>
      </w:r>
      <w:r>
        <w:rPr>
          <w:rFonts w:ascii="黑体" w:eastAsia="黑体" w:hAnsi="黑体" w:cs="黑体"/>
          <w:b/>
          <w:bCs/>
          <w:spacing w:val="-7"/>
          <w:sz w:val="24"/>
          <w:szCs w:val="24"/>
          <w:lang w:eastAsia="zh-CN"/>
        </w:rPr>
        <w:t>化为美，把挖掘原生态村居风貌和引入现代元素结</w:t>
      </w:r>
      <w:r>
        <w:rPr>
          <w:rFonts w:ascii="黑体" w:eastAsia="黑体" w:hAnsi="黑体" w:cs="黑体"/>
          <w:b/>
          <w:bCs/>
          <w:spacing w:val="-7"/>
          <w:sz w:val="24"/>
          <w:szCs w:val="24"/>
          <w:lang w:eastAsia="zh-CN"/>
        </w:rPr>
        <w:t>合起来。要引导规划、建筑、</w:t>
      </w:r>
      <w:r>
        <w:rPr>
          <w:rFonts w:ascii="黑体" w:eastAsia="黑体" w:hAnsi="黑体" w:cs="黑体"/>
          <w:b/>
          <w:bCs/>
          <w:spacing w:val="-2"/>
          <w:sz w:val="24"/>
          <w:szCs w:val="24"/>
          <w:lang w:eastAsia="zh-CN"/>
        </w:rPr>
        <w:t>园林、景观、艺术设计、文化策划等方面的设计大师、优秀团队下乡，发挥好乡村能工巧匠的作用，把乡村规划建设水平提升上去。乡村振兴不要搞大拆大建，防止乡村景观城市化、西洋化，要多听农民呼声，多从农民角度思考。要突出村庄的生态涵养功能，保护好林草、溪流、山丘等生态细胞，打造各具特</w:t>
      </w:r>
      <w:r>
        <w:rPr>
          <w:rFonts w:ascii="黑体" w:eastAsia="黑体" w:hAnsi="黑体" w:cs="黑体"/>
          <w:b/>
          <w:bCs/>
          <w:spacing w:val="-4"/>
          <w:sz w:val="24"/>
          <w:szCs w:val="24"/>
          <w:lang w:eastAsia="zh-CN"/>
        </w:rPr>
        <w:t>色的现代版</w:t>
      </w:r>
      <w:r>
        <w:rPr>
          <w:rFonts w:ascii="黑体" w:eastAsia="黑体" w:hAnsi="黑体" w:cs="黑体"/>
          <w:b/>
          <w:bCs/>
          <w:spacing w:val="-4"/>
          <w:sz w:val="24"/>
          <w:szCs w:val="24"/>
          <w:lang w:eastAsia="zh-CN"/>
        </w:rPr>
        <w:t>“</w:t>
      </w:r>
      <w:r>
        <w:rPr>
          <w:rFonts w:ascii="黑体" w:eastAsia="黑体" w:hAnsi="黑体" w:cs="黑体"/>
          <w:b/>
          <w:bCs/>
          <w:spacing w:val="-4"/>
          <w:sz w:val="24"/>
          <w:szCs w:val="24"/>
          <w:lang w:eastAsia="zh-CN"/>
        </w:rPr>
        <w:t>富春山居图</w:t>
      </w:r>
      <w:r>
        <w:rPr>
          <w:rFonts w:ascii="黑体" w:eastAsia="黑体" w:hAnsi="黑体" w:cs="黑体"/>
          <w:b/>
          <w:bCs/>
          <w:spacing w:val="-4"/>
          <w:sz w:val="24"/>
          <w:szCs w:val="24"/>
          <w:lang w:eastAsia="zh-CN"/>
        </w:rPr>
        <w:t>”</w:t>
      </w:r>
      <w:r>
        <w:rPr>
          <w:rFonts w:ascii="黑体" w:eastAsia="黑体" w:hAnsi="黑体" w:cs="黑体"/>
          <w:b/>
          <w:bCs/>
          <w:spacing w:val="-4"/>
          <w:sz w:val="24"/>
          <w:szCs w:val="24"/>
          <w:lang w:eastAsia="zh-CN"/>
        </w:rPr>
        <w:t>。</w:t>
      </w:r>
    </w:p>
    <w:p w:rsidR="00F60B80" w:rsidRDefault="00E813FC">
      <w:pPr>
        <w:spacing w:before="37" w:line="215" w:lineRule="auto"/>
        <w:ind w:left="744"/>
        <w:rPr>
          <w:rFonts w:ascii="仿宋" w:eastAsia="仿宋" w:hAnsi="仿宋" w:cs="仿宋"/>
          <w:sz w:val="24"/>
          <w:szCs w:val="24"/>
          <w:lang w:eastAsia="zh-CN"/>
        </w:rPr>
      </w:pPr>
      <w:r>
        <w:rPr>
          <w:rFonts w:ascii="仿宋" w:eastAsia="仿宋" w:hAnsi="仿宋" w:cs="仿宋"/>
          <w:spacing w:val="-4"/>
          <w:sz w:val="24"/>
          <w:szCs w:val="24"/>
          <w:lang w:eastAsia="zh-CN"/>
        </w:rPr>
        <w:t>——2017</w:t>
      </w:r>
      <w:r>
        <w:rPr>
          <w:rFonts w:ascii="仿宋" w:eastAsia="仿宋" w:hAnsi="仿宋" w:cs="仿宋"/>
          <w:spacing w:val="-4"/>
          <w:sz w:val="24"/>
          <w:szCs w:val="24"/>
          <w:lang w:eastAsia="zh-CN"/>
        </w:rPr>
        <w:t>年</w:t>
      </w:r>
      <w:r>
        <w:rPr>
          <w:rFonts w:ascii="仿宋" w:eastAsia="仿宋" w:hAnsi="仿宋" w:cs="仿宋"/>
          <w:spacing w:val="-4"/>
          <w:sz w:val="24"/>
          <w:szCs w:val="24"/>
          <w:lang w:eastAsia="zh-CN"/>
        </w:rPr>
        <w:t>12</w:t>
      </w:r>
      <w:r>
        <w:rPr>
          <w:rFonts w:ascii="仿宋" w:eastAsia="仿宋" w:hAnsi="仿宋" w:cs="仿宋"/>
          <w:spacing w:val="-4"/>
          <w:sz w:val="24"/>
          <w:szCs w:val="24"/>
          <w:lang w:eastAsia="zh-CN"/>
        </w:rPr>
        <w:t>月</w:t>
      </w:r>
      <w:r>
        <w:rPr>
          <w:rFonts w:ascii="仿宋" w:eastAsia="仿宋" w:hAnsi="仿宋" w:cs="仿宋"/>
          <w:spacing w:val="-4"/>
          <w:sz w:val="24"/>
          <w:szCs w:val="24"/>
          <w:lang w:eastAsia="zh-CN"/>
        </w:rPr>
        <w:t xml:space="preserve">28 </w:t>
      </w:r>
      <w:r>
        <w:rPr>
          <w:rFonts w:ascii="仿宋" w:eastAsia="仿宋" w:hAnsi="仿宋" w:cs="仿宋"/>
          <w:spacing w:val="-4"/>
          <w:sz w:val="24"/>
          <w:szCs w:val="24"/>
          <w:lang w:eastAsia="zh-CN"/>
        </w:rPr>
        <w:t>日，习近平总书记</w:t>
      </w:r>
      <w:r>
        <w:rPr>
          <w:rFonts w:ascii="仿宋" w:eastAsia="仿宋" w:hAnsi="仿宋" w:cs="仿宋"/>
          <w:spacing w:val="-5"/>
          <w:sz w:val="24"/>
          <w:szCs w:val="24"/>
          <w:lang w:eastAsia="zh-CN"/>
        </w:rPr>
        <w:t>在中央农村工作会议上的讲话中</w:t>
      </w:r>
    </w:p>
    <w:p w:rsidR="00F60B80" w:rsidRDefault="00E813FC">
      <w:pPr>
        <w:spacing w:before="134" w:line="219" w:lineRule="auto"/>
        <w:ind w:left="32"/>
        <w:rPr>
          <w:rFonts w:ascii="仿宋" w:eastAsia="仿宋" w:hAnsi="仿宋" w:cs="仿宋"/>
          <w:sz w:val="24"/>
          <w:szCs w:val="24"/>
          <w:lang w:eastAsia="zh-CN"/>
        </w:rPr>
      </w:pPr>
      <w:r>
        <w:rPr>
          <w:rFonts w:ascii="仿宋" w:eastAsia="仿宋" w:hAnsi="仿宋" w:cs="仿宋"/>
          <w:spacing w:val="-4"/>
          <w:sz w:val="24"/>
          <w:szCs w:val="24"/>
          <w:lang w:eastAsia="zh-CN"/>
        </w:rPr>
        <w:t>指出</w:t>
      </w:r>
    </w:p>
    <w:p w:rsidR="00F60B80" w:rsidRDefault="00F60B80">
      <w:pPr>
        <w:spacing w:line="461" w:lineRule="auto"/>
        <w:rPr>
          <w:lang w:eastAsia="zh-CN"/>
        </w:rPr>
      </w:pPr>
    </w:p>
    <w:p w:rsidR="00F60B80" w:rsidRDefault="00E813FC">
      <w:pPr>
        <w:spacing w:before="78" w:line="300" w:lineRule="auto"/>
        <w:ind w:left="24" w:right="194" w:firstLine="482"/>
        <w:rPr>
          <w:rFonts w:ascii="黑体" w:eastAsia="黑体" w:hAnsi="黑体" w:cs="黑体"/>
          <w:sz w:val="24"/>
          <w:szCs w:val="24"/>
          <w:lang w:eastAsia="zh-CN"/>
        </w:rPr>
      </w:pPr>
      <w:r>
        <w:rPr>
          <w:rFonts w:ascii="黑体" w:eastAsia="黑体" w:hAnsi="黑体" w:cs="黑体"/>
          <w:b/>
          <w:bCs/>
          <w:spacing w:val="-2"/>
          <w:sz w:val="24"/>
          <w:szCs w:val="24"/>
          <w:lang w:eastAsia="zh-CN"/>
        </w:rPr>
        <w:t>要推动乡村振兴健康有序进行，规划先行、精准施策、分类推进，科学把</w:t>
      </w:r>
      <w:r>
        <w:rPr>
          <w:rFonts w:ascii="黑体" w:eastAsia="黑体" w:hAnsi="黑体" w:cs="黑体"/>
          <w:b/>
          <w:bCs/>
          <w:spacing w:val="-2"/>
          <w:sz w:val="24"/>
          <w:szCs w:val="24"/>
          <w:lang w:eastAsia="zh-CN"/>
        </w:rPr>
        <w:t>握各地差异和特点，注重地域特色，体现乡土风情，特别要保护好传统村落、</w:t>
      </w:r>
    </w:p>
    <w:p w:rsidR="00F60B80" w:rsidRDefault="00E813FC">
      <w:pPr>
        <w:spacing w:before="50" w:line="311" w:lineRule="auto"/>
        <w:ind w:left="24" w:firstLine="16"/>
        <w:rPr>
          <w:rFonts w:ascii="黑体" w:eastAsia="黑体" w:hAnsi="黑体" w:cs="黑体"/>
          <w:sz w:val="24"/>
          <w:szCs w:val="24"/>
          <w:lang w:eastAsia="zh-CN"/>
        </w:rPr>
      </w:pPr>
      <w:r>
        <w:rPr>
          <w:rFonts w:ascii="黑体" w:eastAsia="黑体" w:hAnsi="黑体" w:cs="黑体"/>
          <w:b/>
          <w:bCs/>
          <w:spacing w:val="-2"/>
          <w:sz w:val="24"/>
          <w:szCs w:val="24"/>
          <w:lang w:eastAsia="zh-CN"/>
        </w:rPr>
        <w:t>民族村寨、传统建筑，不搞一刀切，不搞统一模式</w:t>
      </w:r>
      <w:r>
        <w:rPr>
          <w:rFonts w:ascii="黑体" w:eastAsia="黑体" w:hAnsi="黑体" w:cs="黑体"/>
          <w:b/>
          <w:bCs/>
          <w:spacing w:val="-3"/>
          <w:sz w:val="24"/>
          <w:szCs w:val="24"/>
          <w:lang w:eastAsia="zh-CN"/>
        </w:rPr>
        <w:t>，不搞层层加码，杜绝形象</w:t>
      </w:r>
      <w:r>
        <w:rPr>
          <w:rFonts w:ascii="黑体" w:eastAsia="黑体" w:hAnsi="黑体" w:cs="黑体"/>
          <w:b/>
          <w:bCs/>
          <w:spacing w:val="-2"/>
          <w:sz w:val="24"/>
          <w:szCs w:val="24"/>
          <w:lang w:eastAsia="zh-CN"/>
        </w:rPr>
        <w:t>工程要充分尊重广大农民意愿，调动广大农民积极性、主动性、创造性，把广</w:t>
      </w:r>
      <w:r>
        <w:rPr>
          <w:rFonts w:ascii="黑体" w:eastAsia="黑体" w:hAnsi="黑体" w:cs="黑体"/>
          <w:b/>
          <w:bCs/>
          <w:spacing w:val="-3"/>
          <w:sz w:val="24"/>
          <w:szCs w:val="24"/>
          <w:lang w:eastAsia="zh-CN"/>
        </w:rPr>
        <w:t>大农民对美好生活的向往化为推动乡村振兴的动力，把维护广大</w:t>
      </w:r>
      <w:r>
        <w:rPr>
          <w:rFonts w:ascii="黑体" w:eastAsia="黑体" w:hAnsi="黑体" w:cs="黑体"/>
          <w:b/>
          <w:bCs/>
          <w:spacing w:val="-4"/>
          <w:sz w:val="24"/>
          <w:szCs w:val="24"/>
          <w:lang w:eastAsia="zh-CN"/>
        </w:rPr>
        <w:t>农民根本利益、</w:t>
      </w:r>
      <w:r>
        <w:rPr>
          <w:rFonts w:ascii="黑体" w:eastAsia="黑体" w:hAnsi="黑体" w:cs="黑体"/>
          <w:b/>
          <w:bCs/>
          <w:spacing w:val="-3"/>
          <w:sz w:val="24"/>
          <w:szCs w:val="24"/>
          <w:lang w:eastAsia="zh-CN"/>
        </w:rPr>
        <w:t>促进广大农民共同富裕作为出发点和落脚点。</w:t>
      </w:r>
    </w:p>
    <w:p w:rsidR="00F60B80" w:rsidRDefault="00E813FC">
      <w:pPr>
        <w:spacing w:before="37" w:line="305" w:lineRule="auto"/>
        <w:ind w:left="38" w:right="164" w:firstLine="705"/>
        <w:rPr>
          <w:rFonts w:ascii="仿宋" w:eastAsia="仿宋" w:hAnsi="仿宋" w:cs="仿宋"/>
          <w:sz w:val="24"/>
          <w:szCs w:val="24"/>
          <w:lang w:eastAsia="zh-CN"/>
        </w:rPr>
      </w:pPr>
      <w:r>
        <w:rPr>
          <w:rFonts w:ascii="仿宋" w:eastAsia="仿宋" w:hAnsi="仿宋" w:cs="仿宋"/>
          <w:spacing w:val="-4"/>
          <w:sz w:val="24"/>
          <w:szCs w:val="24"/>
          <w:lang w:eastAsia="zh-CN"/>
        </w:rPr>
        <w:t>——2018</w:t>
      </w:r>
      <w:r>
        <w:rPr>
          <w:rFonts w:ascii="仿宋" w:eastAsia="仿宋" w:hAnsi="仿宋" w:cs="仿宋"/>
          <w:spacing w:val="-4"/>
          <w:sz w:val="24"/>
          <w:szCs w:val="24"/>
          <w:lang w:eastAsia="zh-CN"/>
        </w:rPr>
        <w:t>年</w:t>
      </w:r>
      <w:r>
        <w:rPr>
          <w:rFonts w:ascii="仿宋" w:eastAsia="仿宋" w:hAnsi="仿宋" w:cs="仿宋"/>
          <w:spacing w:val="-4"/>
          <w:sz w:val="24"/>
          <w:szCs w:val="24"/>
          <w:lang w:eastAsia="zh-CN"/>
        </w:rPr>
        <w:t>3</w:t>
      </w:r>
      <w:r>
        <w:rPr>
          <w:rFonts w:ascii="仿宋" w:eastAsia="仿宋" w:hAnsi="仿宋" w:cs="仿宋"/>
          <w:spacing w:val="-4"/>
          <w:sz w:val="24"/>
          <w:szCs w:val="24"/>
          <w:lang w:eastAsia="zh-CN"/>
        </w:rPr>
        <w:t>月</w:t>
      </w:r>
      <w:r>
        <w:rPr>
          <w:rFonts w:ascii="仿宋" w:eastAsia="仿宋" w:hAnsi="仿宋" w:cs="仿宋"/>
          <w:spacing w:val="-4"/>
          <w:sz w:val="24"/>
          <w:szCs w:val="24"/>
          <w:lang w:eastAsia="zh-CN"/>
        </w:rPr>
        <w:t xml:space="preserve">8 </w:t>
      </w:r>
      <w:r>
        <w:rPr>
          <w:rFonts w:ascii="仿宋" w:eastAsia="仿宋" w:hAnsi="仿宋" w:cs="仿宋"/>
          <w:spacing w:val="-4"/>
          <w:sz w:val="24"/>
          <w:szCs w:val="24"/>
          <w:lang w:eastAsia="zh-CN"/>
        </w:rPr>
        <w:t>日，习近平总书记在参加十三届全国人大一次</w:t>
      </w:r>
      <w:r>
        <w:rPr>
          <w:rFonts w:ascii="仿宋" w:eastAsia="仿宋" w:hAnsi="仿宋" w:cs="仿宋"/>
          <w:spacing w:val="-5"/>
          <w:sz w:val="24"/>
          <w:szCs w:val="24"/>
          <w:lang w:eastAsia="zh-CN"/>
        </w:rPr>
        <w:t>会议山</w:t>
      </w:r>
      <w:r>
        <w:rPr>
          <w:rFonts w:ascii="仿宋" w:eastAsia="仿宋" w:hAnsi="仿宋" w:cs="仿宋"/>
          <w:spacing w:val="-2"/>
          <w:sz w:val="24"/>
          <w:szCs w:val="24"/>
          <w:lang w:eastAsia="zh-CN"/>
        </w:rPr>
        <w:t>东代表团审议时的讲话中指出</w:t>
      </w:r>
    </w:p>
    <w:p w:rsidR="00F60B80" w:rsidRDefault="00F60B80">
      <w:pPr>
        <w:spacing w:line="305" w:lineRule="auto"/>
        <w:rPr>
          <w:rFonts w:ascii="仿宋" w:eastAsia="仿宋" w:hAnsi="仿宋" w:cs="仿宋"/>
          <w:sz w:val="24"/>
          <w:szCs w:val="24"/>
          <w:lang w:eastAsia="zh-CN"/>
        </w:rPr>
        <w:sectPr w:rsidR="00F60B80">
          <w:pgSz w:w="11907" w:h="16839"/>
          <w:pgMar w:top="1431" w:right="1718" w:bottom="0" w:left="1785" w:header="0" w:footer="0" w:gutter="0"/>
          <w:cols w:space="720"/>
        </w:sectPr>
      </w:pPr>
    </w:p>
    <w:p w:rsidR="00F60B80" w:rsidRDefault="00E813FC">
      <w:pPr>
        <w:spacing w:before="92" w:line="314" w:lineRule="auto"/>
        <w:ind w:left="24" w:right="69" w:firstLine="491"/>
        <w:rPr>
          <w:rFonts w:ascii="黑体" w:eastAsia="黑体" w:hAnsi="黑体" w:cs="黑体"/>
          <w:sz w:val="24"/>
          <w:szCs w:val="24"/>
          <w:lang w:eastAsia="zh-CN"/>
        </w:rPr>
      </w:pPr>
      <w:r>
        <w:rPr>
          <w:rFonts w:ascii="黑体" w:eastAsia="黑体" w:hAnsi="黑体" w:cs="黑体"/>
          <w:b/>
          <w:bCs/>
          <w:spacing w:val="-2"/>
          <w:sz w:val="24"/>
          <w:szCs w:val="24"/>
          <w:lang w:eastAsia="zh-CN"/>
        </w:rPr>
        <w:lastRenderedPageBreak/>
        <w:t>乡村建设要注重保护传统村落和乡村特色风貌，不要一个</w:t>
      </w:r>
      <w:r>
        <w:rPr>
          <w:rFonts w:ascii="黑体" w:eastAsia="黑体" w:hAnsi="黑体" w:cs="黑体"/>
          <w:b/>
          <w:bCs/>
          <w:spacing w:val="-3"/>
          <w:sz w:val="24"/>
          <w:szCs w:val="24"/>
          <w:lang w:eastAsia="zh-CN"/>
        </w:rPr>
        <w:t>样式盖到头，一</w:t>
      </w:r>
      <w:r>
        <w:rPr>
          <w:rFonts w:ascii="黑体" w:eastAsia="黑体" w:hAnsi="黑体" w:cs="黑体"/>
          <w:b/>
          <w:bCs/>
          <w:spacing w:val="-2"/>
          <w:sz w:val="24"/>
          <w:szCs w:val="24"/>
          <w:lang w:eastAsia="zh-CN"/>
        </w:rPr>
        <w:t>种颜色刷到底。要实施乡村建设行动，继续把公共基础设施建设的重点放在农</w:t>
      </w:r>
      <w:r>
        <w:rPr>
          <w:rFonts w:ascii="黑体" w:eastAsia="黑体" w:hAnsi="黑体" w:cs="黑体"/>
          <w:b/>
          <w:bCs/>
          <w:spacing w:val="-3"/>
          <w:sz w:val="24"/>
          <w:szCs w:val="24"/>
          <w:lang w:eastAsia="zh-CN"/>
        </w:rPr>
        <w:t>村，在推进城乡基本公共服务均等化上持续发力，注重加强普惠性、兜底性、</w:t>
      </w:r>
      <w:r>
        <w:rPr>
          <w:rFonts w:ascii="黑体" w:eastAsia="黑体" w:hAnsi="黑体" w:cs="黑体"/>
          <w:b/>
          <w:bCs/>
          <w:spacing w:val="-2"/>
          <w:sz w:val="24"/>
          <w:szCs w:val="24"/>
          <w:lang w:eastAsia="zh-CN"/>
        </w:rPr>
        <w:t>基础性民生建设。要接续推进农村人居环境整治提升行动，重点抓好改厕和污</w:t>
      </w:r>
      <w:r>
        <w:rPr>
          <w:rFonts w:ascii="黑体" w:eastAsia="黑体" w:hAnsi="黑体" w:cs="黑体"/>
          <w:b/>
          <w:bCs/>
          <w:spacing w:val="-10"/>
          <w:sz w:val="24"/>
          <w:szCs w:val="24"/>
          <w:lang w:eastAsia="zh-CN"/>
        </w:rPr>
        <w:t>水、垃圾处理。要合理确定村庄布局分类，注重保护传统村落</w:t>
      </w:r>
      <w:r>
        <w:rPr>
          <w:rFonts w:ascii="黑体" w:eastAsia="黑体" w:hAnsi="黑体" w:cs="黑体"/>
          <w:b/>
          <w:bCs/>
          <w:spacing w:val="-11"/>
          <w:sz w:val="24"/>
          <w:szCs w:val="24"/>
          <w:lang w:eastAsia="zh-CN"/>
        </w:rPr>
        <w:t>和乡村特色风貌，</w:t>
      </w:r>
      <w:r>
        <w:rPr>
          <w:rFonts w:ascii="黑体" w:eastAsia="黑体" w:hAnsi="黑体" w:cs="黑体"/>
          <w:b/>
          <w:bCs/>
          <w:spacing w:val="-3"/>
          <w:sz w:val="24"/>
          <w:szCs w:val="24"/>
          <w:lang w:eastAsia="zh-CN"/>
        </w:rPr>
        <w:t>加强分类指导。</w:t>
      </w:r>
    </w:p>
    <w:p w:rsidR="00F60B80" w:rsidRDefault="00E813FC">
      <w:pPr>
        <w:spacing w:before="156" w:line="305" w:lineRule="auto"/>
        <w:ind w:left="526" w:right="17" w:firstLine="457"/>
        <w:rPr>
          <w:rFonts w:ascii="仿宋" w:eastAsia="仿宋" w:hAnsi="仿宋" w:cs="仿宋"/>
          <w:sz w:val="24"/>
          <w:szCs w:val="24"/>
          <w:lang w:eastAsia="zh-CN"/>
        </w:rPr>
      </w:pPr>
      <w:r>
        <w:rPr>
          <w:rFonts w:ascii="仿宋" w:eastAsia="仿宋" w:hAnsi="仿宋" w:cs="仿宋"/>
          <w:spacing w:val="-7"/>
          <w:sz w:val="24"/>
          <w:szCs w:val="24"/>
          <w:lang w:eastAsia="zh-CN"/>
        </w:rPr>
        <w:t>——2020</w:t>
      </w:r>
      <w:r>
        <w:rPr>
          <w:rFonts w:ascii="仿宋" w:eastAsia="仿宋" w:hAnsi="仿宋" w:cs="仿宋"/>
          <w:spacing w:val="-7"/>
          <w:sz w:val="24"/>
          <w:szCs w:val="24"/>
          <w:lang w:eastAsia="zh-CN"/>
        </w:rPr>
        <w:t>年</w:t>
      </w:r>
      <w:r>
        <w:rPr>
          <w:rFonts w:ascii="仿宋" w:eastAsia="仿宋" w:hAnsi="仿宋" w:cs="仿宋"/>
          <w:spacing w:val="-7"/>
          <w:sz w:val="24"/>
          <w:szCs w:val="24"/>
          <w:lang w:eastAsia="zh-CN"/>
        </w:rPr>
        <w:t>12</w:t>
      </w:r>
      <w:r>
        <w:rPr>
          <w:rFonts w:ascii="仿宋" w:eastAsia="仿宋" w:hAnsi="仿宋" w:cs="仿宋"/>
          <w:spacing w:val="-7"/>
          <w:sz w:val="24"/>
          <w:szCs w:val="24"/>
          <w:lang w:eastAsia="zh-CN"/>
        </w:rPr>
        <w:t>月</w:t>
      </w:r>
      <w:r>
        <w:rPr>
          <w:rFonts w:ascii="仿宋" w:eastAsia="仿宋" w:hAnsi="仿宋" w:cs="仿宋"/>
          <w:spacing w:val="-7"/>
          <w:sz w:val="24"/>
          <w:szCs w:val="24"/>
          <w:lang w:eastAsia="zh-CN"/>
        </w:rPr>
        <w:t xml:space="preserve">28 </w:t>
      </w:r>
      <w:r>
        <w:rPr>
          <w:rFonts w:ascii="仿宋" w:eastAsia="仿宋" w:hAnsi="仿宋" w:cs="仿宋"/>
          <w:spacing w:val="-7"/>
          <w:sz w:val="24"/>
          <w:szCs w:val="24"/>
          <w:lang w:eastAsia="zh-CN"/>
        </w:rPr>
        <w:t>日至</w:t>
      </w:r>
      <w:r>
        <w:rPr>
          <w:rFonts w:ascii="仿宋" w:eastAsia="仿宋" w:hAnsi="仿宋" w:cs="仿宋"/>
          <w:spacing w:val="-7"/>
          <w:sz w:val="24"/>
          <w:szCs w:val="24"/>
          <w:lang w:eastAsia="zh-CN"/>
        </w:rPr>
        <w:t xml:space="preserve">29 </w:t>
      </w:r>
      <w:r>
        <w:rPr>
          <w:rFonts w:ascii="仿宋" w:eastAsia="仿宋" w:hAnsi="仿宋" w:cs="仿宋"/>
          <w:spacing w:val="-7"/>
          <w:sz w:val="24"/>
          <w:szCs w:val="24"/>
          <w:lang w:eastAsia="zh-CN"/>
        </w:rPr>
        <w:t>日，习近</w:t>
      </w:r>
      <w:r>
        <w:rPr>
          <w:rFonts w:ascii="仿宋" w:eastAsia="仿宋" w:hAnsi="仿宋" w:cs="仿宋"/>
          <w:spacing w:val="-8"/>
          <w:sz w:val="24"/>
          <w:szCs w:val="24"/>
          <w:lang w:eastAsia="zh-CN"/>
        </w:rPr>
        <w:t>平总书记在中央农村工作会议上</w:t>
      </w:r>
      <w:r>
        <w:rPr>
          <w:rFonts w:ascii="仿宋" w:eastAsia="仿宋" w:hAnsi="仿宋" w:cs="仿宋"/>
          <w:spacing w:val="-5"/>
          <w:sz w:val="24"/>
          <w:szCs w:val="24"/>
          <w:lang w:eastAsia="zh-CN"/>
        </w:rPr>
        <w:t>的讲话中指出</w:t>
      </w:r>
    </w:p>
    <w:p w:rsidR="00F60B80" w:rsidRDefault="00F60B80">
      <w:pPr>
        <w:spacing w:line="244" w:lineRule="auto"/>
        <w:rPr>
          <w:lang w:eastAsia="zh-CN"/>
        </w:rPr>
      </w:pPr>
    </w:p>
    <w:p w:rsidR="00F60B80" w:rsidRDefault="00F60B80">
      <w:pPr>
        <w:spacing w:line="245" w:lineRule="auto"/>
        <w:rPr>
          <w:lang w:eastAsia="zh-CN"/>
        </w:rPr>
      </w:pPr>
    </w:p>
    <w:p w:rsidR="00F60B80" w:rsidRDefault="00E813FC">
      <w:pPr>
        <w:spacing w:before="78" w:line="311" w:lineRule="auto"/>
        <w:ind w:left="24" w:right="74" w:firstLine="483"/>
        <w:jc w:val="both"/>
        <w:rPr>
          <w:rFonts w:ascii="黑体" w:eastAsia="黑体" w:hAnsi="黑体" w:cs="黑体"/>
          <w:sz w:val="24"/>
          <w:szCs w:val="24"/>
          <w:lang w:eastAsia="zh-CN"/>
        </w:rPr>
      </w:pPr>
      <w:r>
        <w:rPr>
          <w:rFonts w:ascii="黑体" w:eastAsia="黑体" w:hAnsi="黑体" w:cs="黑体"/>
          <w:b/>
          <w:bCs/>
          <w:spacing w:val="-2"/>
          <w:sz w:val="24"/>
          <w:szCs w:val="24"/>
          <w:lang w:eastAsia="zh-CN"/>
        </w:rPr>
        <w:t>历史文化遗产承载着中华民族的基因和血脉，不仅属于我们这一代人，也</w:t>
      </w:r>
      <w:r>
        <w:rPr>
          <w:rFonts w:ascii="黑体" w:eastAsia="黑体" w:hAnsi="黑体" w:cs="黑体"/>
          <w:b/>
          <w:bCs/>
          <w:spacing w:val="-7"/>
          <w:sz w:val="24"/>
          <w:szCs w:val="24"/>
          <w:lang w:eastAsia="zh-CN"/>
        </w:rPr>
        <w:t>属于子孙万代。要敬畏历史、敬畏文化、敬畏生态，全面保</w:t>
      </w:r>
      <w:r>
        <w:rPr>
          <w:rFonts w:ascii="黑体" w:eastAsia="黑体" w:hAnsi="黑体" w:cs="黑体"/>
          <w:b/>
          <w:bCs/>
          <w:spacing w:val="-8"/>
          <w:sz w:val="24"/>
          <w:szCs w:val="24"/>
          <w:lang w:eastAsia="zh-CN"/>
        </w:rPr>
        <w:t>护好历史文化遗产，</w:t>
      </w:r>
      <w:r>
        <w:rPr>
          <w:rFonts w:ascii="黑体" w:eastAsia="黑体" w:hAnsi="黑体" w:cs="黑体"/>
          <w:b/>
          <w:bCs/>
          <w:spacing w:val="-2"/>
          <w:sz w:val="24"/>
          <w:szCs w:val="24"/>
          <w:lang w:eastAsia="zh-CN"/>
        </w:rPr>
        <w:t>统筹好旅游发展、特色经营、古城保护，筑牢文物安全底线，守护好前人留给</w:t>
      </w:r>
      <w:r>
        <w:rPr>
          <w:rFonts w:ascii="黑体" w:eastAsia="黑体" w:hAnsi="黑体" w:cs="黑体"/>
          <w:b/>
          <w:bCs/>
          <w:spacing w:val="-5"/>
          <w:sz w:val="24"/>
          <w:szCs w:val="24"/>
          <w:lang w:eastAsia="zh-CN"/>
        </w:rPr>
        <w:t>我们的宝贵财富。</w:t>
      </w:r>
    </w:p>
    <w:p w:rsidR="00F60B80" w:rsidRDefault="00E813FC">
      <w:pPr>
        <w:spacing w:before="35" w:line="215" w:lineRule="auto"/>
        <w:ind w:right="15"/>
        <w:jc w:val="right"/>
        <w:rPr>
          <w:rFonts w:ascii="仿宋" w:eastAsia="仿宋" w:hAnsi="仿宋" w:cs="仿宋"/>
          <w:sz w:val="24"/>
          <w:szCs w:val="24"/>
          <w:lang w:eastAsia="zh-CN"/>
        </w:rPr>
      </w:pPr>
      <w:r>
        <w:rPr>
          <w:rFonts w:ascii="仿宋" w:eastAsia="仿宋" w:hAnsi="仿宋" w:cs="仿宋"/>
          <w:spacing w:val="-6"/>
          <w:sz w:val="24"/>
          <w:szCs w:val="24"/>
          <w:lang w:eastAsia="zh-CN"/>
        </w:rPr>
        <w:t>——2022</w:t>
      </w:r>
      <w:r>
        <w:rPr>
          <w:rFonts w:ascii="仿宋" w:eastAsia="仿宋" w:hAnsi="仿宋" w:cs="仿宋"/>
          <w:spacing w:val="-6"/>
          <w:sz w:val="24"/>
          <w:szCs w:val="24"/>
          <w:lang w:eastAsia="zh-CN"/>
        </w:rPr>
        <w:t>年</w:t>
      </w:r>
      <w:r>
        <w:rPr>
          <w:rFonts w:ascii="仿宋" w:eastAsia="仿宋" w:hAnsi="仿宋" w:cs="仿宋"/>
          <w:spacing w:val="-6"/>
          <w:sz w:val="24"/>
          <w:szCs w:val="24"/>
          <w:lang w:eastAsia="zh-CN"/>
        </w:rPr>
        <w:t>1</w:t>
      </w:r>
      <w:r>
        <w:rPr>
          <w:rFonts w:ascii="仿宋" w:eastAsia="仿宋" w:hAnsi="仿宋" w:cs="仿宋"/>
          <w:spacing w:val="-6"/>
          <w:sz w:val="24"/>
          <w:szCs w:val="24"/>
          <w:lang w:eastAsia="zh-CN"/>
        </w:rPr>
        <w:t>月</w:t>
      </w:r>
      <w:r>
        <w:rPr>
          <w:rFonts w:ascii="仿宋" w:eastAsia="仿宋" w:hAnsi="仿宋" w:cs="仿宋"/>
          <w:spacing w:val="-6"/>
          <w:sz w:val="24"/>
          <w:szCs w:val="24"/>
          <w:lang w:eastAsia="zh-CN"/>
        </w:rPr>
        <w:t xml:space="preserve">27 </w:t>
      </w:r>
      <w:r>
        <w:rPr>
          <w:rFonts w:ascii="仿宋" w:eastAsia="仿宋" w:hAnsi="仿宋" w:cs="仿宋"/>
          <w:spacing w:val="-6"/>
          <w:sz w:val="24"/>
          <w:szCs w:val="24"/>
          <w:lang w:eastAsia="zh-CN"/>
        </w:rPr>
        <w:t>日，习近平总书记在山西省晋中市考察调研时指出</w:t>
      </w:r>
    </w:p>
    <w:p w:rsidR="00F60B80" w:rsidRDefault="00F60B80">
      <w:pPr>
        <w:spacing w:line="293" w:lineRule="auto"/>
        <w:rPr>
          <w:lang w:eastAsia="zh-CN"/>
        </w:rPr>
      </w:pPr>
    </w:p>
    <w:p w:rsidR="00F60B80" w:rsidRDefault="00F60B80">
      <w:pPr>
        <w:spacing w:line="294" w:lineRule="auto"/>
        <w:rPr>
          <w:lang w:eastAsia="zh-CN"/>
        </w:rPr>
      </w:pPr>
    </w:p>
    <w:p w:rsidR="00F60B80" w:rsidRDefault="00E813FC">
      <w:pPr>
        <w:spacing w:before="79" w:line="309" w:lineRule="auto"/>
        <w:ind w:left="25" w:right="127" w:firstLine="486"/>
        <w:jc w:val="both"/>
        <w:rPr>
          <w:rFonts w:ascii="黑体" w:eastAsia="黑体" w:hAnsi="黑体" w:cs="黑体"/>
          <w:sz w:val="24"/>
          <w:szCs w:val="24"/>
          <w:lang w:eastAsia="zh-CN"/>
        </w:rPr>
      </w:pPr>
      <w:r>
        <w:rPr>
          <w:rFonts w:ascii="黑体" w:eastAsia="黑体" w:hAnsi="黑体" w:cs="黑体"/>
          <w:b/>
          <w:bCs/>
          <w:spacing w:val="-2"/>
          <w:sz w:val="24"/>
          <w:szCs w:val="24"/>
          <w:lang w:eastAsia="zh-CN"/>
        </w:rPr>
        <w:t>文物和文化遗产承载着中华民族的基因和血脉，是不可再生、不可替</w:t>
      </w:r>
      <w:r>
        <w:rPr>
          <w:rFonts w:ascii="黑体" w:eastAsia="黑体" w:hAnsi="黑体" w:cs="黑体"/>
          <w:b/>
          <w:bCs/>
          <w:spacing w:val="-3"/>
          <w:sz w:val="24"/>
          <w:szCs w:val="24"/>
          <w:lang w:eastAsia="zh-CN"/>
        </w:rPr>
        <w:t>代的</w:t>
      </w:r>
      <w:r>
        <w:rPr>
          <w:rFonts w:ascii="黑体" w:eastAsia="黑体" w:hAnsi="黑体" w:cs="黑体"/>
          <w:b/>
          <w:bCs/>
          <w:spacing w:val="-2"/>
          <w:sz w:val="24"/>
          <w:szCs w:val="24"/>
          <w:lang w:eastAsia="zh-CN"/>
        </w:rPr>
        <w:t>中华优秀文明资源。要让更多文物和文化遗产活起来，营造传承中华文明的浓厚社会氛围。要积极推进文物保护利用和文化遗产保护传承，挖掘文物和文化遗产的多重价值，传播更多承载中华文化、中国精神的价值符号和文化产品。</w:t>
      </w:r>
    </w:p>
    <w:p w:rsidR="00F60B80" w:rsidRDefault="00E813FC">
      <w:pPr>
        <w:spacing w:before="45" w:line="306" w:lineRule="auto"/>
        <w:ind w:left="43" w:right="17" w:firstLine="701"/>
        <w:rPr>
          <w:rFonts w:ascii="仿宋" w:eastAsia="仿宋" w:hAnsi="仿宋" w:cs="仿宋"/>
          <w:sz w:val="24"/>
          <w:szCs w:val="24"/>
          <w:lang w:eastAsia="zh-CN"/>
        </w:rPr>
      </w:pPr>
      <w:r>
        <w:rPr>
          <w:rFonts w:ascii="仿宋" w:eastAsia="仿宋" w:hAnsi="仿宋" w:cs="仿宋"/>
          <w:spacing w:val="-5"/>
          <w:sz w:val="24"/>
          <w:szCs w:val="24"/>
          <w:lang w:eastAsia="zh-CN"/>
        </w:rPr>
        <w:t>——2022</w:t>
      </w:r>
      <w:r>
        <w:rPr>
          <w:rFonts w:ascii="仿宋" w:eastAsia="仿宋" w:hAnsi="仿宋" w:cs="仿宋"/>
          <w:spacing w:val="-5"/>
          <w:sz w:val="24"/>
          <w:szCs w:val="24"/>
          <w:lang w:eastAsia="zh-CN"/>
        </w:rPr>
        <w:t>年</w:t>
      </w:r>
      <w:r>
        <w:rPr>
          <w:rFonts w:ascii="仿宋" w:eastAsia="仿宋" w:hAnsi="仿宋" w:cs="仿宋"/>
          <w:spacing w:val="-5"/>
          <w:sz w:val="24"/>
          <w:szCs w:val="24"/>
          <w:lang w:eastAsia="zh-CN"/>
        </w:rPr>
        <w:t>5</w:t>
      </w:r>
      <w:r>
        <w:rPr>
          <w:rFonts w:ascii="仿宋" w:eastAsia="仿宋" w:hAnsi="仿宋" w:cs="仿宋"/>
          <w:spacing w:val="-5"/>
          <w:sz w:val="24"/>
          <w:szCs w:val="24"/>
          <w:lang w:eastAsia="zh-CN"/>
        </w:rPr>
        <w:t>月</w:t>
      </w:r>
      <w:r>
        <w:rPr>
          <w:rFonts w:ascii="仿宋" w:eastAsia="仿宋" w:hAnsi="仿宋" w:cs="仿宋"/>
          <w:spacing w:val="-5"/>
          <w:sz w:val="24"/>
          <w:szCs w:val="24"/>
          <w:lang w:eastAsia="zh-CN"/>
        </w:rPr>
        <w:t xml:space="preserve">27 </w:t>
      </w:r>
      <w:r>
        <w:rPr>
          <w:rFonts w:ascii="仿宋" w:eastAsia="仿宋" w:hAnsi="仿宋" w:cs="仿宋"/>
          <w:spacing w:val="-5"/>
          <w:sz w:val="24"/>
          <w:szCs w:val="24"/>
          <w:lang w:eastAsia="zh-CN"/>
        </w:rPr>
        <w:t>日，习近平总书记在中共中央政治局</w:t>
      </w:r>
      <w:r>
        <w:rPr>
          <w:rFonts w:ascii="仿宋" w:eastAsia="仿宋" w:hAnsi="仿宋" w:cs="仿宋"/>
          <w:spacing w:val="-6"/>
          <w:sz w:val="24"/>
          <w:szCs w:val="24"/>
          <w:lang w:eastAsia="zh-CN"/>
        </w:rPr>
        <w:t>第三十九次集体</w:t>
      </w:r>
      <w:r>
        <w:rPr>
          <w:rFonts w:ascii="仿宋" w:eastAsia="仿宋" w:hAnsi="仿宋" w:cs="仿宋"/>
          <w:spacing w:val="-5"/>
          <w:sz w:val="24"/>
          <w:szCs w:val="24"/>
          <w:lang w:eastAsia="zh-CN"/>
        </w:rPr>
        <w:t>学习时的指示</w:t>
      </w:r>
    </w:p>
    <w:p w:rsidR="00F60B80" w:rsidRDefault="00F60B80">
      <w:pPr>
        <w:spacing w:line="370" w:lineRule="auto"/>
        <w:rPr>
          <w:lang w:eastAsia="zh-CN"/>
        </w:rPr>
      </w:pPr>
    </w:p>
    <w:p w:rsidR="00F60B80" w:rsidRDefault="00E813FC">
      <w:pPr>
        <w:spacing w:before="79" w:line="312" w:lineRule="auto"/>
        <w:ind w:left="27" w:right="122" w:firstLine="740"/>
        <w:rPr>
          <w:rFonts w:ascii="黑体" w:eastAsia="黑体" w:hAnsi="黑体" w:cs="黑体"/>
          <w:sz w:val="24"/>
          <w:szCs w:val="24"/>
          <w:lang w:eastAsia="zh-CN"/>
        </w:rPr>
      </w:pPr>
      <w:r>
        <w:rPr>
          <w:rFonts w:ascii="黑体" w:eastAsia="黑体" w:hAnsi="黑体" w:cs="黑体"/>
          <w:b/>
          <w:bCs/>
          <w:spacing w:val="-3"/>
          <w:sz w:val="24"/>
          <w:szCs w:val="24"/>
          <w:lang w:eastAsia="zh-CN"/>
        </w:rPr>
        <w:t>中华民族具有悠久的优秀传统文化，自古就有开放包容、兼收并蓄的文</w:t>
      </w:r>
      <w:r>
        <w:rPr>
          <w:rFonts w:ascii="黑体" w:eastAsia="黑体" w:hAnsi="黑体" w:cs="黑体"/>
          <w:b/>
          <w:bCs/>
          <w:spacing w:val="-2"/>
          <w:sz w:val="24"/>
          <w:szCs w:val="24"/>
          <w:lang w:eastAsia="zh-CN"/>
        </w:rPr>
        <w:t>化胸怀，中华文明历来赞赏不同文明间的相互理解和尊重。北京历史悠久，文</w:t>
      </w:r>
      <w:r>
        <w:rPr>
          <w:rFonts w:ascii="黑体" w:eastAsia="黑体" w:hAnsi="黑体" w:cs="黑体"/>
          <w:b/>
          <w:bCs/>
          <w:spacing w:val="-3"/>
          <w:sz w:val="24"/>
          <w:szCs w:val="24"/>
          <w:lang w:eastAsia="zh-CN"/>
        </w:rPr>
        <w:t>脉绵长，是中华文明连续性、创新性、统一性、包容性、和平性的有力见证。</w:t>
      </w:r>
      <w:r>
        <w:rPr>
          <w:rFonts w:ascii="黑体" w:eastAsia="黑体" w:hAnsi="黑体" w:cs="黑体"/>
          <w:b/>
          <w:bCs/>
          <w:spacing w:val="-2"/>
          <w:sz w:val="24"/>
          <w:szCs w:val="24"/>
          <w:lang w:eastAsia="zh-CN"/>
        </w:rPr>
        <w:t>中国将更好发挥北京作为历史古都和全国文化中心的优势，加强同全球各地的文化交流，共同推动文化繁荣发展、文化遗产保护、文明交流互鉴，践行全球文明倡议，为推动构建人类命运共同体注入深厚持久的文化</w:t>
      </w:r>
      <w:r>
        <w:rPr>
          <w:rFonts w:ascii="黑体" w:eastAsia="黑体" w:hAnsi="黑体" w:cs="黑体"/>
          <w:b/>
          <w:bCs/>
          <w:spacing w:val="-3"/>
          <w:sz w:val="24"/>
          <w:szCs w:val="24"/>
          <w:lang w:eastAsia="zh-CN"/>
        </w:rPr>
        <w:t>力量。</w:t>
      </w:r>
    </w:p>
    <w:p w:rsidR="00F60B80" w:rsidRDefault="00E813FC">
      <w:pPr>
        <w:spacing w:before="46" w:line="217" w:lineRule="auto"/>
        <w:ind w:left="744"/>
        <w:rPr>
          <w:rFonts w:ascii="仿宋" w:eastAsia="仿宋" w:hAnsi="仿宋" w:cs="仿宋"/>
          <w:sz w:val="24"/>
          <w:szCs w:val="24"/>
          <w:lang w:eastAsia="zh-CN"/>
        </w:rPr>
      </w:pPr>
      <w:r>
        <w:rPr>
          <w:rFonts w:ascii="仿宋" w:eastAsia="仿宋" w:hAnsi="仿宋" w:cs="仿宋"/>
          <w:spacing w:val="-5"/>
          <w:sz w:val="24"/>
          <w:szCs w:val="24"/>
          <w:lang w:eastAsia="zh-CN"/>
        </w:rPr>
        <w:t>——2023</w:t>
      </w:r>
      <w:r>
        <w:rPr>
          <w:rFonts w:ascii="仿宋" w:eastAsia="仿宋" w:hAnsi="仿宋" w:cs="仿宋"/>
          <w:spacing w:val="-5"/>
          <w:sz w:val="24"/>
          <w:szCs w:val="24"/>
          <w:lang w:eastAsia="zh-CN"/>
        </w:rPr>
        <w:t>年</w:t>
      </w:r>
      <w:r>
        <w:rPr>
          <w:rFonts w:ascii="仿宋" w:eastAsia="仿宋" w:hAnsi="仿宋" w:cs="仿宋"/>
          <w:spacing w:val="-5"/>
          <w:sz w:val="24"/>
          <w:szCs w:val="24"/>
          <w:lang w:eastAsia="zh-CN"/>
        </w:rPr>
        <w:t>9</w:t>
      </w:r>
      <w:r>
        <w:rPr>
          <w:rFonts w:ascii="仿宋" w:eastAsia="仿宋" w:hAnsi="仿宋" w:cs="仿宋"/>
          <w:spacing w:val="-5"/>
          <w:sz w:val="24"/>
          <w:szCs w:val="24"/>
          <w:lang w:eastAsia="zh-CN"/>
        </w:rPr>
        <w:t>月</w:t>
      </w:r>
      <w:r>
        <w:rPr>
          <w:rFonts w:ascii="仿宋" w:eastAsia="仿宋" w:hAnsi="仿宋" w:cs="仿宋"/>
          <w:spacing w:val="-5"/>
          <w:sz w:val="24"/>
          <w:szCs w:val="24"/>
          <w:lang w:eastAsia="zh-CN"/>
        </w:rPr>
        <w:t xml:space="preserve">14 </w:t>
      </w:r>
      <w:r>
        <w:rPr>
          <w:rFonts w:ascii="仿宋" w:eastAsia="仿宋" w:hAnsi="仿宋" w:cs="仿宋"/>
          <w:spacing w:val="-5"/>
          <w:sz w:val="24"/>
          <w:szCs w:val="24"/>
          <w:lang w:eastAsia="zh-CN"/>
        </w:rPr>
        <w:t>日，习近平总书记</w:t>
      </w:r>
      <w:r>
        <w:rPr>
          <w:rFonts w:ascii="仿宋" w:eastAsia="仿宋" w:hAnsi="仿宋" w:cs="仿宋"/>
          <w:spacing w:val="-6"/>
          <w:sz w:val="24"/>
          <w:szCs w:val="24"/>
          <w:lang w:eastAsia="zh-CN"/>
        </w:rPr>
        <w:t>致</w:t>
      </w:r>
      <w:r>
        <w:rPr>
          <w:rFonts w:ascii="仿宋" w:eastAsia="仿宋" w:hAnsi="仿宋" w:cs="仿宋"/>
          <w:spacing w:val="-6"/>
          <w:sz w:val="24"/>
          <w:szCs w:val="24"/>
          <w:lang w:eastAsia="zh-CN"/>
        </w:rPr>
        <w:t>2023</w:t>
      </w:r>
      <w:r>
        <w:rPr>
          <w:rFonts w:ascii="仿宋" w:eastAsia="仿宋" w:hAnsi="仿宋" w:cs="仿宋"/>
          <w:spacing w:val="-6"/>
          <w:sz w:val="24"/>
          <w:szCs w:val="24"/>
          <w:lang w:eastAsia="zh-CN"/>
        </w:rPr>
        <w:t>北京文化论坛的贺信</w:t>
      </w:r>
    </w:p>
    <w:p w:rsidR="00F60B80" w:rsidRDefault="00F60B80">
      <w:pPr>
        <w:spacing w:line="217" w:lineRule="auto"/>
        <w:rPr>
          <w:rFonts w:ascii="仿宋" w:eastAsia="仿宋" w:hAnsi="仿宋" w:cs="仿宋"/>
          <w:sz w:val="24"/>
          <w:szCs w:val="24"/>
          <w:lang w:eastAsia="zh-CN"/>
        </w:rPr>
        <w:sectPr w:rsidR="00F60B80">
          <w:pgSz w:w="11907" w:h="16839"/>
          <w:pgMar w:top="1431" w:right="1785" w:bottom="0" w:left="1785" w:header="0" w:footer="0" w:gutter="0"/>
          <w:cols w:space="720"/>
        </w:sectPr>
      </w:pPr>
    </w:p>
    <w:p w:rsidR="00F60B80" w:rsidRDefault="00E813FC">
      <w:pPr>
        <w:spacing w:before="95" w:line="222" w:lineRule="auto"/>
        <w:ind w:left="4056"/>
        <w:rPr>
          <w:rFonts w:ascii="黑体" w:eastAsia="黑体" w:hAnsi="黑体" w:cs="黑体"/>
          <w:sz w:val="24"/>
          <w:szCs w:val="24"/>
          <w:lang w:eastAsia="zh-CN"/>
        </w:rPr>
      </w:pPr>
      <w:r>
        <w:rPr>
          <w:rFonts w:ascii="黑体" w:eastAsia="黑体" w:hAnsi="黑体" w:cs="黑体"/>
          <w:b/>
          <w:bCs/>
          <w:spacing w:val="-8"/>
          <w:sz w:val="24"/>
          <w:szCs w:val="24"/>
          <w:lang w:eastAsia="zh-CN"/>
        </w:rPr>
        <w:lastRenderedPageBreak/>
        <w:t>序言</w:t>
      </w:r>
    </w:p>
    <w:p w:rsidR="00F60B80" w:rsidRDefault="00E813FC">
      <w:pPr>
        <w:spacing w:before="253" w:line="453" w:lineRule="auto"/>
        <w:ind w:left="31" w:firstLine="480"/>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传统村落集中连片的地区是集中展示房山区优秀传统文化的重要窗口，传统</w:t>
      </w:r>
      <w:r>
        <w:rPr>
          <w:rFonts w:ascii="华文仿宋" w:eastAsia="华文仿宋" w:hAnsi="华文仿宋" w:cs="华文仿宋"/>
          <w:spacing w:val="-3"/>
          <w:sz w:val="24"/>
          <w:szCs w:val="24"/>
          <w:lang w:eastAsia="zh-CN"/>
        </w:rPr>
        <w:t>村落集中连片保护利用是房山区助力西山永定河文化</w:t>
      </w:r>
      <w:r>
        <w:rPr>
          <w:rFonts w:ascii="华文仿宋" w:eastAsia="华文仿宋" w:hAnsi="华文仿宋" w:cs="华文仿宋"/>
          <w:spacing w:val="-4"/>
          <w:sz w:val="24"/>
          <w:szCs w:val="24"/>
          <w:lang w:eastAsia="zh-CN"/>
        </w:rPr>
        <w:t>带建设的具体体现，是房山</w:t>
      </w:r>
      <w:r>
        <w:rPr>
          <w:rFonts w:ascii="华文仿宋" w:eastAsia="华文仿宋" w:hAnsi="华文仿宋" w:cs="华文仿宋"/>
          <w:spacing w:val="-3"/>
          <w:sz w:val="24"/>
          <w:szCs w:val="24"/>
          <w:lang w:eastAsia="zh-CN"/>
        </w:rPr>
        <w:t>区统筹推进全面乡村振兴的核心抓手，地位特殊、意</w:t>
      </w:r>
      <w:r>
        <w:rPr>
          <w:rFonts w:ascii="华文仿宋" w:eastAsia="华文仿宋" w:hAnsi="华文仿宋" w:cs="华文仿宋"/>
          <w:spacing w:val="-4"/>
          <w:sz w:val="24"/>
          <w:szCs w:val="24"/>
          <w:lang w:eastAsia="zh-CN"/>
        </w:rPr>
        <w:t>义重大。为深入贯彻党的二</w:t>
      </w:r>
      <w:r>
        <w:rPr>
          <w:rFonts w:ascii="华文仿宋" w:eastAsia="华文仿宋" w:hAnsi="华文仿宋" w:cs="华文仿宋"/>
          <w:spacing w:val="-3"/>
          <w:sz w:val="24"/>
          <w:szCs w:val="24"/>
          <w:lang w:eastAsia="zh-CN"/>
        </w:rPr>
        <w:t>十大精神，深入贯彻习近平总书记对北京遗产保护、乡</w:t>
      </w:r>
      <w:r>
        <w:rPr>
          <w:rFonts w:ascii="华文仿宋" w:eastAsia="华文仿宋" w:hAnsi="华文仿宋" w:cs="华文仿宋"/>
          <w:spacing w:val="-4"/>
          <w:sz w:val="24"/>
          <w:szCs w:val="24"/>
          <w:lang w:eastAsia="zh-CN"/>
        </w:rPr>
        <w:t>村振兴和传统文化传承重</w:t>
      </w:r>
      <w:r>
        <w:rPr>
          <w:rFonts w:ascii="华文仿宋" w:eastAsia="华文仿宋" w:hAnsi="华文仿宋" w:cs="华文仿宋"/>
          <w:spacing w:val="3"/>
          <w:sz w:val="24"/>
          <w:szCs w:val="24"/>
          <w:lang w:eastAsia="zh-CN"/>
        </w:rPr>
        <w:t>要指示精神，深化落实党中央、国务院有关批复和《北京城市总体规划（</w:t>
      </w:r>
      <w:r>
        <w:rPr>
          <w:rFonts w:ascii="Times New Roman" w:eastAsia="Times New Roman" w:hAnsi="Times New Roman" w:cs="Times New Roman"/>
          <w:spacing w:val="3"/>
          <w:sz w:val="24"/>
          <w:szCs w:val="24"/>
          <w:lang w:eastAsia="zh-CN"/>
        </w:rPr>
        <w:t>2016</w:t>
      </w:r>
      <w:r>
        <w:rPr>
          <w:rFonts w:ascii="华文仿宋" w:eastAsia="华文仿宋" w:hAnsi="华文仿宋" w:cs="华文仿宋"/>
          <w:spacing w:val="-2"/>
          <w:sz w:val="24"/>
          <w:szCs w:val="24"/>
          <w:lang w:eastAsia="zh-CN"/>
        </w:rPr>
        <w:t>年</w:t>
      </w:r>
      <w:r>
        <w:rPr>
          <w:rFonts w:ascii="华文仿宋" w:eastAsia="华文仿宋" w:hAnsi="华文仿宋" w:cs="华文仿宋"/>
          <w:spacing w:val="-2"/>
          <w:sz w:val="24"/>
          <w:szCs w:val="24"/>
          <w:lang w:eastAsia="zh-CN"/>
        </w:rPr>
        <w:t>—</w:t>
      </w:r>
      <w:r>
        <w:rPr>
          <w:rFonts w:ascii="Times New Roman" w:eastAsia="Times New Roman" w:hAnsi="Times New Roman" w:cs="Times New Roman"/>
          <w:spacing w:val="-2"/>
          <w:sz w:val="24"/>
          <w:szCs w:val="24"/>
          <w:lang w:eastAsia="zh-CN"/>
        </w:rPr>
        <w:t>2035</w:t>
      </w:r>
      <w:r>
        <w:rPr>
          <w:rFonts w:ascii="华文仿宋" w:eastAsia="华文仿宋" w:hAnsi="华文仿宋" w:cs="华文仿宋"/>
          <w:spacing w:val="-2"/>
          <w:sz w:val="24"/>
          <w:szCs w:val="24"/>
          <w:lang w:eastAsia="zh-CN"/>
        </w:rPr>
        <w:t>年）》和《房山分区规划（国土空</w:t>
      </w:r>
      <w:r>
        <w:rPr>
          <w:rFonts w:ascii="华文仿宋" w:eastAsia="华文仿宋" w:hAnsi="华文仿宋" w:cs="华文仿宋"/>
          <w:spacing w:val="-3"/>
          <w:sz w:val="24"/>
          <w:szCs w:val="24"/>
          <w:lang w:eastAsia="zh-CN"/>
        </w:rPr>
        <w:t>间规划）（</w:t>
      </w:r>
      <w:r>
        <w:rPr>
          <w:rFonts w:ascii="Times New Roman" w:eastAsia="Times New Roman" w:hAnsi="Times New Roman" w:cs="Times New Roman"/>
          <w:spacing w:val="-3"/>
          <w:sz w:val="24"/>
          <w:szCs w:val="24"/>
          <w:lang w:eastAsia="zh-CN"/>
        </w:rPr>
        <w:t>2017</w:t>
      </w:r>
      <w:r>
        <w:rPr>
          <w:rFonts w:ascii="华文仿宋" w:eastAsia="华文仿宋" w:hAnsi="华文仿宋" w:cs="华文仿宋"/>
          <w:spacing w:val="-3"/>
          <w:sz w:val="24"/>
          <w:szCs w:val="24"/>
          <w:lang w:eastAsia="zh-CN"/>
        </w:rPr>
        <w:t>年</w:t>
      </w:r>
      <w:r>
        <w:rPr>
          <w:rFonts w:ascii="华文仿宋" w:eastAsia="华文仿宋" w:hAnsi="华文仿宋" w:cs="华文仿宋"/>
          <w:spacing w:val="-3"/>
          <w:sz w:val="24"/>
          <w:szCs w:val="24"/>
          <w:lang w:eastAsia="zh-CN"/>
        </w:rPr>
        <w:t>—</w:t>
      </w:r>
      <w:r>
        <w:rPr>
          <w:rFonts w:ascii="Times New Roman" w:eastAsia="Times New Roman" w:hAnsi="Times New Roman" w:cs="Times New Roman"/>
          <w:spacing w:val="-3"/>
          <w:sz w:val="24"/>
          <w:szCs w:val="24"/>
          <w:lang w:eastAsia="zh-CN"/>
        </w:rPr>
        <w:t>2035</w:t>
      </w:r>
      <w:r>
        <w:rPr>
          <w:rFonts w:ascii="华文仿宋" w:eastAsia="华文仿宋" w:hAnsi="华文仿宋" w:cs="华文仿宋"/>
          <w:spacing w:val="-3"/>
          <w:sz w:val="24"/>
          <w:szCs w:val="24"/>
          <w:lang w:eastAsia="zh-CN"/>
        </w:rPr>
        <w:t>年）》，</w:t>
      </w:r>
      <w:r>
        <w:rPr>
          <w:rFonts w:ascii="华文仿宋" w:eastAsia="华文仿宋" w:hAnsi="华文仿宋" w:cs="华文仿宋"/>
          <w:spacing w:val="-2"/>
          <w:sz w:val="24"/>
          <w:szCs w:val="24"/>
          <w:lang w:eastAsia="zh-CN"/>
        </w:rPr>
        <w:t>落实《住房城乡建设部办公厅</w:t>
      </w:r>
      <w:r>
        <w:rPr>
          <w:rFonts w:ascii="华文仿宋" w:eastAsia="华文仿宋" w:hAnsi="华文仿宋" w:cs="华文仿宋"/>
          <w:spacing w:val="-2"/>
          <w:sz w:val="24"/>
          <w:szCs w:val="24"/>
          <w:lang w:eastAsia="zh-CN"/>
        </w:rPr>
        <w:t>、财政部办公厅关于做好</w:t>
      </w:r>
      <w:r>
        <w:rPr>
          <w:rFonts w:ascii="Times New Roman" w:eastAsia="Times New Roman" w:hAnsi="Times New Roman" w:cs="Times New Roman"/>
          <w:spacing w:val="-2"/>
          <w:sz w:val="24"/>
          <w:szCs w:val="24"/>
          <w:lang w:eastAsia="zh-CN"/>
        </w:rPr>
        <w:t>2024</w:t>
      </w:r>
      <w:r>
        <w:rPr>
          <w:rFonts w:ascii="华文仿宋" w:eastAsia="华文仿宋" w:hAnsi="华文仿宋" w:cs="华文仿宋"/>
          <w:spacing w:val="-2"/>
          <w:sz w:val="24"/>
          <w:szCs w:val="24"/>
          <w:lang w:eastAsia="zh-CN"/>
        </w:rPr>
        <w:t>年传统村落集中连</w:t>
      </w:r>
      <w:r>
        <w:rPr>
          <w:rFonts w:ascii="华文仿宋" w:eastAsia="华文仿宋" w:hAnsi="华文仿宋" w:cs="华文仿宋"/>
          <w:spacing w:val="-6"/>
          <w:sz w:val="24"/>
          <w:szCs w:val="24"/>
          <w:lang w:eastAsia="zh-CN"/>
        </w:rPr>
        <w:t>片保护利用示范工作的通知》，房山区人民政府高度重视，组织编制</w:t>
      </w:r>
      <w:r>
        <w:rPr>
          <w:rFonts w:ascii="华文仿宋" w:eastAsia="华文仿宋" w:hAnsi="华文仿宋" w:cs="华文仿宋"/>
          <w:spacing w:val="-7"/>
          <w:sz w:val="24"/>
          <w:szCs w:val="24"/>
          <w:lang w:eastAsia="zh-CN"/>
        </w:rPr>
        <w:t>《房山区传</w:t>
      </w:r>
      <w:r>
        <w:rPr>
          <w:rFonts w:ascii="华文仿宋" w:eastAsia="华文仿宋" w:hAnsi="华文仿宋" w:cs="华文仿宋"/>
          <w:spacing w:val="-2"/>
          <w:sz w:val="24"/>
          <w:szCs w:val="24"/>
          <w:lang w:eastAsia="zh-CN"/>
        </w:rPr>
        <w:t>统村落集中连片保护利用规划（</w:t>
      </w:r>
      <w:r>
        <w:rPr>
          <w:rFonts w:ascii="Times New Roman" w:eastAsia="Times New Roman" w:hAnsi="Times New Roman" w:cs="Times New Roman"/>
          <w:spacing w:val="-2"/>
          <w:sz w:val="24"/>
          <w:szCs w:val="24"/>
          <w:lang w:eastAsia="zh-CN"/>
        </w:rPr>
        <w:t>2024</w:t>
      </w:r>
      <w:r>
        <w:rPr>
          <w:rFonts w:ascii="华文仿宋" w:eastAsia="华文仿宋" w:hAnsi="华文仿宋" w:cs="华文仿宋"/>
          <w:spacing w:val="-2"/>
          <w:sz w:val="24"/>
          <w:szCs w:val="24"/>
          <w:lang w:eastAsia="zh-CN"/>
        </w:rPr>
        <w:t>年</w:t>
      </w:r>
      <w:r>
        <w:rPr>
          <w:rFonts w:ascii="华文仿宋" w:eastAsia="华文仿宋" w:hAnsi="华文仿宋" w:cs="华文仿宋"/>
          <w:spacing w:val="-3"/>
          <w:sz w:val="24"/>
          <w:szCs w:val="24"/>
          <w:lang w:eastAsia="zh-CN"/>
        </w:rPr>
        <w:t>—</w:t>
      </w:r>
      <w:r>
        <w:rPr>
          <w:rFonts w:ascii="Times New Roman" w:eastAsia="Times New Roman" w:hAnsi="Times New Roman" w:cs="Times New Roman"/>
          <w:spacing w:val="-3"/>
          <w:sz w:val="24"/>
          <w:szCs w:val="24"/>
          <w:lang w:eastAsia="zh-CN"/>
        </w:rPr>
        <w:t>2035</w:t>
      </w:r>
      <w:r>
        <w:rPr>
          <w:rFonts w:ascii="华文仿宋" w:eastAsia="华文仿宋" w:hAnsi="华文仿宋" w:cs="华文仿宋"/>
          <w:spacing w:val="-3"/>
          <w:sz w:val="24"/>
          <w:szCs w:val="24"/>
          <w:lang w:eastAsia="zh-CN"/>
        </w:rPr>
        <w:t>年）》。</w:t>
      </w:r>
    </w:p>
    <w:p w:rsidR="00F60B80" w:rsidRDefault="00E813FC">
      <w:pPr>
        <w:spacing w:before="21" w:line="453" w:lineRule="auto"/>
        <w:ind w:left="31" w:right="78" w:firstLine="483"/>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本次规划编制工作坚持以习近平新时代中国特色社会主义思想为指导，站在</w:t>
      </w:r>
      <w:r>
        <w:rPr>
          <w:rFonts w:ascii="华文仿宋" w:eastAsia="华文仿宋" w:hAnsi="华文仿宋" w:cs="华文仿宋"/>
          <w:spacing w:val="-3"/>
          <w:sz w:val="24"/>
          <w:szCs w:val="24"/>
          <w:lang w:eastAsia="zh-CN"/>
        </w:rPr>
        <w:t>传统村落保护利用新起点，紧扣实现</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两个一百年</w:t>
      </w:r>
      <w:r>
        <w:rPr>
          <w:rFonts w:ascii="华文仿宋" w:eastAsia="华文仿宋" w:hAnsi="华文仿宋" w:cs="华文仿宋"/>
          <w:spacing w:val="-3"/>
          <w:sz w:val="24"/>
          <w:szCs w:val="24"/>
          <w:lang w:eastAsia="zh-CN"/>
        </w:rPr>
        <w:t>”</w:t>
      </w:r>
      <w:r>
        <w:rPr>
          <w:rFonts w:ascii="华文仿宋" w:eastAsia="华文仿宋" w:hAnsi="华文仿宋" w:cs="华文仿宋"/>
          <w:spacing w:val="-4"/>
          <w:sz w:val="24"/>
          <w:szCs w:val="24"/>
          <w:lang w:eastAsia="zh-CN"/>
        </w:rPr>
        <w:t>奋斗目标和中华民族伟大复</w:t>
      </w:r>
      <w:r>
        <w:rPr>
          <w:rFonts w:ascii="华文仿宋" w:eastAsia="华文仿宋" w:hAnsi="华文仿宋" w:cs="华文仿宋"/>
          <w:spacing w:val="-3"/>
          <w:sz w:val="24"/>
          <w:szCs w:val="24"/>
          <w:lang w:eastAsia="zh-CN"/>
        </w:rPr>
        <w:t>兴中国梦的伟大使命，紧紧围绕</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建设一个什么样的首都</w:t>
      </w:r>
      <w:r>
        <w:rPr>
          <w:rFonts w:ascii="华文仿宋" w:eastAsia="华文仿宋" w:hAnsi="华文仿宋" w:cs="华文仿宋"/>
          <w:spacing w:val="-4"/>
          <w:sz w:val="24"/>
          <w:szCs w:val="24"/>
          <w:lang w:eastAsia="zh-CN"/>
        </w:rPr>
        <w:t>，怎样建设首都</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这一</w:t>
      </w:r>
      <w:r>
        <w:rPr>
          <w:rFonts w:ascii="华文仿宋" w:eastAsia="华文仿宋" w:hAnsi="华文仿宋" w:cs="华文仿宋"/>
          <w:spacing w:val="-3"/>
          <w:sz w:val="24"/>
          <w:szCs w:val="24"/>
          <w:lang w:eastAsia="zh-CN"/>
        </w:rPr>
        <w:t>重大问题，着眼于进一步强化</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四个中心</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功能建设，</w:t>
      </w:r>
      <w:r>
        <w:rPr>
          <w:rFonts w:ascii="华文仿宋" w:eastAsia="华文仿宋" w:hAnsi="华文仿宋" w:cs="华文仿宋"/>
          <w:spacing w:val="-4"/>
          <w:sz w:val="24"/>
          <w:szCs w:val="24"/>
          <w:lang w:eastAsia="zh-CN"/>
        </w:rPr>
        <w:t>不断提升</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四个服务</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水</w:t>
      </w:r>
      <w:r>
        <w:rPr>
          <w:rFonts w:ascii="华文仿宋" w:eastAsia="华文仿宋" w:hAnsi="华文仿宋" w:cs="华文仿宋"/>
          <w:spacing w:val="-3"/>
          <w:sz w:val="24"/>
          <w:szCs w:val="24"/>
          <w:lang w:eastAsia="zh-CN"/>
        </w:rPr>
        <w:t>平。落实传统村落集中连片保护利用的要求，坚持区域</w:t>
      </w:r>
      <w:r>
        <w:rPr>
          <w:rFonts w:ascii="华文仿宋" w:eastAsia="华文仿宋" w:hAnsi="华文仿宋" w:cs="华文仿宋"/>
          <w:spacing w:val="-4"/>
          <w:sz w:val="24"/>
          <w:szCs w:val="24"/>
          <w:lang w:eastAsia="zh-CN"/>
        </w:rPr>
        <w:t>统筹推进，以传</w:t>
      </w:r>
      <w:r>
        <w:rPr>
          <w:rFonts w:ascii="华文仿宋" w:eastAsia="华文仿宋" w:hAnsi="华文仿宋" w:cs="华文仿宋"/>
          <w:spacing w:val="-4"/>
          <w:sz w:val="24"/>
          <w:szCs w:val="24"/>
          <w:lang w:eastAsia="zh-CN"/>
        </w:rPr>
        <w:t>统村落为</w:t>
      </w:r>
      <w:r>
        <w:rPr>
          <w:rFonts w:ascii="华文仿宋" w:eastAsia="华文仿宋" w:hAnsi="华文仿宋" w:cs="华文仿宋"/>
          <w:spacing w:val="-3"/>
          <w:sz w:val="24"/>
          <w:szCs w:val="24"/>
          <w:lang w:eastAsia="zh-CN"/>
        </w:rPr>
        <w:t>核心带动全区广大乡村地区整体振兴；突出文化保护</w:t>
      </w:r>
      <w:r>
        <w:rPr>
          <w:rFonts w:ascii="华文仿宋" w:eastAsia="华文仿宋" w:hAnsi="华文仿宋" w:cs="华文仿宋"/>
          <w:spacing w:val="-4"/>
          <w:sz w:val="24"/>
          <w:szCs w:val="24"/>
          <w:lang w:eastAsia="zh-CN"/>
        </w:rPr>
        <w:t>传承，以文化赋能产业提质</w:t>
      </w:r>
      <w:r>
        <w:rPr>
          <w:rFonts w:ascii="华文仿宋" w:eastAsia="华文仿宋" w:hAnsi="华文仿宋" w:cs="华文仿宋"/>
          <w:spacing w:val="-3"/>
          <w:sz w:val="24"/>
          <w:szCs w:val="24"/>
          <w:lang w:eastAsia="zh-CN"/>
        </w:rPr>
        <w:t>转型；传承传统村落乡土特色，分类分级落实传统建</w:t>
      </w:r>
      <w:r>
        <w:rPr>
          <w:rFonts w:ascii="华文仿宋" w:eastAsia="华文仿宋" w:hAnsi="华文仿宋" w:cs="华文仿宋"/>
          <w:spacing w:val="-4"/>
          <w:sz w:val="24"/>
          <w:szCs w:val="24"/>
          <w:lang w:eastAsia="zh-CN"/>
        </w:rPr>
        <w:t>筑活化利用措施；贯彻设计</w:t>
      </w:r>
      <w:r>
        <w:rPr>
          <w:rFonts w:ascii="华文仿宋" w:eastAsia="华文仿宋" w:hAnsi="华文仿宋" w:cs="华文仿宋"/>
          <w:spacing w:val="-2"/>
          <w:sz w:val="24"/>
          <w:szCs w:val="24"/>
          <w:lang w:eastAsia="zh-CN"/>
        </w:rPr>
        <w:t>下乡理念，践行共建共治共享理念，创新配套支撑政策。</w:t>
      </w:r>
    </w:p>
    <w:p w:rsidR="00F60B80" w:rsidRDefault="00E813FC">
      <w:pPr>
        <w:spacing w:before="22" w:line="446" w:lineRule="auto"/>
        <w:ind w:left="31" w:right="76" w:firstLine="483"/>
        <w:jc w:val="both"/>
        <w:rPr>
          <w:rFonts w:ascii="华文仿宋" w:eastAsia="华文仿宋" w:hAnsi="华文仿宋" w:cs="华文仿宋"/>
          <w:sz w:val="24"/>
          <w:szCs w:val="24"/>
          <w:lang w:eastAsia="zh-CN"/>
        </w:rPr>
      </w:pPr>
      <w:r>
        <w:rPr>
          <w:rFonts w:ascii="华文仿宋" w:eastAsia="华文仿宋" w:hAnsi="华文仿宋" w:cs="华文仿宋"/>
          <w:spacing w:val="-1"/>
          <w:sz w:val="24"/>
          <w:szCs w:val="24"/>
          <w:lang w:eastAsia="zh-CN"/>
        </w:rPr>
        <w:t>本规划是房山区传统村落集中连片保护利用的基本依据，规划期限至</w:t>
      </w:r>
      <w:r>
        <w:rPr>
          <w:rFonts w:ascii="华文仿宋" w:eastAsia="华文仿宋" w:hAnsi="华文仿宋" w:cs="华文仿宋"/>
          <w:spacing w:val="-1"/>
          <w:sz w:val="24"/>
          <w:szCs w:val="24"/>
          <w:lang w:eastAsia="zh-CN"/>
        </w:rPr>
        <w:t xml:space="preserve">  </w:t>
      </w:r>
      <w:r>
        <w:rPr>
          <w:rFonts w:ascii="Times New Roman" w:eastAsia="Times New Roman" w:hAnsi="Times New Roman" w:cs="Times New Roman"/>
          <w:spacing w:val="-1"/>
          <w:sz w:val="24"/>
          <w:szCs w:val="24"/>
          <w:lang w:eastAsia="zh-CN"/>
        </w:rPr>
        <w:t>2035</w:t>
      </w:r>
      <w:r>
        <w:rPr>
          <w:rFonts w:ascii="华文仿宋" w:eastAsia="华文仿宋" w:hAnsi="华文仿宋" w:cs="华文仿宋"/>
          <w:spacing w:val="-12"/>
          <w:sz w:val="24"/>
          <w:szCs w:val="24"/>
          <w:lang w:eastAsia="zh-CN"/>
        </w:rPr>
        <w:t>年。</w:t>
      </w:r>
    </w:p>
    <w:p w:rsidR="00F60B80" w:rsidRDefault="00F60B80">
      <w:pPr>
        <w:spacing w:line="446" w:lineRule="auto"/>
        <w:rPr>
          <w:rFonts w:ascii="华文仿宋" w:eastAsia="华文仿宋" w:hAnsi="华文仿宋" w:cs="华文仿宋"/>
          <w:sz w:val="24"/>
          <w:szCs w:val="24"/>
          <w:lang w:eastAsia="zh-CN"/>
        </w:rPr>
        <w:sectPr w:rsidR="00F60B80">
          <w:pgSz w:w="11907" w:h="16839"/>
          <w:pgMar w:top="1431" w:right="1723" w:bottom="0" w:left="1785" w:header="0" w:footer="0" w:gutter="0"/>
          <w:cols w:space="720"/>
        </w:sectPr>
      </w:pPr>
    </w:p>
    <w:sdt>
      <w:sdtPr>
        <w:rPr>
          <w:rFonts w:ascii="黑体" w:eastAsia="黑体" w:hAnsi="黑体" w:cs="黑体"/>
          <w:sz w:val="31"/>
          <w:szCs w:val="31"/>
        </w:rPr>
        <w:id w:val="147471441"/>
        <w:docPartObj>
          <w:docPartGallery w:val="Table of Contents"/>
          <w:docPartUnique/>
        </w:docPartObj>
      </w:sdtPr>
      <w:sdtEndPr>
        <w:rPr>
          <w:rFonts w:ascii="Times New Roman" w:eastAsia="Times New Roman" w:hAnsi="Times New Roman" w:cs="Times New Roman"/>
          <w:sz w:val="24"/>
          <w:szCs w:val="24"/>
        </w:rPr>
      </w:sdtEndPr>
      <w:sdtContent>
        <w:p w:rsidR="00F60B80" w:rsidRDefault="00E813FC">
          <w:pPr>
            <w:spacing w:before="181" w:line="224" w:lineRule="auto"/>
            <w:ind w:left="3765"/>
            <w:rPr>
              <w:rFonts w:ascii="黑体" w:eastAsia="黑体" w:hAnsi="黑体" w:cs="黑体"/>
              <w:sz w:val="31"/>
              <w:szCs w:val="31"/>
              <w:lang w:eastAsia="zh-CN"/>
            </w:rPr>
          </w:pPr>
          <w:r>
            <w:rPr>
              <w:rFonts w:ascii="黑体" w:eastAsia="黑体" w:hAnsi="黑体" w:cs="黑体"/>
              <w:spacing w:val="-22"/>
              <w:sz w:val="31"/>
              <w:szCs w:val="31"/>
              <w:lang w:eastAsia="zh-CN"/>
            </w:rPr>
            <w:t>目录</w:t>
          </w:r>
        </w:p>
        <w:p w:rsidR="00F60B80" w:rsidRDefault="00F60B80">
          <w:pPr>
            <w:spacing w:before="146" w:line="185" w:lineRule="auto"/>
            <w:ind w:left="31"/>
            <w:rPr>
              <w:rFonts w:ascii="Times New Roman" w:eastAsia="Times New Roman" w:hAnsi="Times New Roman" w:cs="Times New Roman"/>
              <w:sz w:val="24"/>
              <w:szCs w:val="24"/>
              <w:lang w:eastAsia="zh-CN"/>
            </w:rPr>
          </w:pPr>
          <w:hyperlink w:anchor="bookmark2" w:history="1">
            <w:r w:rsidR="00E813FC">
              <w:rPr>
                <w:rFonts w:ascii="黑体" w:eastAsia="黑体" w:hAnsi="黑体" w:cs="黑体"/>
                <w:spacing w:val="-2"/>
                <w:sz w:val="24"/>
                <w:szCs w:val="24"/>
                <w:lang w:eastAsia="zh-CN"/>
              </w:rPr>
              <w:t>总则</w:t>
            </w:r>
            <w:r w:rsidR="00E813FC">
              <w:rPr>
                <w:rFonts w:ascii="黑体" w:eastAsia="黑体" w:hAnsi="黑体" w:cs="黑体"/>
                <w:spacing w:val="-2"/>
                <w:sz w:val="24"/>
                <w:szCs w:val="24"/>
                <w:lang w:eastAsia="zh-CN"/>
              </w:rPr>
              <w:t xml:space="preserve">                                                                 </w:t>
            </w:r>
            <w:r w:rsidR="00E813FC">
              <w:rPr>
                <w:rFonts w:ascii="Times New Roman" w:eastAsia="Times New Roman" w:hAnsi="Times New Roman" w:cs="Times New Roman"/>
                <w:spacing w:val="-2"/>
                <w:sz w:val="24"/>
                <w:szCs w:val="24"/>
                <w:lang w:eastAsia="zh-CN"/>
              </w:rPr>
              <w:t>2</w:t>
            </w:r>
          </w:hyperlink>
        </w:p>
        <w:p w:rsidR="00F60B80" w:rsidRDefault="00F60B80">
          <w:pPr>
            <w:tabs>
              <w:tab w:val="right" w:leader="dot" w:pos="8315"/>
            </w:tabs>
            <w:spacing w:before="234" w:line="185" w:lineRule="auto"/>
            <w:ind w:left="26"/>
            <w:rPr>
              <w:rFonts w:ascii="Times New Roman" w:eastAsia="Times New Roman" w:hAnsi="Times New Roman" w:cs="Times New Roman"/>
              <w:sz w:val="24"/>
              <w:szCs w:val="24"/>
              <w:lang w:eastAsia="zh-CN"/>
            </w:rPr>
          </w:pPr>
          <w:hyperlink w:anchor="bookmark4" w:history="1">
            <w:r w:rsidR="00E813FC">
              <w:rPr>
                <w:rFonts w:ascii="黑体" w:eastAsia="黑体" w:hAnsi="黑体" w:cs="黑体"/>
                <w:spacing w:val="1"/>
                <w:sz w:val="24"/>
                <w:szCs w:val="24"/>
                <w:lang w:eastAsia="zh-CN"/>
              </w:rPr>
              <w:t>第一章</w:t>
            </w:r>
            <w:r w:rsidR="00E813FC">
              <w:rPr>
                <w:rFonts w:ascii="Times New Roman" w:eastAsia="Times New Roman" w:hAnsi="Times New Roman" w:cs="Times New Roman"/>
                <w:spacing w:val="1"/>
                <w:sz w:val="24"/>
                <w:szCs w:val="24"/>
                <w:lang w:eastAsia="zh-CN"/>
              </w:rPr>
              <w:t xml:space="preserve">.    </w:t>
            </w:r>
            <w:r w:rsidR="00E813FC">
              <w:rPr>
                <w:rFonts w:ascii="黑体" w:eastAsia="黑体" w:hAnsi="黑体" w:cs="黑体"/>
                <w:spacing w:val="1"/>
                <w:sz w:val="24"/>
                <w:szCs w:val="24"/>
                <w:lang w:eastAsia="zh-CN"/>
              </w:rPr>
              <w:t>明确保护利用目标，构建传</w:t>
            </w:r>
            <w:r w:rsidR="00E813FC">
              <w:rPr>
                <w:rFonts w:ascii="黑体" w:eastAsia="黑体" w:hAnsi="黑体" w:cs="黑体"/>
                <w:sz w:val="24"/>
                <w:szCs w:val="24"/>
                <w:lang w:eastAsia="zh-CN"/>
              </w:rPr>
              <w:t>统村落集中连片格局</w:t>
            </w:r>
            <w:r w:rsidR="00E813FC">
              <w:rPr>
                <w:rFonts w:ascii="黑体" w:eastAsia="黑体" w:hAnsi="黑体" w:cs="黑体"/>
                <w:sz w:val="24"/>
                <w:szCs w:val="24"/>
                <w:lang w:eastAsia="zh-CN"/>
              </w:rPr>
              <w:tab/>
            </w:r>
            <w:r w:rsidR="00E813FC">
              <w:rPr>
                <w:rFonts w:ascii="Times New Roman" w:eastAsia="Times New Roman" w:hAnsi="Times New Roman" w:cs="Times New Roman"/>
                <w:spacing w:val="19"/>
                <w:sz w:val="24"/>
                <w:szCs w:val="24"/>
                <w:lang w:eastAsia="zh-CN"/>
              </w:rPr>
              <w:t>6</w:t>
            </w:r>
          </w:hyperlink>
        </w:p>
        <w:p w:rsidR="00F60B80" w:rsidRDefault="00F60B80">
          <w:pPr>
            <w:tabs>
              <w:tab w:val="right" w:leader="dot" w:pos="8315"/>
            </w:tabs>
            <w:spacing w:before="259" w:line="165" w:lineRule="auto"/>
            <w:ind w:left="42"/>
            <w:rPr>
              <w:rFonts w:ascii="Times New Roman" w:eastAsia="Times New Roman" w:hAnsi="Times New Roman" w:cs="Times New Roman"/>
              <w:sz w:val="24"/>
              <w:szCs w:val="24"/>
              <w:lang w:eastAsia="zh-CN"/>
            </w:rPr>
          </w:pPr>
          <w:hyperlink w:anchor="bookmark6" w:history="1">
            <w:r w:rsidR="00E813FC">
              <w:rPr>
                <w:rFonts w:ascii="华文仿宋" w:eastAsia="华文仿宋" w:hAnsi="华文仿宋" w:cs="华文仿宋"/>
                <w:sz w:val="24"/>
                <w:szCs w:val="24"/>
                <w:lang w:eastAsia="zh-CN"/>
              </w:rPr>
              <w:t>第一节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基于历史和资源现状，构建房山区</w:t>
            </w:r>
            <w:r w:rsidR="00E813FC">
              <w:rPr>
                <w:rFonts w:ascii="Times New Roman" w:eastAsia="Times New Roman" w:hAnsi="Times New Roman" w:cs="Times New Roman"/>
                <w:sz w:val="24"/>
                <w:szCs w:val="24"/>
                <w:lang w:eastAsia="zh-CN"/>
              </w:rPr>
              <w:t>“</w:t>
            </w:r>
            <w:r w:rsidR="00E813FC">
              <w:rPr>
                <w:rFonts w:ascii="华文仿宋" w:eastAsia="华文仿宋" w:hAnsi="华文仿宋" w:cs="华文仿宋"/>
                <w:sz w:val="24"/>
                <w:szCs w:val="24"/>
                <w:lang w:eastAsia="zh-CN"/>
              </w:rPr>
              <w:t>一带一核三片区</w:t>
            </w:r>
            <w:r w:rsidR="00E813FC">
              <w:rPr>
                <w:rFonts w:ascii="Times New Roman" w:eastAsia="Times New Roman" w:hAnsi="Times New Roman" w:cs="Times New Roman"/>
                <w:sz w:val="24"/>
                <w:szCs w:val="24"/>
                <w:lang w:eastAsia="zh-CN"/>
              </w:rPr>
              <w:t>”</w:t>
            </w:r>
            <w:r w:rsidR="00E813FC">
              <w:rPr>
                <w:rFonts w:ascii="华文仿宋" w:eastAsia="华文仿宋" w:hAnsi="华文仿宋" w:cs="华文仿宋"/>
                <w:sz w:val="24"/>
                <w:szCs w:val="24"/>
                <w:lang w:eastAsia="zh-CN"/>
              </w:rPr>
              <w:t>总体格局</w:t>
            </w:r>
            <w:r w:rsidR="00E813FC">
              <w:rPr>
                <w:rFonts w:ascii="华文仿宋" w:eastAsia="华文仿宋" w:hAnsi="华文仿宋" w:cs="华文仿宋"/>
                <w:sz w:val="24"/>
                <w:szCs w:val="24"/>
                <w:lang w:eastAsia="zh-CN"/>
              </w:rPr>
              <w:t xml:space="preserve"> </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9"/>
                <w:sz w:val="24"/>
                <w:szCs w:val="24"/>
                <w:lang w:eastAsia="zh-CN"/>
              </w:rPr>
              <w:t>6</w:t>
            </w:r>
          </w:hyperlink>
        </w:p>
        <w:p w:rsidR="00F60B80" w:rsidRDefault="00F60B80">
          <w:pPr>
            <w:tabs>
              <w:tab w:val="right" w:leader="dot" w:pos="8315"/>
            </w:tabs>
            <w:spacing w:before="196" w:line="165" w:lineRule="auto"/>
            <w:ind w:left="42"/>
            <w:rPr>
              <w:rFonts w:ascii="Times New Roman" w:eastAsia="Times New Roman" w:hAnsi="Times New Roman" w:cs="Times New Roman"/>
              <w:sz w:val="24"/>
              <w:szCs w:val="24"/>
              <w:lang w:eastAsia="zh-CN"/>
            </w:rPr>
          </w:pPr>
          <w:hyperlink w:anchor="bookmark8" w:history="1">
            <w:r w:rsidR="00E813FC">
              <w:rPr>
                <w:rFonts w:ascii="华文仿宋" w:eastAsia="华文仿宋" w:hAnsi="华文仿宋" w:cs="华文仿宋"/>
                <w:sz w:val="24"/>
                <w:szCs w:val="24"/>
                <w:lang w:eastAsia="zh-CN"/>
              </w:rPr>
              <w:t>第二节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打造全国传统村落集聚区保护利用示范的典范</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9"/>
                <w:sz w:val="24"/>
                <w:szCs w:val="24"/>
                <w:lang w:eastAsia="zh-CN"/>
              </w:rPr>
              <w:t>10</w:t>
            </w:r>
          </w:hyperlink>
        </w:p>
        <w:p w:rsidR="00F60B80" w:rsidRDefault="00F60B80">
          <w:pPr>
            <w:tabs>
              <w:tab w:val="right" w:leader="dot" w:pos="8315"/>
            </w:tabs>
            <w:spacing w:before="175" w:line="185" w:lineRule="auto"/>
            <w:ind w:left="26"/>
            <w:rPr>
              <w:rFonts w:ascii="Times New Roman" w:eastAsia="Times New Roman" w:hAnsi="Times New Roman" w:cs="Times New Roman"/>
              <w:sz w:val="24"/>
              <w:szCs w:val="24"/>
              <w:lang w:eastAsia="zh-CN"/>
            </w:rPr>
          </w:pPr>
          <w:hyperlink w:anchor="bookmark10" w:history="1">
            <w:r w:rsidR="00E813FC">
              <w:rPr>
                <w:rFonts w:ascii="黑体" w:eastAsia="黑体" w:hAnsi="黑体" w:cs="黑体"/>
                <w:spacing w:val="1"/>
                <w:sz w:val="24"/>
                <w:szCs w:val="24"/>
                <w:lang w:eastAsia="zh-CN"/>
              </w:rPr>
              <w:t>第二章</w:t>
            </w:r>
            <w:r w:rsidR="00E813FC">
              <w:rPr>
                <w:rFonts w:ascii="Times New Roman" w:eastAsia="Times New Roman" w:hAnsi="Times New Roman" w:cs="Times New Roman"/>
                <w:spacing w:val="1"/>
                <w:sz w:val="24"/>
                <w:szCs w:val="24"/>
                <w:lang w:eastAsia="zh-CN"/>
              </w:rPr>
              <w:t xml:space="preserve">.    </w:t>
            </w:r>
            <w:r w:rsidR="00E813FC">
              <w:rPr>
                <w:rFonts w:ascii="黑体" w:eastAsia="黑体" w:hAnsi="黑体" w:cs="黑体"/>
                <w:spacing w:val="1"/>
                <w:sz w:val="24"/>
                <w:szCs w:val="24"/>
                <w:lang w:eastAsia="zh-CN"/>
              </w:rPr>
              <w:t>坚持县（区）域统筹，构建</w:t>
            </w:r>
            <w:r w:rsidR="00E813FC">
              <w:rPr>
                <w:rFonts w:ascii="黑体" w:eastAsia="黑体" w:hAnsi="黑体" w:cs="黑体"/>
                <w:sz w:val="24"/>
                <w:szCs w:val="24"/>
                <w:lang w:eastAsia="zh-CN"/>
              </w:rPr>
              <w:t>传统村落引领的乡村综合发展区域</w:t>
            </w:r>
            <w:r w:rsidR="00E813FC">
              <w:rPr>
                <w:rFonts w:ascii="黑体" w:eastAsia="黑体" w:hAnsi="黑体" w:cs="黑体"/>
                <w:sz w:val="24"/>
                <w:szCs w:val="24"/>
                <w:lang w:eastAsia="zh-CN"/>
              </w:rPr>
              <w:tab/>
            </w:r>
            <w:r w:rsidR="00E813FC">
              <w:rPr>
                <w:rFonts w:ascii="Times New Roman" w:eastAsia="Times New Roman" w:hAnsi="Times New Roman" w:cs="Times New Roman"/>
                <w:spacing w:val="9"/>
                <w:sz w:val="24"/>
                <w:szCs w:val="24"/>
                <w:lang w:eastAsia="zh-CN"/>
              </w:rPr>
              <w:t>12</w:t>
            </w:r>
          </w:hyperlink>
        </w:p>
        <w:p w:rsidR="00F60B80" w:rsidRDefault="00F60B80">
          <w:pPr>
            <w:tabs>
              <w:tab w:val="right" w:leader="dot" w:pos="8315"/>
            </w:tabs>
            <w:spacing w:before="256" w:line="165" w:lineRule="auto"/>
            <w:ind w:left="42"/>
            <w:rPr>
              <w:rFonts w:ascii="Times New Roman" w:eastAsia="Times New Roman" w:hAnsi="Times New Roman" w:cs="Times New Roman"/>
              <w:sz w:val="24"/>
              <w:szCs w:val="24"/>
              <w:lang w:eastAsia="zh-CN"/>
            </w:rPr>
          </w:pPr>
          <w:hyperlink w:anchor="bookmark12" w:history="1">
            <w:r w:rsidR="00E813FC">
              <w:rPr>
                <w:rFonts w:ascii="华文仿宋" w:eastAsia="华文仿宋" w:hAnsi="华文仿宋" w:cs="华文仿宋"/>
                <w:sz w:val="24"/>
                <w:szCs w:val="24"/>
                <w:lang w:eastAsia="zh-CN"/>
              </w:rPr>
              <w:t>第一节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积极参与西山永定河文化带建设，助力北京历史文化名城保护</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9"/>
                <w:sz w:val="24"/>
                <w:szCs w:val="24"/>
                <w:lang w:eastAsia="zh-CN"/>
              </w:rPr>
              <w:t>12</w:t>
            </w:r>
          </w:hyperlink>
        </w:p>
        <w:p w:rsidR="00F60B80" w:rsidRDefault="00F60B80">
          <w:pPr>
            <w:tabs>
              <w:tab w:val="right" w:leader="dot" w:pos="8315"/>
            </w:tabs>
            <w:spacing w:before="198" w:line="165" w:lineRule="auto"/>
            <w:ind w:left="42"/>
            <w:rPr>
              <w:rFonts w:ascii="Times New Roman" w:eastAsia="Times New Roman" w:hAnsi="Times New Roman" w:cs="Times New Roman"/>
              <w:sz w:val="24"/>
              <w:szCs w:val="24"/>
              <w:lang w:eastAsia="zh-CN"/>
            </w:rPr>
          </w:pPr>
          <w:hyperlink w:anchor="bookmark14" w:history="1">
            <w:r w:rsidR="00E813FC">
              <w:rPr>
                <w:rFonts w:ascii="华文仿宋" w:eastAsia="华文仿宋" w:hAnsi="华文仿宋" w:cs="华文仿宋"/>
                <w:sz w:val="24"/>
                <w:szCs w:val="24"/>
                <w:lang w:eastAsia="zh-CN"/>
              </w:rPr>
              <w:t>第二节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统筹协同周边资源，构建覆盖京西的文化展示大环线</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12</w:t>
            </w:r>
          </w:hyperlink>
        </w:p>
        <w:p w:rsidR="00F60B80" w:rsidRDefault="00F60B80">
          <w:pPr>
            <w:tabs>
              <w:tab w:val="right" w:leader="dot" w:pos="8315"/>
            </w:tabs>
            <w:spacing w:before="196" w:line="165" w:lineRule="auto"/>
            <w:ind w:left="42"/>
            <w:rPr>
              <w:rFonts w:ascii="Times New Roman" w:eastAsia="Times New Roman" w:hAnsi="Times New Roman" w:cs="Times New Roman"/>
              <w:sz w:val="24"/>
              <w:szCs w:val="24"/>
              <w:lang w:eastAsia="zh-CN"/>
            </w:rPr>
          </w:pPr>
          <w:hyperlink w:anchor="bookmark16" w:history="1">
            <w:r w:rsidR="00E813FC">
              <w:rPr>
                <w:rFonts w:ascii="华文仿宋" w:eastAsia="华文仿宋" w:hAnsi="华文仿宋" w:cs="华文仿宋"/>
                <w:sz w:val="24"/>
                <w:szCs w:val="24"/>
                <w:lang w:eastAsia="zh-CN"/>
              </w:rPr>
              <w:t>第三节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统筹其他部门发展规划，构建</w:t>
            </w:r>
            <w:r w:rsidR="00E813FC">
              <w:rPr>
                <w:rFonts w:ascii="Times New Roman" w:eastAsia="Times New Roman" w:hAnsi="Times New Roman" w:cs="Times New Roman"/>
                <w:sz w:val="24"/>
                <w:szCs w:val="24"/>
                <w:lang w:eastAsia="zh-CN"/>
              </w:rPr>
              <w:t>“</w:t>
            </w:r>
            <w:r w:rsidR="00E813FC">
              <w:rPr>
                <w:rFonts w:ascii="华文仿宋" w:eastAsia="华文仿宋" w:hAnsi="华文仿宋" w:cs="华文仿宋"/>
                <w:sz w:val="24"/>
                <w:szCs w:val="24"/>
                <w:lang w:eastAsia="zh-CN"/>
              </w:rPr>
              <w:t>串点成网</w:t>
            </w:r>
            <w:r w:rsidR="00E813FC">
              <w:rPr>
                <w:rFonts w:ascii="Times New Roman" w:eastAsia="Times New Roman" w:hAnsi="Times New Roman" w:cs="Times New Roman"/>
                <w:sz w:val="24"/>
                <w:szCs w:val="24"/>
                <w:lang w:eastAsia="zh-CN"/>
              </w:rPr>
              <w:t>”</w:t>
            </w:r>
            <w:r w:rsidR="00E813FC">
              <w:rPr>
                <w:rFonts w:ascii="华文仿宋" w:eastAsia="华文仿宋" w:hAnsi="华文仿宋" w:cs="华文仿宋"/>
                <w:sz w:val="24"/>
                <w:szCs w:val="24"/>
                <w:lang w:eastAsia="zh-CN"/>
              </w:rPr>
              <w:t>的支撑体系</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13</w:t>
            </w:r>
          </w:hyperlink>
        </w:p>
        <w:p w:rsidR="00F60B80" w:rsidRDefault="00F60B80">
          <w:pPr>
            <w:tabs>
              <w:tab w:val="right" w:leader="dot" w:pos="8315"/>
            </w:tabs>
            <w:spacing w:before="197" w:line="165" w:lineRule="auto"/>
            <w:ind w:left="42"/>
            <w:rPr>
              <w:rFonts w:ascii="Times New Roman" w:eastAsia="Times New Roman" w:hAnsi="Times New Roman" w:cs="Times New Roman"/>
              <w:sz w:val="24"/>
              <w:szCs w:val="24"/>
              <w:lang w:eastAsia="zh-CN"/>
            </w:rPr>
          </w:pPr>
          <w:hyperlink w:anchor="bookmark18" w:history="1">
            <w:r w:rsidR="00E813FC">
              <w:rPr>
                <w:rFonts w:ascii="华文仿宋" w:eastAsia="华文仿宋" w:hAnsi="华文仿宋" w:cs="华文仿宋"/>
                <w:sz w:val="24"/>
                <w:szCs w:val="24"/>
                <w:lang w:eastAsia="zh-CN"/>
              </w:rPr>
              <w:t>第四节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提升改造基础设施体系，改善传统村落村民生活</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14</w:t>
            </w:r>
          </w:hyperlink>
        </w:p>
        <w:p w:rsidR="00F60B80" w:rsidRDefault="00F60B80">
          <w:pPr>
            <w:tabs>
              <w:tab w:val="right" w:leader="dot" w:pos="8315"/>
            </w:tabs>
            <w:spacing w:before="175" w:line="185" w:lineRule="auto"/>
            <w:ind w:left="26"/>
            <w:rPr>
              <w:rFonts w:ascii="Times New Roman" w:eastAsia="Times New Roman" w:hAnsi="Times New Roman" w:cs="Times New Roman"/>
              <w:sz w:val="24"/>
              <w:szCs w:val="24"/>
              <w:lang w:eastAsia="zh-CN"/>
            </w:rPr>
          </w:pPr>
          <w:hyperlink w:anchor="bookmark20" w:history="1">
            <w:r w:rsidR="00E813FC">
              <w:rPr>
                <w:rFonts w:ascii="黑体" w:eastAsia="黑体" w:hAnsi="黑体" w:cs="黑体"/>
                <w:spacing w:val="1"/>
                <w:sz w:val="24"/>
                <w:szCs w:val="24"/>
                <w:lang w:eastAsia="zh-CN"/>
              </w:rPr>
              <w:t>第三章</w:t>
            </w:r>
            <w:r w:rsidR="00E813FC">
              <w:rPr>
                <w:rFonts w:ascii="Times New Roman" w:eastAsia="Times New Roman" w:hAnsi="Times New Roman" w:cs="Times New Roman"/>
                <w:spacing w:val="1"/>
                <w:sz w:val="24"/>
                <w:szCs w:val="24"/>
                <w:lang w:eastAsia="zh-CN"/>
              </w:rPr>
              <w:t xml:space="preserve">.    </w:t>
            </w:r>
            <w:r w:rsidR="00E813FC">
              <w:rPr>
                <w:rFonts w:ascii="黑体" w:eastAsia="黑体" w:hAnsi="黑体" w:cs="黑体"/>
                <w:spacing w:val="1"/>
                <w:sz w:val="24"/>
                <w:szCs w:val="24"/>
                <w:lang w:eastAsia="zh-CN"/>
              </w:rPr>
              <w:t>突出文化保护传承利用，产</w:t>
            </w:r>
            <w:r w:rsidR="00E813FC">
              <w:rPr>
                <w:rFonts w:ascii="黑体" w:eastAsia="黑体" w:hAnsi="黑体" w:cs="黑体"/>
                <w:sz w:val="24"/>
                <w:szCs w:val="24"/>
                <w:lang w:eastAsia="zh-CN"/>
              </w:rPr>
              <w:t>业赋能品质提升</w:t>
            </w:r>
            <w:r w:rsidR="00E813FC">
              <w:rPr>
                <w:rFonts w:ascii="黑体" w:eastAsia="黑体" w:hAnsi="黑体" w:cs="黑体"/>
                <w:sz w:val="24"/>
                <w:szCs w:val="24"/>
                <w:lang w:eastAsia="zh-CN"/>
              </w:rPr>
              <w:tab/>
            </w:r>
            <w:r w:rsidR="00E813FC">
              <w:rPr>
                <w:rFonts w:ascii="Times New Roman" w:eastAsia="Times New Roman" w:hAnsi="Times New Roman" w:cs="Times New Roman"/>
                <w:spacing w:val="9"/>
                <w:sz w:val="24"/>
                <w:szCs w:val="24"/>
                <w:lang w:eastAsia="zh-CN"/>
              </w:rPr>
              <w:t>17</w:t>
            </w:r>
          </w:hyperlink>
        </w:p>
        <w:p w:rsidR="00F60B80" w:rsidRDefault="00F60B80">
          <w:pPr>
            <w:tabs>
              <w:tab w:val="right" w:leader="dot" w:pos="8315"/>
            </w:tabs>
            <w:spacing w:before="258" w:line="165" w:lineRule="auto"/>
            <w:ind w:left="42"/>
            <w:rPr>
              <w:rFonts w:ascii="Times New Roman" w:eastAsia="Times New Roman" w:hAnsi="Times New Roman" w:cs="Times New Roman"/>
              <w:sz w:val="24"/>
              <w:szCs w:val="24"/>
              <w:lang w:eastAsia="zh-CN"/>
            </w:rPr>
          </w:pPr>
          <w:hyperlink w:anchor="bookmark22" w:history="1">
            <w:r w:rsidR="00E813FC">
              <w:rPr>
                <w:rFonts w:ascii="华文仿宋" w:eastAsia="华文仿宋" w:hAnsi="华文仿宋" w:cs="华文仿宋"/>
                <w:sz w:val="24"/>
                <w:szCs w:val="24"/>
                <w:lang w:eastAsia="zh-CN"/>
              </w:rPr>
              <w:t>第一节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挖掘传统优秀乡土文化，推动文化遗产活态保护与传承</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17</w:t>
            </w:r>
          </w:hyperlink>
        </w:p>
        <w:p w:rsidR="00F60B80" w:rsidRDefault="00F60B80">
          <w:pPr>
            <w:tabs>
              <w:tab w:val="right" w:leader="dot" w:pos="8315"/>
            </w:tabs>
            <w:spacing w:before="197" w:line="165" w:lineRule="auto"/>
            <w:ind w:left="42"/>
            <w:rPr>
              <w:rFonts w:ascii="Times New Roman" w:eastAsia="Times New Roman" w:hAnsi="Times New Roman" w:cs="Times New Roman"/>
              <w:sz w:val="24"/>
              <w:szCs w:val="24"/>
              <w:lang w:eastAsia="zh-CN"/>
            </w:rPr>
          </w:pPr>
          <w:hyperlink w:anchor="bookmark24" w:history="1">
            <w:r w:rsidR="00E813FC">
              <w:rPr>
                <w:rFonts w:ascii="华文仿宋" w:eastAsia="华文仿宋" w:hAnsi="华文仿宋" w:cs="华文仿宋"/>
                <w:sz w:val="24"/>
                <w:szCs w:val="24"/>
                <w:lang w:eastAsia="zh-CN"/>
              </w:rPr>
              <w:t>第二节</w:t>
            </w:r>
            <w:r w:rsidR="00E813FC">
              <w:rPr>
                <w:rFonts w:ascii="Times New Roman" w:eastAsia="Times New Roman" w:hAnsi="Times New Roman" w:cs="Times New Roman"/>
                <w:sz w:val="24"/>
                <w:szCs w:val="24"/>
                <w:lang w:eastAsia="zh-CN"/>
              </w:rPr>
              <w:t xml:space="preserve">.    </w:t>
            </w:r>
            <w:r w:rsidR="00E813FC">
              <w:rPr>
                <w:rFonts w:ascii="华文仿宋" w:eastAsia="华文仿宋" w:hAnsi="华文仿宋" w:cs="华文仿宋"/>
                <w:sz w:val="24"/>
                <w:szCs w:val="24"/>
                <w:lang w:eastAsia="zh-CN"/>
              </w:rPr>
              <w:t>文化赋能产业提质转型，构建协同融合产业生态圈</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20</w:t>
            </w:r>
          </w:hyperlink>
        </w:p>
        <w:p w:rsidR="00F60B80" w:rsidRDefault="00F60B80">
          <w:pPr>
            <w:tabs>
              <w:tab w:val="right" w:leader="dot" w:pos="8315"/>
            </w:tabs>
            <w:spacing w:before="197" w:line="165" w:lineRule="auto"/>
            <w:ind w:left="42"/>
            <w:rPr>
              <w:rFonts w:ascii="Times New Roman" w:eastAsia="Times New Roman" w:hAnsi="Times New Roman" w:cs="Times New Roman"/>
              <w:sz w:val="24"/>
              <w:szCs w:val="24"/>
              <w:lang w:eastAsia="zh-CN"/>
            </w:rPr>
          </w:pPr>
          <w:hyperlink w:anchor="bookmark26" w:history="1">
            <w:r w:rsidR="00E813FC">
              <w:rPr>
                <w:rFonts w:ascii="华文仿宋" w:eastAsia="华文仿宋" w:hAnsi="华文仿宋" w:cs="华文仿宋"/>
                <w:spacing w:val="-2"/>
                <w:sz w:val="24"/>
                <w:szCs w:val="24"/>
                <w:lang w:eastAsia="zh-CN"/>
              </w:rPr>
              <w:t>第三节</w:t>
            </w:r>
            <w:r w:rsidR="00E813FC">
              <w:rPr>
                <w:rFonts w:ascii="Times New Roman" w:eastAsia="Times New Roman" w:hAnsi="Times New Roman" w:cs="Times New Roman"/>
                <w:spacing w:val="-2"/>
                <w:sz w:val="24"/>
                <w:szCs w:val="24"/>
                <w:lang w:eastAsia="zh-CN"/>
              </w:rPr>
              <w:t>.</w:t>
            </w:r>
            <w:r w:rsidR="00E813FC">
              <w:rPr>
                <w:rFonts w:ascii="华文仿宋" w:eastAsia="华文仿宋" w:hAnsi="华文仿宋" w:cs="华文仿宋"/>
                <w:spacing w:val="-2"/>
                <w:sz w:val="24"/>
                <w:szCs w:val="24"/>
                <w:lang w:eastAsia="zh-CN"/>
              </w:rPr>
              <w:t>传承传统堪舆理念，加强韧性防灾建设</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9"/>
                <w:sz w:val="24"/>
                <w:szCs w:val="24"/>
                <w:lang w:eastAsia="zh-CN"/>
              </w:rPr>
              <w:t>22</w:t>
            </w:r>
          </w:hyperlink>
        </w:p>
        <w:p w:rsidR="00F60B80" w:rsidRDefault="00F60B80">
          <w:pPr>
            <w:tabs>
              <w:tab w:val="right" w:leader="dot" w:pos="8315"/>
            </w:tabs>
            <w:spacing w:before="175" w:line="185" w:lineRule="auto"/>
            <w:ind w:left="26"/>
            <w:rPr>
              <w:rFonts w:ascii="Times New Roman" w:eastAsia="Times New Roman" w:hAnsi="Times New Roman" w:cs="Times New Roman"/>
              <w:sz w:val="24"/>
              <w:szCs w:val="24"/>
              <w:lang w:eastAsia="zh-CN"/>
            </w:rPr>
          </w:pPr>
          <w:hyperlink w:anchor="bookmark28" w:history="1">
            <w:r w:rsidR="00E813FC">
              <w:rPr>
                <w:rFonts w:ascii="黑体" w:eastAsia="黑体" w:hAnsi="黑体" w:cs="黑体"/>
                <w:spacing w:val="1"/>
                <w:sz w:val="24"/>
                <w:szCs w:val="24"/>
                <w:lang w:eastAsia="zh-CN"/>
              </w:rPr>
              <w:t>第四章</w:t>
            </w:r>
            <w:r w:rsidR="00E813FC">
              <w:rPr>
                <w:rFonts w:ascii="Times New Roman" w:eastAsia="Times New Roman" w:hAnsi="Times New Roman" w:cs="Times New Roman"/>
                <w:spacing w:val="1"/>
                <w:sz w:val="24"/>
                <w:szCs w:val="24"/>
                <w:lang w:eastAsia="zh-CN"/>
              </w:rPr>
              <w:t xml:space="preserve">.    </w:t>
            </w:r>
            <w:r w:rsidR="00E813FC">
              <w:rPr>
                <w:rFonts w:ascii="黑体" w:eastAsia="黑体" w:hAnsi="黑体" w:cs="黑体"/>
                <w:spacing w:val="1"/>
                <w:sz w:val="24"/>
                <w:szCs w:val="24"/>
                <w:lang w:eastAsia="zh-CN"/>
              </w:rPr>
              <w:t>传承传统村落乡土特色，促</w:t>
            </w:r>
            <w:r w:rsidR="00E813FC">
              <w:rPr>
                <w:rFonts w:ascii="黑体" w:eastAsia="黑体" w:hAnsi="黑体" w:cs="黑体"/>
                <w:sz w:val="24"/>
                <w:szCs w:val="24"/>
                <w:lang w:eastAsia="zh-CN"/>
              </w:rPr>
              <w:t>进创新建筑活化利用</w:t>
            </w:r>
            <w:r w:rsidR="00E813FC">
              <w:rPr>
                <w:rFonts w:ascii="黑体" w:eastAsia="黑体" w:hAnsi="黑体" w:cs="黑体"/>
                <w:sz w:val="24"/>
                <w:szCs w:val="24"/>
                <w:lang w:eastAsia="zh-CN"/>
              </w:rPr>
              <w:tab/>
            </w:r>
            <w:r w:rsidR="00E813FC">
              <w:rPr>
                <w:rFonts w:ascii="Times New Roman" w:eastAsia="Times New Roman" w:hAnsi="Times New Roman" w:cs="Times New Roman"/>
                <w:spacing w:val="10"/>
                <w:sz w:val="24"/>
                <w:szCs w:val="24"/>
                <w:lang w:eastAsia="zh-CN"/>
              </w:rPr>
              <w:t>24</w:t>
            </w:r>
          </w:hyperlink>
        </w:p>
        <w:p w:rsidR="00F60B80" w:rsidRDefault="00F60B80">
          <w:pPr>
            <w:tabs>
              <w:tab w:val="right" w:leader="dot" w:pos="8315"/>
            </w:tabs>
            <w:spacing w:before="256" w:line="165" w:lineRule="auto"/>
            <w:ind w:left="42"/>
            <w:rPr>
              <w:rFonts w:ascii="Times New Roman" w:eastAsia="Times New Roman" w:hAnsi="Times New Roman" w:cs="Times New Roman"/>
              <w:sz w:val="24"/>
              <w:szCs w:val="24"/>
              <w:lang w:eastAsia="zh-CN"/>
            </w:rPr>
          </w:pPr>
          <w:hyperlink w:anchor="bookmark30" w:history="1">
            <w:r w:rsidR="00E813FC">
              <w:rPr>
                <w:rFonts w:ascii="华文仿宋" w:eastAsia="华文仿宋" w:hAnsi="华文仿宋" w:cs="华文仿宋"/>
                <w:spacing w:val="-3"/>
                <w:sz w:val="24"/>
                <w:szCs w:val="24"/>
                <w:lang w:eastAsia="zh-CN"/>
              </w:rPr>
              <w:t>第一节</w:t>
            </w:r>
            <w:r w:rsidR="00E813FC">
              <w:rPr>
                <w:rFonts w:ascii="Times New Roman" w:eastAsia="Times New Roman" w:hAnsi="Times New Roman" w:cs="Times New Roman"/>
                <w:spacing w:val="-3"/>
                <w:sz w:val="24"/>
                <w:szCs w:val="24"/>
                <w:lang w:eastAsia="zh-CN"/>
              </w:rPr>
              <w:t>.</w:t>
            </w:r>
            <w:r w:rsidR="00E813FC">
              <w:rPr>
                <w:rFonts w:ascii="华文仿宋" w:eastAsia="华文仿宋" w:hAnsi="华文仿宋" w:cs="华文仿宋"/>
                <w:spacing w:val="-3"/>
                <w:sz w:val="24"/>
                <w:szCs w:val="24"/>
                <w:lang w:eastAsia="zh-CN"/>
              </w:rPr>
              <w:t>开展传统村落农房风貌引导创新示范</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24</w:t>
            </w:r>
          </w:hyperlink>
        </w:p>
        <w:p w:rsidR="00F60B80" w:rsidRDefault="00F60B80">
          <w:pPr>
            <w:tabs>
              <w:tab w:val="right" w:leader="dot" w:pos="8315"/>
            </w:tabs>
            <w:spacing w:before="197" w:line="165" w:lineRule="auto"/>
            <w:ind w:left="42"/>
            <w:rPr>
              <w:rFonts w:ascii="Times New Roman" w:eastAsia="Times New Roman" w:hAnsi="Times New Roman" w:cs="Times New Roman"/>
              <w:sz w:val="24"/>
              <w:szCs w:val="24"/>
              <w:lang w:eastAsia="zh-CN"/>
            </w:rPr>
          </w:pPr>
          <w:hyperlink w:anchor="bookmark32" w:history="1">
            <w:r w:rsidR="00E813FC">
              <w:rPr>
                <w:rFonts w:ascii="华文仿宋" w:eastAsia="华文仿宋" w:hAnsi="华文仿宋" w:cs="华文仿宋"/>
                <w:spacing w:val="-2"/>
                <w:sz w:val="24"/>
                <w:szCs w:val="24"/>
                <w:lang w:eastAsia="zh-CN"/>
              </w:rPr>
              <w:t>第二节</w:t>
            </w:r>
            <w:r w:rsidR="00E813FC">
              <w:rPr>
                <w:rFonts w:ascii="Times New Roman" w:eastAsia="Times New Roman" w:hAnsi="Times New Roman" w:cs="Times New Roman"/>
                <w:spacing w:val="-2"/>
                <w:sz w:val="24"/>
                <w:szCs w:val="24"/>
                <w:lang w:eastAsia="zh-CN"/>
              </w:rPr>
              <w:t>.</w:t>
            </w:r>
            <w:r w:rsidR="00E813FC">
              <w:rPr>
                <w:rFonts w:ascii="华文仿宋" w:eastAsia="华文仿宋" w:hAnsi="华文仿宋" w:cs="华文仿宋"/>
                <w:spacing w:val="-2"/>
                <w:sz w:val="24"/>
                <w:szCs w:val="24"/>
                <w:lang w:eastAsia="zh-CN"/>
              </w:rPr>
              <w:t>探索传统村落公共建筑活化利用模式</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25</w:t>
            </w:r>
          </w:hyperlink>
        </w:p>
        <w:p w:rsidR="00F60B80" w:rsidRDefault="00F60B80">
          <w:pPr>
            <w:tabs>
              <w:tab w:val="right" w:leader="dot" w:pos="8315"/>
            </w:tabs>
            <w:spacing w:before="196" w:line="165" w:lineRule="auto"/>
            <w:ind w:left="42"/>
            <w:rPr>
              <w:rFonts w:ascii="Times New Roman" w:eastAsia="Times New Roman" w:hAnsi="Times New Roman" w:cs="Times New Roman"/>
              <w:sz w:val="24"/>
              <w:szCs w:val="24"/>
              <w:lang w:eastAsia="zh-CN"/>
            </w:rPr>
          </w:pPr>
          <w:hyperlink w:anchor="bookmark34" w:history="1">
            <w:r w:rsidR="00E813FC">
              <w:rPr>
                <w:rFonts w:ascii="华文仿宋" w:eastAsia="华文仿宋" w:hAnsi="华文仿宋" w:cs="华文仿宋"/>
                <w:spacing w:val="-3"/>
                <w:sz w:val="24"/>
                <w:szCs w:val="24"/>
                <w:lang w:eastAsia="zh-CN"/>
              </w:rPr>
              <w:t>第三节</w:t>
            </w:r>
            <w:r w:rsidR="00E813FC">
              <w:rPr>
                <w:rFonts w:ascii="Times New Roman" w:eastAsia="Times New Roman" w:hAnsi="Times New Roman" w:cs="Times New Roman"/>
                <w:spacing w:val="-3"/>
                <w:sz w:val="24"/>
                <w:szCs w:val="24"/>
                <w:lang w:eastAsia="zh-CN"/>
              </w:rPr>
              <w:t>.</w:t>
            </w:r>
            <w:r w:rsidR="00E813FC">
              <w:rPr>
                <w:rFonts w:ascii="华文仿宋" w:eastAsia="华文仿宋" w:hAnsi="华文仿宋" w:cs="华文仿宋"/>
                <w:spacing w:val="-3"/>
                <w:sz w:val="24"/>
                <w:szCs w:val="24"/>
                <w:lang w:eastAsia="zh-CN"/>
              </w:rPr>
              <w:t>提升传统村落公共空间文化品质</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27</w:t>
            </w:r>
          </w:hyperlink>
        </w:p>
        <w:p w:rsidR="00F60B80" w:rsidRDefault="00F60B80">
          <w:pPr>
            <w:tabs>
              <w:tab w:val="right" w:leader="dot" w:pos="8315"/>
            </w:tabs>
            <w:spacing w:before="175" w:line="185" w:lineRule="auto"/>
            <w:ind w:left="26"/>
            <w:rPr>
              <w:rFonts w:ascii="Times New Roman" w:eastAsia="Times New Roman" w:hAnsi="Times New Roman" w:cs="Times New Roman"/>
              <w:sz w:val="24"/>
              <w:szCs w:val="24"/>
              <w:lang w:eastAsia="zh-CN"/>
            </w:rPr>
          </w:pPr>
          <w:hyperlink w:anchor="bookmark36" w:history="1">
            <w:r w:rsidR="00E813FC">
              <w:rPr>
                <w:rFonts w:ascii="黑体" w:eastAsia="黑体" w:hAnsi="黑体" w:cs="黑体"/>
                <w:spacing w:val="1"/>
                <w:sz w:val="24"/>
                <w:szCs w:val="24"/>
                <w:lang w:eastAsia="zh-CN"/>
              </w:rPr>
              <w:t>第五章</w:t>
            </w:r>
            <w:r w:rsidR="00E813FC">
              <w:rPr>
                <w:rFonts w:ascii="Times New Roman" w:eastAsia="Times New Roman" w:hAnsi="Times New Roman" w:cs="Times New Roman"/>
                <w:spacing w:val="1"/>
                <w:sz w:val="24"/>
                <w:szCs w:val="24"/>
                <w:lang w:eastAsia="zh-CN"/>
              </w:rPr>
              <w:t xml:space="preserve">.    </w:t>
            </w:r>
            <w:r w:rsidR="00E813FC">
              <w:rPr>
                <w:rFonts w:ascii="黑体" w:eastAsia="黑体" w:hAnsi="黑体" w:cs="黑体"/>
                <w:spacing w:val="1"/>
                <w:sz w:val="24"/>
                <w:szCs w:val="24"/>
                <w:lang w:eastAsia="zh-CN"/>
              </w:rPr>
              <w:t>践行共建共治共享理念，完</w:t>
            </w:r>
            <w:r w:rsidR="00E813FC">
              <w:rPr>
                <w:rFonts w:ascii="黑体" w:eastAsia="黑体" w:hAnsi="黑体" w:cs="黑体"/>
                <w:sz w:val="24"/>
                <w:szCs w:val="24"/>
                <w:lang w:eastAsia="zh-CN"/>
              </w:rPr>
              <w:t>善规划实施保障机制</w:t>
            </w:r>
            <w:r w:rsidR="00E813FC">
              <w:rPr>
                <w:rFonts w:ascii="黑体" w:eastAsia="黑体" w:hAnsi="黑体" w:cs="黑体"/>
                <w:sz w:val="24"/>
                <w:szCs w:val="24"/>
                <w:lang w:eastAsia="zh-CN"/>
              </w:rPr>
              <w:tab/>
            </w:r>
            <w:r w:rsidR="00E813FC">
              <w:rPr>
                <w:rFonts w:ascii="Times New Roman" w:eastAsia="Times New Roman" w:hAnsi="Times New Roman" w:cs="Times New Roman"/>
                <w:spacing w:val="10"/>
                <w:sz w:val="24"/>
                <w:szCs w:val="24"/>
                <w:lang w:eastAsia="zh-CN"/>
              </w:rPr>
              <w:t>28</w:t>
            </w:r>
          </w:hyperlink>
        </w:p>
        <w:p w:rsidR="00F60B80" w:rsidRDefault="00F60B80">
          <w:pPr>
            <w:tabs>
              <w:tab w:val="right" w:leader="dot" w:pos="8315"/>
            </w:tabs>
            <w:spacing w:before="257" w:line="165" w:lineRule="auto"/>
            <w:ind w:left="42"/>
            <w:rPr>
              <w:rFonts w:ascii="Times New Roman" w:eastAsia="Times New Roman" w:hAnsi="Times New Roman" w:cs="Times New Roman"/>
              <w:sz w:val="24"/>
              <w:szCs w:val="24"/>
              <w:lang w:eastAsia="zh-CN"/>
            </w:rPr>
          </w:pPr>
          <w:hyperlink w:anchor="bookmark38" w:history="1">
            <w:r w:rsidR="00E813FC">
              <w:rPr>
                <w:rFonts w:ascii="华文仿宋" w:eastAsia="华文仿宋" w:hAnsi="华文仿宋" w:cs="华文仿宋"/>
                <w:spacing w:val="-3"/>
                <w:sz w:val="24"/>
                <w:szCs w:val="24"/>
                <w:lang w:eastAsia="zh-CN"/>
              </w:rPr>
              <w:t>第一节</w:t>
            </w:r>
            <w:r w:rsidR="00E813FC">
              <w:rPr>
                <w:rFonts w:ascii="Times New Roman" w:eastAsia="Times New Roman" w:hAnsi="Times New Roman" w:cs="Times New Roman"/>
                <w:spacing w:val="-3"/>
                <w:sz w:val="24"/>
                <w:szCs w:val="24"/>
                <w:lang w:eastAsia="zh-CN"/>
              </w:rPr>
              <w:t>.</w:t>
            </w:r>
            <w:r w:rsidR="00E813FC">
              <w:rPr>
                <w:rFonts w:ascii="华文仿宋" w:eastAsia="华文仿宋" w:hAnsi="华文仿宋" w:cs="华文仿宋"/>
                <w:spacing w:val="-3"/>
                <w:sz w:val="24"/>
                <w:szCs w:val="24"/>
                <w:lang w:eastAsia="zh-CN"/>
              </w:rPr>
              <w:t>组织基层党组织参与保护利用</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28</w:t>
            </w:r>
          </w:hyperlink>
        </w:p>
        <w:p w:rsidR="00F60B80" w:rsidRDefault="00F60B80">
          <w:pPr>
            <w:tabs>
              <w:tab w:val="right" w:leader="dot" w:pos="8315"/>
            </w:tabs>
            <w:spacing w:before="196" w:line="165" w:lineRule="auto"/>
            <w:ind w:left="42"/>
            <w:rPr>
              <w:rFonts w:ascii="Times New Roman" w:eastAsia="Times New Roman" w:hAnsi="Times New Roman" w:cs="Times New Roman"/>
              <w:sz w:val="24"/>
              <w:szCs w:val="24"/>
              <w:lang w:eastAsia="zh-CN"/>
            </w:rPr>
          </w:pPr>
          <w:hyperlink w:anchor="bookmark40" w:history="1">
            <w:r w:rsidR="00E813FC">
              <w:rPr>
                <w:rFonts w:ascii="华文仿宋" w:eastAsia="华文仿宋" w:hAnsi="华文仿宋" w:cs="华文仿宋"/>
                <w:spacing w:val="-3"/>
                <w:sz w:val="24"/>
                <w:szCs w:val="24"/>
                <w:lang w:eastAsia="zh-CN"/>
              </w:rPr>
              <w:t>第二节</w:t>
            </w:r>
            <w:r w:rsidR="00E813FC">
              <w:rPr>
                <w:rFonts w:ascii="Times New Roman" w:eastAsia="Times New Roman" w:hAnsi="Times New Roman" w:cs="Times New Roman"/>
                <w:spacing w:val="-3"/>
                <w:sz w:val="24"/>
                <w:szCs w:val="24"/>
                <w:lang w:eastAsia="zh-CN"/>
              </w:rPr>
              <w:t>.</w:t>
            </w:r>
            <w:r w:rsidR="00E813FC">
              <w:rPr>
                <w:rFonts w:ascii="华文仿宋" w:eastAsia="华文仿宋" w:hAnsi="华文仿宋" w:cs="华文仿宋"/>
                <w:spacing w:val="-3"/>
                <w:sz w:val="24"/>
                <w:szCs w:val="24"/>
                <w:lang w:eastAsia="zh-CN"/>
              </w:rPr>
              <w:t>搭建传统村落共建共治共享项目</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29</w:t>
            </w:r>
          </w:hyperlink>
        </w:p>
        <w:p w:rsidR="00F60B80" w:rsidRDefault="00F60B80">
          <w:pPr>
            <w:tabs>
              <w:tab w:val="right" w:leader="dot" w:pos="8315"/>
            </w:tabs>
            <w:spacing w:before="197" w:line="165" w:lineRule="auto"/>
            <w:ind w:left="42"/>
            <w:rPr>
              <w:rFonts w:ascii="Times New Roman" w:eastAsia="Times New Roman" w:hAnsi="Times New Roman" w:cs="Times New Roman"/>
              <w:sz w:val="24"/>
              <w:szCs w:val="24"/>
              <w:lang w:eastAsia="zh-CN"/>
            </w:rPr>
          </w:pPr>
          <w:hyperlink w:anchor="bookmark42" w:history="1">
            <w:r w:rsidR="00E813FC">
              <w:rPr>
                <w:rFonts w:ascii="华文仿宋" w:eastAsia="华文仿宋" w:hAnsi="华文仿宋" w:cs="华文仿宋"/>
                <w:spacing w:val="-3"/>
                <w:sz w:val="24"/>
                <w:szCs w:val="24"/>
                <w:lang w:eastAsia="zh-CN"/>
              </w:rPr>
              <w:t>第三节</w:t>
            </w:r>
            <w:r w:rsidR="00E813FC">
              <w:rPr>
                <w:rFonts w:ascii="Times New Roman" w:eastAsia="Times New Roman" w:hAnsi="Times New Roman" w:cs="Times New Roman"/>
                <w:spacing w:val="-3"/>
                <w:sz w:val="24"/>
                <w:szCs w:val="24"/>
                <w:lang w:eastAsia="zh-CN"/>
              </w:rPr>
              <w:t xml:space="preserve">.     </w:t>
            </w:r>
            <w:r w:rsidR="00E813FC">
              <w:rPr>
                <w:rFonts w:ascii="华文仿宋" w:eastAsia="华文仿宋" w:hAnsi="华文仿宋" w:cs="华文仿宋"/>
                <w:spacing w:val="-3"/>
                <w:sz w:val="24"/>
                <w:szCs w:val="24"/>
                <w:lang w:eastAsia="zh-CN"/>
              </w:rPr>
              <w:t>引导社会组织和企业深度参与</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30</w:t>
            </w:r>
          </w:hyperlink>
        </w:p>
        <w:p w:rsidR="00F60B80" w:rsidRDefault="00F60B80">
          <w:pPr>
            <w:spacing w:before="175" w:line="185" w:lineRule="auto"/>
            <w:ind w:left="39"/>
            <w:rPr>
              <w:rFonts w:ascii="Times New Roman" w:eastAsia="Times New Roman" w:hAnsi="Times New Roman" w:cs="Times New Roman"/>
              <w:sz w:val="24"/>
              <w:szCs w:val="24"/>
              <w:lang w:eastAsia="zh-CN"/>
            </w:rPr>
          </w:pPr>
          <w:hyperlink w:anchor="bookmark44" w:history="1">
            <w:r w:rsidR="00E813FC">
              <w:rPr>
                <w:rFonts w:ascii="黑体" w:eastAsia="黑体" w:hAnsi="黑体" w:cs="黑体"/>
                <w:spacing w:val="-4"/>
                <w:sz w:val="24"/>
                <w:szCs w:val="24"/>
                <w:lang w:eastAsia="zh-CN"/>
              </w:rPr>
              <w:t>附表</w:t>
            </w:r>
            <w:r w:rsidR="00E813FC">
              <w:rPr>
                <w:rFonts w:ascii="黑体" w:eastAsia="黑体" w:hAnsi="黑体" w:cs="黑体"/>
                <w:spacing w:val="-4"/>
                <w:sz w:val="24"/>
                <w:szCs w:val="24"/>
                <w:lang w:eastAsia="zh-CN"/>
              </w:rPr>
              <w:t xml:space="preserve">                                                             </w:t>
            </w:r>
            <w:r w:rsidR="00E813FC">
              <w:rPr>
                <w:rFonts w:ascii="Times New Roman" w:eastAsia="Times New Roman" w:hAnsi="Times New Roman" w:cs="Times New Roman"/>
                <w:spacing w:val="-5"/>
                <w:sz w:val="24"/>
                <w:szCs w:val="24"/>
                <w:lang w:eastAsia="zh-CN"/>
              </w:rPr>
              <w:t>31</w:t>
            </w:r>
          </w:hyperlink>
        </w:p>
        <w:p w:rsidR="00F60B80" w:rsidRDefault="00F60B80">
          <w:pPr>
            <w:tabs>
              <w:tab w:val="right" w:leader="dot" w:pos="8315"/>
            </w:tabs>
            <w:spacing w:before="259" w:line="165" w:lineRule="auto"/>
            <w:ind w:left="41"/>
            <w:rPr>
              <w:rFonts w:ascii="Times New Roman" w:eastAsia="Times New Roman" w:hAnsi="Times New Roman" w:cs="Times New Roman"/>
              <w:sz w:val="24"/>
              <w:szCs w:val="24"/>
              <w:lang w:eastAsia="zh-CN"/>
            </w:rPr>
          </w:pPr>
          <w:hyperlink w:anchor="bookmark46" w:history="1">
            <w:r w:rsidR="00E813FC">
              <w:rPr>
                <w:rFonts w:ascii="华文仿宋" w:eastAsia="华文仿宋" w:hAnsi="华文仿宋" w:cs="华文仿宋"/>
                <w:spacing w:val="-5"/>
                <w:sz w:val="24"/>
                <w:szCs w:val="24"/>
                <w:lang w:eastAsia="zh-CN"/>
              </w:rPr>
              <w:t>附表</w:t>
            </w:r>
            <w:r w:rsidR="00E813FC">
              <w:rPr>
                <w:rFonts w:ascii="Times New Roman" w:eastAsia="Times New Roman" w:hAnsi="Times New Roman" w:cs="Times New Roman"/>
                <w:spacing w:val="-5"/>
                <w:sz w:val="24"/>
                <w:szCs w:val="24"/>
                <w:lang w:eastAsia="zh-CN"/>
              </w:rPr>
              <w:t xml:space="preserve">1     </w:t>
            </w:r>
            <w:r w:rsidR="00E813FC">
              <w:rPr>
                <w:rFonts w:ascii="华文仿宋" w:eastAsia="华文仿宋" w:hAnsi="华文仿宋" w:cs="华文仿宋"/>
                <w:spacing w:val="-5"/>
                <w:sz w:val="24"/>
                <w:szCs w:val="24"/>
                <w:lang w:eastAsia="zh-CN"/>
              </w:rPr>
              <w:t>房山区传统村落名录</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31</w:t>
            </w:r>
          </w:hyperlink>
        </w:p>
        <w:p w:rsidR="00F60B80" w:rsidRDefault="00F60B80">
          <w:pPr>
            <w:tabs>
              <w:tab w:val="right" w:leader="dot" w:pos="8315"/>
            </w:tabs>
            <w:spacing w:before="197" w:line="165" w:lineRule="auto"/>
            <w:ind w:left="41"/>
            <w:rPr>
              <w:rFonts w:ascii="Times New Roman" w:eastAsia="Times New Roman" w:hAnsi="Times New Roman" w:cs="Times New Roman"/>
              <w:sz w:val="24"/>
              <w:szCs w:val="24"/>
              <w:lang w:eastAsia="zh-CN"/>
            </w:rPr>
          </w:pPr>
          <w:hyperlink w:anchor="bookmark48" w:history="1">
            <w:r w:rsidR="00E813FC">
              <w:rPr>
                <w:rFonts w:ascii="华文仿宋" w:eastAsia="华文仿宋" w:hAnsi="华文仿宋" w:cs="华文仿宋"/>
                <w:spacing w:val="-1"/>
                <w:sz w:val="24"/>
                <w:szCs w:val="24"/>
                <w:lang w:eastAsia="zh-CN"/>
              </w:rPr>
              <w:t>附表</w:t>
            </w:r>
            <w:r w:rsidR="00E813FC">
              <w:rPr>
                <w:rFonts w:ascii="华文仿宋" w:eastAsia="华文仿宋" w:hAnsi="华文仿宋" w:cs="华文仿宋"/>
                <w:spacing w:val="-1"/>
                <w:sz w:val="24"/>
                <w:szCs w:val="24"/>
                <w:lang w:eastAsia="zh-CN"/>
              </w:rPr>
              <w:t xml:space="preserve"> </w:t>
            </w:r>
            <w:r w:rsidR="00E813FC">
              <w:rPr>
                <w:rFonts w:ascii="Times New Roman" w:eastAsia="Times New Roman" w:hAnsi="Times New Roman" w:cs="Times New Roman"/>
                <w:spacing w:val="-1"/>
                <w:sz w:val="24"/>
                <w:szCs w:val="24"/>
                <w:lang w:eastAsia="zh-CN"/>
              </w:rPr>
              <w:t xml:space="preserve">2    </w:t>
            </w:r>
            <w:r w:rsidR="00E813FC">
              <w:rPr>
                <w:rFonts w:ascii="华文仿宋" w:eastAsia="华文仿宋" w:hAnsi="华文仿宋" w:cs="华文仿宋"/>
                <w:spacing w:val="-1"/>
                <w:sz w:val="24"/>
                <w:szCs w:val="24"/>
                <w:lang w:eastAsia="zh-CN"/>
              </w:rPr>
              <w:t>房山区传统村落文物保护单</w:t>
            </w:r>
            <w:r w:rsidR="00E813FC">
              <w:rPr>
                <w:rFonts w:ascii="华文仿宋" w:eastAsia="华文仿宋" w:hAnsi="华文仿宋" w:cs="华文仿宋"/>
                <w:spacing w:val="-2"/>
                <w:sz w:val="24"/>
                <w:szCs w:val="24"/>
                <w:lang w:eastAsia="zh-CN"/>
              </w:rPr>
              <w:t>位名录</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10"/>
                <w:sz w:val="24"/>
                <w:szCs w:val="24"/>
                <w:lang w:eastAsia="zh-CN"/>
              </w:rPr>
              <w:t>32</w:t>
            </w:r>
          </w:hyperlink>
        </w:p>
        <w:p w:rsidR="00F60B80" w:rsidRDefault="00F60B80">
          <w:pPr>
            <w:tabs>
              <w:tab w:val="right" w:leader="dot" w:pos="8315"/>
            </w:tabs>
            <w:spacing w:before="196" w:line="165" w:lineRule="auto"/>
            <w:ind w:left="41"/>
            <w:rPr>
              <w:rFonts w:ascii="Times New Roman" w:eastAsia="Times New Roman" w:hAnsi="Times New Roman" w:cs="Times New Roman"/>
              <w:sz w:val="24"/>
              <w:szCs w:val="24"/>
              <w:lang w:eastAsia="zh-CN"/>
            </w:rPr>
          </w:pPr>
          <w:hyperlink w:anchor="bookmark50" w:history="1">
            <w:r w:rsidR="00E813FC">
              <w:rPr>
                <w:rFonts w:ascii="华文仿宋" w:eastAsia="华文仿宋" w:hAnsi="华文仿宋" w:cs="华文仿宋"/>
                <w:spacing w:val="-2"/>
                <w:sz w:val="24"/>
                <w:szCs w:val="24"/>
                <w:lang w:eastAsia="zh-CN"/>
              </w:rPr>
              <w:t>附表</w:t>
            </w:r>
            <w:r w:rsidR="00E813FC">
              <w:rPr>
                <w:rFonts w:ascii="华文仿宋" w:eastAsia="华文仿宋" w:hAnsi="华文仿宋" w:cs="华文仿宋"/>
                <w:spacing w:val="-2"/>
                <w:sz w:val="24"/>
                <w:szCs w:val="24"/>
                <w:lang w:eastAsia="zh-CN"/>
              </w:rPr>
              <w:t xml:space="preserve"> </w:t>
            </w:r>
            <w:r w:rsidR="00E813FC">
              <w:rPr>
                <w:rFonts w:ascii="Times New Roman" w:eastAsia="Times New Roman" w:hAnsi="Times New Roman" w:cs="Times New Roman"/>
                <w:spacing w:val="-2"/>
                <w:sz w:val="24"/>
                <w:szCs w:val="24"/>
                <w:lang w:eastAsia="zh-CN"/>
              </w:rPr>
              <w:t xml:space="preserve">3     </w:t>
            </w:r>
            <w:r w:rsidR="00E813FC">
              <w:rPr>
                <w:rFonts w:ascii="华文仿宋" w:eastAsia="华文仿宋" w:hAnsi="华文仿宋" w:cs="华文仿宋"/>
                <w:spacing w:val="-2"/>
                <w:sz w:val="24"/>
                <w:szCs w:val="24"/>
                <w:lang w:eastAsia="zh-CN"/>
              </w:rPr>
              <w:t>房山区传统村落集中连片保护利用示范项目中央资金预算明细</w:t>
            </w:r>
            <w:r w:rsidR="00E813FC">
              <w:rPr>
                <w:rFonts w:ascii="华文仿宋" w:eastAsia="华文仿宋" w:hAnsi="华文仿宋" w:cs="华文仿宋"/>
                <w:sz w:val="24"/>
                <w:szCs w:val="24"/>
                <w:lang w:eastAsia="zh-CN"/>
              </w:rPr>
              <w:tab/>
            </w:r>
            <w:r w:rsidR="00E813FC">
              <w:rPr>
                <w:rFonts w:ascii="Times New Roman" w:eastAsia="Times New Roman" w:hAnsi="Times New Roman" w:cs="Times New Roman"/>
                <w:spacing w:val="9"/>
                <w:sz w:val="24"/>
                <w:szCs w:val="24"/>
                <w:lang w:eastAsia="zh-CN"/>
              </w:rPr>
              <w:t>33</w:t>
            </w:r>
          </w:hyperlink>
        </w:p>
        <w:p w:rsidR="00F60B80" w:rsidRDefault="00F60B80">
          <w:pPr>
            <w:spacing w:before="175" w:line="212" w:lineRule="auto"/>
            <w:ind w:left="39"/>
            <w:rPr>
              <w:rFonts w:ascii="Times New Roman" w:eastAsia="Times New Roman" w:hAnsi="Times New Roman" w:cs="Times New Roman"/>
              <w:sz w:val="24"/>
              <w:szCs w:val="24"/>
              <w:lang w:eastAsia="zh-CN"/>
            </w:rPr>
          </w:pPr>
          <w:hyperlink w:anchor="bookmark52" w:history="1">
            <w:r w:rsidR="00E813FC">
              <w:rPr>
                <w:rFonts w:ascii="黑体" w:eastAsia="黑体" w:hAnsi="黑体" w:cs="黑体"/>
                <w:spacing w:val="-4"/>
                <w:sz w:val="24"/>
                <w:szCs w:val="24"/>
                <w:lang w:eastAsia="zh-CN"/>
              </w:rPr>
              <w:t>附图</w:t>
            </w:r>
            <w:r w:rsidR="00E813FC">
              <w:rPr>
                <w:rFonts w:ascii="黑体" w:eastAsia="黑体" w:hAnsi="黑体" w:cs="黑体"/>
                <w:spacing w:val="-4"/>
                <w:sz w:val="24"/>
                <w:szCs w:val="24"/>
                <w:lang w:eastAsia="zh-CN"/>
              </w:rPr>
              <w:t xml:space="preserve">                                                             </w:t>
            </w:r>
            <w:r w:rsidR="00E813FC">
              <w:rPr>
                <w:rFonts w:ascii="Times New Roman" w:eastAsia="Times New Roman" w:hAnsi="Times New Roman" w:cs="Times New Roman"/>
                <w:spacing w:val="-5"/>
                <w:sz w:val="24"/>
                <w:szCs w:val="24"/>
                <w:lang w:eastAsia="zh-CN"/>
              </w:rPr>
              <w:t>36</w:t>
            </w:r>
          </w:hyperlink>
        </w:p>
        <w:bookmarkStart w:id="0" w:name="bookmark53"/>
        <w:bookmarkEnd w:id="0"/>
        <w:p w:rsidR="00F60B80" w:rsidRDefault="00F60B80">
          <w:pPr>
            <w:spacing w:before="200" w:line="218" w:lineRule="auto"/>
            <w:ind w:left="39"/>
            <w:rPr>
              <w:rFonts w:ascii="Times New Roman" w:eastAsia="Times New Roman" w:hAnsi="Times New Roman" w:cs="Times New Roman"/>
              <w:sz w:val="24"/>
              <w:szCs w:val="24"/>
              <w:lang w:eastAsia="zh-CN"/>
            </w:rPr>
          </w:pPr>
          <w:r w:rsidRPr="00F60B80">
            <w:fldChar w:fldCharType="begin"/>
          </w:r>
          <w:r w:rsidR="00E813FC">
            <w:rPr>
              <w:lang w:eastAsia="zh-CN"/>
            </w:rPr>
            <w:instrText xml:space="preserve"> HYPERLINK \l "bookmark53"</w:instrText>
          </w:r>
          <w:r w:rsidRPr="00F60B80">
            <w:fldChar w:fldCharType="separate"/>
          </w:r>
          <w:r w:rsidR="00E813FC">
            <w:rPr>
              <w:rFonts w:ascii="黑体" w:eastAsia="黑体" w:hAnsi="黑体" w:cs="黑体"/>
              <w:sz w:val="24"/>
              <w:szCs w:val="24"/>
              <w:lang w:eastAsia="zh-CN"/>
            </w:rPr>
            <w:t>附件</w:t>
          </w:r>
          <w:r w:rsidR="00E813FC">
            <w:rPr>
              <w:rFonts w:ascii="黑体" w:eastAsia="黑体" w:hAnsi="黑体" w:cs="黑体"/>
              <w:sz w:val="24"/>
              <w:szCs w:val="24"/>
              <w:lang w:eastAsia="zh-CN"/>
            </w:rPr>
            <w:t xml:space="preserve">    </w:t>
          </w:r>
          <w:r w:rsidR="00E813FC">
            <w:rPr>
              <w:rFonts w:ascii="黑体" w:eastAsia="黑体" w:hAnsi="黑体" w:cs="黑体"/>
              <w:sz w:val="24"/>
              <w:szCs w:val="24"/>
              <w:lang w:eastAsia="zh-CN"/>
            </w:rPr>
            <w:t>保护利用示范项目概念方案设计文本</w:t>
          </w:r>
          <w:r w:rsidR="00E813FC">
            <w:rPr>
              <w:rFonts w:ascii="黑体" w:eastAsia="黑体" w:hAnsi="黑体" w:cs="黑体"/>
              <w:sz w:val="24"/>
              <w:szCs w:val="24"/>
              <w:lang w:eastAsia="zh-CN"/>
            </w:rPr>
            <w:t xml:space="preserve">            </w:t>
          </w:r>
          <w:r w:rsidR="00E813FC">
            <w:rPr>
              <w:rFonts w:ascii="Times New Roman" w:eastAsia="Times New Roman" w:hAnsi="Times New Roman" w:cs="Times New Roman"/>
              <w:spacing w:val="-1"/>
              <w:sz w:val="24"/>
              <w:szCs w:val="24"/>
              <w:lang w:eastAsia="zh-CN"/>
            </w:rPr>
            <w:t>54</w:t>
          </w:r>
          <w:r>
            <w:rPr>
              <w:rFonts w:ascii="Times New Roman" w:eastAsia="Times New Roman" w:hAnsi="Times New Roman" w:cs="Times New Roman"/>
              <w:spacing w:val="-1"/>
              <w:sz w:val="24"/>
              <w:szCs w:val="24"/>
            </w:rPr>
            <w:fldChar w:fldCharType="end"/>
          </w:r>
        </w:p>
      </w:sdtContent>
    </w:sdt>
    <w:p w:rsidR="00F60B80" w:rsidRDefault="00F60B80">
      <w:pPr>
        <w:spacing w:line="218" w:lineRule="auto"/>
        <w:rPr>
          <w:rFonts w:ascii="Times New Roman" w:eastAsia="Times New Roman" w:hAnsi="Times New Roman" w:cs="Times New Roman"/>
          <w:sz w:val="24"/>
          <w:szCs w:val="24"/>
          <w:lang w:eastAsia="zh-CN"/>
        </w:rPr>
        <w:sectPr w:rsidR="00F60B80">
          <w:pgSz w:w="11907" w:h="16839"/>
          <w:pgMar w:top="1431" w:right="1785" w:bottom="0" w:left="1785" w:header="0" w:footer="0" w:gutter="0"/>
          <w:cols w:space="720"/>
        </w:sectPr>
      </w:pPr>
    </w:p>
    <w:p w:rsidR="00F60B80" w:rsidRDefault="00E813FC">
      <w:pPr>
        <w:spacing w:before="181" w:line="224" w:lineRule="auto"/>
        <w:ind w:left="3864"/>
        <w:outlineLvl w:val="0"/>
        <w:rPr>
          <w:rFonts w:ascii="黑体" w:eastAsia="黑体" w:hAnsi="黑体" w:cs="黑体"/>
          <w:sz w:val="31"/>
          <w:szCs w:val="31"/>
          <w:lang w:eastAsia="zh-CN"/>
        </w:rPr>
      </w:pPr>
      <w:bookmarkStart w:id="1" w:name="bookmark2"/>
      <w:bookmarkStart w:id="2" w:name="bookmark1"/>
      <w:bookmarkEnd w:id="1"/>
      <w:bookmarkEnd w:id="2"/>
      <w:r>
        <w:rPr>
          <w:rFonts w:ascii="黑体" w:eastAsia="黑体" w:hAnsi="黑体" w:cs="黑体"/>
          <w:b/>
          <w:bCs/>
          <w:spacing w:val="-3"/>
          <w:sz w:val="31"/>
          <w:szCs w:val="31"/>
          <w:lang w:eastAsia="zh-CN"/>
        </w:rPr>
        <w:lastRenderedPageBreak/>
        <w:t>总则</w:t>
      </w:r>
    </w:p>
    <w:p w:rsidR="00F60B80" w:rsidRDefault="00E813FC">
      <w:pPr>
        <w:spacing w:before="327"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t>第</w:t>
      </w:r>
      <w:r>
        <w:rPr>
          <w:rFonts w:ascii="Times New Roman" w:eastAsia="Times New Roman" w:hAnsi="Times New Roman" w:cs="Times New Roman"/>
          <w:b/>
          <w:bCs/>
          <w:spacing w:val="-8"/>
          <w:sz w:val="24"/>
          <w:szCs w:val="24"/>
          <w:lang w:eastAsia="zh-CN"/>
        </w:rPr>
        <w:t>1</w:t>
      </w:r>
      <w:r>
        <w:rPr>
          <w:rFonts w:ascii="华文仿宋" w:eastAsia="华文仿宋" w:hAnsi="华文仿宋" w:cs="华文仿宋"/>
          <w:b/>
          <w:bCs/>
          <w:spacing w:val="-8"/>
          <w:sz w:val="24"/>
          <w:szCs w:val="24"/>
          <w:lang w:eastAsia="zh-CN"/>
        </w:rPr>
        <w:t>条指导思想</w:t>
      </w:r>
    </w:p>
    <w:p w:rsidR="00F60B80" w:rsidRDefault="00F60B80">
      <w:pPr>
        <w:spacing w:line="270" w:lineRule="auto"/>
        <w:rPr>
          <w:lang w:eastAsia="zh-CN"/>
        </w:rPr>
      </w:pPr>
    </w:p>
    <w:p w:rsidR="00F60B80" w:rsidRDefault="00E813FC">
      <w:pPr>
        <w:spacing w:before="88" w:line="452" w:lineRule="auto"/>
        <w:ind w:left="32" w:right="17" w:firstLine="507"/>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以习近平新时代中国特色社会主义思想为指引</w:t>
      </w:r>
      <w:r>
        <w:rPr>
          <w:rFonts w:ascii="华文仿宋" w:eastAsia="华文仿宋" w:hAnsi="华文仿宋" w:cs="华文仿宋"/>
          <w:spacing w:val="-5"/>
          <w:sz w:val="24"/>
          <w:szCs w:val="24"/>
          <w:lang w:eastAsia="zh-CN"/>
        </w:rPr>
        <w:t>，贯彻落实习近平总书记关于</w:t>
      </w:r>
      <w:r>
        <w:rPr>
          <w:rFonts w:ascii="华文仿宋" w:eastAsia="华文仿宋" w:hAnsi="华文仿宋" w:cs="华文仿宋"/>
          <w:spacing w:val="-6"/>
          <w:sz w:val="24"/>
          <w:szCs w:val="24"/>
          <w:lang w:eastAsia="zh-CN"/>
        </w:rPr>
        <w:t>把传统村落改造好、保护好的重要指示精神，</w:t>
      </w:r>
      <w:r>
        <w:rPr>
          <w:rFonts w:ascii="华文仿宋" w:eastAsia="华文仿宋" w:hAnsi="华文仿宋" w:cs="华文仿宋"/>
          <w:spacing w:val="-6"/>
          <w:sz w:val="24"/>
          <w:szCs w:val="24"/>
          <w:lang w:eastAsia="zh-CN"/>
        </w:rPr>
        <w:t>促进传统村落集中的地区开展传统</w:t>
      </w:r>
      <w:r>
        <w:rPr>
          <w:rFonts w:ascii="华文仿宋" w:eastAsia="华文仿宋" w:hAnsi="华文仿宋" w:cs="华文仿宋"/>
          <w:spacing w:val="-3"/>
          <w:sz w:val="24"/>
          <w:szCs w:val="24"/>
          <w:lang w:eastAsia="zh-CN"/>
        </w:rPr>
        <w:t>村落集中连片保护利用，推动实现区域传统村落面</w:t>
      </w:r>
      <w:r>
        <w:rPr>
          <w:rFonts w:ascii="华文仿宋" w:eastAsia="华文仿宋" w:hAnsi="华文仿宋" w:cs="华文仿宋"/>
          <w:spacing w:val="-4"/>
          <w:sz w:val="24"/>
          <w:szCs w:val="24"/>
          <w:lang w:eastAsia="zh-CN"/>
        </w:rPr>
        <w:t>貌全面改善，同时探索建立传</w:t>
      </w:r>
      <w:r>
        <w:rPr>
          <w:rFonts w:ascii="华文仿宋" w:eastAsia="华文仿宋" w:hAnsi="华文仿宋" w:cs="华文仿宋"/>
          <w:spacing w:val="-3"/>
          <w:sz w:val="24"/>
          <w:szCs w:val="24"/>
          <w:lang w:eastAsia="zh-CN"/>
        </w:rPr>
        <w:t>统村落保护改造长效机制，增强传统村落生命力，</w:t>
      </w:r>
      <w:r>
        <w:rPr>
          <w:rFonts w:ascii="华文仿宋" w:eastAsia="华文仿宋" w:hAnsi="华文仿宋" w:cs="华文仿宋"/>
          <w:spacing w:val="-4"/>
          <w:sz w:val="24"/>
          <w:szCs w:val="24"/>
          <w:lang w:eastAsia="zh-CN"/>
        </w:rPr>
        <w:t>实现持续健康发展，并示范带</w:t>
      </w:r>
      <w:r>
        <w:rPr>
          <w:rFonts w:ascii="华文仿宋" w:eastAsia="华文仿宋" w:hAnsi="华文仿宋" w:cs="华文仿宋"/>
          <w:spacing w:val="-2"/>
          <w:sz w:val="24"/>
          <w:szCs w:val="24"/>
          <w:lang w:eastAsia="zh-CN"/>
        </w:rPr>
        <w:t>动其它地区传统村落保护利用工作，传承中华优秀传统文化。</w:t>
      </w:r>
    </w:p>
    <w:p w:rsidR="00F60B80" w:rsidRDefault="00E813FC">
      <w:pPr>
        <w:spacing w:before="23" w:line="452" w:lineRule="auto"/>
        <w:ind w:left="28" w:right="18" w:firstLine="488"/>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深入贯彻党中央国务院对北京城市总体规划的批复精神，落实住房和城乡建设部关于传统村落集中连片保护利用示范工作的要求，落实《北京历史文化名城</w:t>
      </w:r>
      <w:r>
        <w:rPr>
          <w:rFonts w:ascii="华文仿宋" w:eastAsia="华文仿宋" w:hAnsi="华文仿宋" w:cs="华文仿宋"/>
          <w:spacing w:val="-10"/>
          <w:sz w:val="24"/>
          <w:szCs w:val="24"/>
          <w:lang w:eastAsia="zh-CN"/>
        </w:rPr>
        <w:t>保护条例》相关要求，紧密对接</w:t>
      </w:r>
      <w:r>
        <w:rPr>
          <w:rFonts w:ascii="华文仿宋" w:eastAsia="华文仿宋" w:hAnsi="华文仿宋" w:cs="华文仿宋"/>
          <w:spacing w:val="-10"/>
          <w:sz w:val="24"/>
          <w:szCs w:val="24"/>
          <w:lang w:eastAsia="zh-CN"/>
        </w:rPr>
        <w:t>“</w:t>
      </w:r>
      <w:r>
        <w:rPr>
          <w:rFonts w:ascii="华文仿宋" w:eastAsia="华文仿宋" w:hAnsi="华文仿宋" w:cs="华文仿宋"/>
          <w:spacing w:val="-10"/>
          <w:sz w:val="24"/>
          <w:szCs w:val="24"/>
          <w:lang w:eastAsia="zh-CN"/>
        </w:rPr>
        <w:t>两个一百年</w:t>
      </w:r>
      <w:r>
        <w:rPr>
          <w:rFonts w:ascii="华文仿宋" w:eastAsia="华文仿宋" w:hAnsi="华文仿宋" w:cs="华文仿宋"/>
          <w:spacing w:val="-10"/>
          <w:sz w:val="24"/>
          <w:szCs w:val="24"/>
          <w:lang w:eastAsia="zh-CN"/>
        </w:rPr>
        <w:t>”</w:t>
      </w:r>
      <w:r>
        <w:rPr>
          <w:rFonts w:ascii="华文仿宋" w:eastAsia="华文仿宋" w:hAnsi="华文仿宋" w:cs="华文仿宋"/>
          <w:spacing w:val="-10"/>
          <w:sz w:val="24"/>
          <w:szCs w:val="24"/>
          <w:lang w:eastAsia="zh-CN"/>
        </w:rPr>
        <w:t>奋斗目标，牢固树立新发展理念，立足区域协同发展，坚持以人民为中心，坚持可持续发展，坚持一切从实际出发，</w:t>
      </w:r>
      <w:r>
        <w:rPr>
          <w:rFonts w:ascii="华文仿宋" w:eastAsia="华文仿宋" w:hAnsi="华文仿宋" w:cs="华文仿宋"/>
          <w:spacing w:val="-3"/>
          <w:sz w:val="24"/>
          <w:szCs w:val="24"/>
          <w:lang w:eastAsia="zh-CN"/>
        </w:rPr>
        <w:t>注重长</w:t>
      </w:r>
      <w:r>
        <w:rPr>
          <w:rFonts w:ascii="华文仿宋" w:eastAsia="华文仿宋" w:hAnsi="华文仿宋" w:cs="华文仿宋"/>
          <w:spacing w:val="-3"/>
          <w:sz w:val="24"/>
          <w:szCs w:val="24"/>
          <w:lang w:eastAsia="zh-CN"/>
        </w:rPr>
        <w:t>远发展，注重城乡统筹，注重生态保护，注重多规合</w:t>
      </w:r>
      <w:r>
        <w:rPr>
          <w:rFonts w:ascii="华文仿宋" w:eastAsia="华文仿宋" w:hAnsi="华文仿宋" w:cs="华文仿宋"/>
          <w:spacing w:val="-4"/>
          <w:sz w:val="24"/>
          <w:szCs w:val="24"/>
          <w:lang w:eastAsia="zh-CN"/>
        </w:rPr>
        <w:t>一，促进房山区传统</w:t>
      </w:r>
      <w:r>
        <w:rPr>
          <w:rFonts w:ascii="华文仿宋" w:eastAsia="华文仿宋" w:hAnsi="华文仿宋" w:cs="华文仿宋"/>
          <w:spacing w:val="-2"/>
          <w:sz w:val="24"/>
          <w:szCs w:val="24"/>
          <w:lang w:eastAsia="zh-CN"/>
        </w:rPr>
        <w:t>村落全面协调可持续发展，把传统村落建成乡村振兴典型示范。</w:t>
      </w:r>
    </w:p>
    <w:p w:rsidR="00F60B80" w:rsidRDefault="00E813FC">
      <w:pPr>
        <w:spacing w:before="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t>第</w:t>
      </w:r>
      <w:r>
        <w:rPr>
          <w:rFonts w:ascii="Times New Roman" w:eastAsia="Times New Roman" w:hAnsi="Times New Roman" w:cs="Times New Roman"/>
          <w:b/>
          <w:bCs/>
          <w:spacing w:val="-8"/>
          <w:sz w:val="24"/>
          <w:szCs w:val="24"/>
          <w:lang w:eastAsia="zh-CN"/>
        </w:rPr>
        <w:t>2</w:t>
      </w:r>
      <w:r>
        <w:rPr>
          <w:rFonts w:ascii="华文仿宋" w:eastAsia="华文仿宋" w:hAnsi="华文仿宋" w:cs="华文仿宋"/>
          <w:b/>
          <w:bCs/>
          <w:spacing w:val="-8"/>
          <w:sz w:val="24"/>
          <w:szCs w:val="24"/>
          <w:lang w:eastAsia="zh-CN"/>
        </w:rPr>
        <w:t>条基本原则</w:t>
      </w:r>
    </w:p>
    <w:p w:rsidR="00F60B80" w:rsidRDefault="00F60B80">
      <w:pPr>
        <w:spacing w:line="273"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5"/>
          <w:sz w:val="24"/>
          <w:szCs w:val="24"/>
          <w:lang w:eastAsia="zh-CN"/>
        </w:rPr>
        <w:t>1.</w:t>
      </w:r>
      <w:r>
        <w:rPr>
          <w:rFonts w:ascii="华文仿宋" w:eastAsia="华文仿宋" w:hAnsi="华文仿宋" w:cs="华文仿宋"/>
          <w:spacing w:val="-5"/>
          <w:sz w:val="24"/>
          <w:szCs w:val="24"/>
          <w:lang w:eastAsia="zh-CN"/>
        </w:rPr>
        <w:t>充分尊重村民意愿</w:t>
      </w:r>
    </w:p>
    <w:p w:rsidR="00F60B80" w:rsidRDefault="00F60B80">
      <w:pPr>
        <w:spacing w:line="271" w:lineRule="auto"/>
        <w:rPr>
          <w:lang w:eastAsia="zh-CN"/>
        </w:rPr>
      </w:pPr>
    </w:p>
    <w:p w:rsidR="00F60B80" w:rsidRDefault="00E813FC">
      <w:pPr>
        <w:spacing w:before="87" w:line="207" w:lineRule="auto"/>
        <w:ind w:left="501"/>
        <w:rPr>
          <w:rFonts w:ascii="华文仿宋" w:eastAsia="华文仿宋" w:hAnsi="华文仿宋" w:cs="华文仿宋"/>
          <w:sz w:val="24"/>
          <w:szCs w:val="24"/>
          <w:lang w:eastAsia="zh-CN"/>
        </w:rPr>
      </w:pPr>
      <w:r>
        <w:rPr>
          <w:rFonts w:ascii="Times New Roman" w:eastAsia="Times New Roman" w:hAnsi="Times New Roman" w:cs="Times New Roman"/>
          <w:spacing w:val="-3"/>
          <w:sz w:val="24"/>
          <w:szCs w:val="24"/>
          <w:lang w:eastAsia="zh-CN"/>
        </w:rPr>
        <w:t>2.</w:t>
      </w:r>
      <w:r>
        <w:rPr>
          <w:rFonts w:ascii="华文仿宋" w:eastAsia="华文仿宋" w:hAnsi="华文仿宋" w:cs="华文仿宋"/>
          <w:spacing w:val="-3"/>
          <w:sz w:val="24"/>
          <w:szCs w:val="24"/>
          <w:lang w:eastAsia="zh-CN"/>
        </w:rPr>
        <w:t>强化整体系统保护</w:t>
      </w:r>
    </w:p>
    <w:p w:rsidR="00F60B80" w:rsidRDefault="00F60B80">
      <w:pPr>
        <w:spacing w:line="271" w:lineRule="auto"/>
        <w:rPr>
          <w:lang w:eastAsia="zh-CN"/>
        </w:rPr>
      </w:pPr>
    </w:p>
    <w:p w:rsidR="00F60B80" w:rsidRDefault="00E813FC">
      <w:pPr>
        <w:spacing w:before="88" w:line="207" w:lineRule="auto"/>
        <w:ind w:left="506"/>
        <w:rPr>
          <w:rFonts w:ascii="华文仿宋" w:eastAsia="华文仿宋" w:hAnsi="华文仿宋" w:cs="华文仿宋"/>
          <w:sz w:val="24"/>
          <w:szCs w:val="24"/>
          <w:lang w:eastAsia="zh-CN"/>
        </w:rPr>
      </w:pPr>
      <w:r>
        <w:rPr>
          <w:rFonts w:ascii="Times New Roman" w:eastAsia="Times New Roman" w:hAnsi="Times New Roman" w:cs="Times New Roman"/>
          <w:spacing w:val="-4"/>
          <w:sz w:val="24"/>
          <w:szCs w:val="24"/>
          <w:lang w:eastAsia="zh-CN"/>
        </w:rPr>
        <w:t>3.</w:t>
      </w:r>
      <w:r>
        <w:rPr>
          <w:rFonts w:ascii="华文仿宋" w:eastAsia="华文仿宋" w:hAnsi="华文仿宋" w:cs="华文仿宋"/>
          <w:spacing w:val="-4"/>
          <w:sz w:val="24"/>
          <w:szCs w:val="24"/>
          <w:lang w:eastAsia="zh-CN"/>
        </w:rPr>
        <w:t>突出房山乡村特色</w:t>
      </w:r>
    </w:p>
    <w:p w:rsidR="00F60B80" w:rsidRDefault="00F60B80">
      <w:pPr>
        <w:spacing w:line="272" w:lineRule="auto"/>
        <w:rPr>
          <w:lang w:eastAsia="zh-CN"/>
        </w:rPr>
      </w:pPr>
    </w:p>
    <w:p w:rsidR="00F60B80" w:rsidRDefault="00E813FC">
      <w:pPr>
        <w:spacing w:before="88" w:line="208" w:lineRule="auto"/>
        <w:ind w:left="500"/>
        <w:rPr>
          <w:rFonts w:ascii="华文仿宋" w:eastAsia="华文仿宋" w:hAnsi="华文仿宋" w:cs="华文仿宋"/>
          <w:sz w:val="24"/>
          <w:szCs w:val="24"/>
          <w:lang w:eastAsia="zh-CN"/>
        </w:rPr>
      </w:pPr>
      <w:r>
        <w:rPr>
          <w:rFonts w:ascii="Times New Roman" w:eastAsia="Times New Roman" w:hAnsi="Times New Roman" w:cs="Times New Roman"/>
          <w:spacing w:val="-3"/>
          <w:sz w:val="24"/>
          <w:szCs w:val="24"/>
          <w:lang w:eastAsia="zh-CN"/>
        </w:rPr>
        <w:t>4.</w:t>
      </w:r>
      <w:r>
        <w:rPr>
          <w:rFonts w:ascii="华文仿宋" w:eastAsia="华文仿宋" w:hAnsi="华文仿宋" w:cs="华文仿宋"/>
          <w:spacing w:val="-3"/>
          <w:sz w:val="24"/>
          <w:szCs w:val="24"/>
          <w:lang w:eastAsia="zh-CN"/>
        </w:rPr>
        <w:t>注重建立长效机制</w:t>
      </w:r>
    </w:p>
    <w:p w:rsidR="00F60B80" w:rsidRDefault="00F60B80">
      <w:pPr>
        <w:spacing w:line="208" w:lineRule="auto"/>
        <w:rPr>
          <w:rFonts w:ascii="华文仿宋" w:eastAsia="华文仿宋" w:hAnsi="华文仿宋" w:cs="华文仿宋"/>
          <w:sz w:val="24"/>
          <w:szCs w:val="24"/>
          <w:lang w:eastAsia="zh-CN"/>
        </w:rPr>
        <w:sectPr w:rsidR="00F60B80">
          <w:footerReference w:type="default" r:id="rId7"/>
          <w:pgSz w:w="11907" w:h="16839"/>
          <w:pgMar w:top="1431" w:right="1785" w:bottom="1465" w:left="1785" w:header="0" w:footer="1305" w:gutter="0"/>
          <w:cols w:space="720"/>
        </w:sectPr>
      </w:pPr>
    </w:p>
    <w:p w:rsidR="00F60B80" w:rsidRDefault="00E813FC">
      <w:pPr>
        <w:spacing w:before="2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lastRenderedPageBreak/>
        <w:t>第</w:t>
      </w:r>
      <w:r>
        <w:rPr>
          <w:rFonts w:ascii="Times New Roman" w:eastAsia="Times New Roman" w:hAnsi="Times New Roman" w:cs="Times New Roman"/>
          <w:b/>
          <w:bCs/>
          <w:spacing w:val="-8"/>
          <w:sz w:val="24"/>
          <w:szCs w:val="24"/>
          <w:lang w:eastAsia="zh-CN"/>
        </w:rPr>
        <w:t>3</w:t>
      </w:r>
      <w:r>
        <w:rPr>
          <w:rFonts w:ascii="华文仿宋" w:eastAsia="华文仿宋" w:hAnsi="华文仿宋" w:cs="华文仿宋"/>
          <w:b/>
          <w:bCs/>
          <w:spacing w:val="-8"/>
          <w:sz w:val="24"/>
          <w:szCs w:val="24"/>
          <w:lang w:eastAsia="zh-CN"/>
        </w:rPr>
        <w:t>条规划重点</w:t>
      </w:r>
    </w:p>
    <w:p w:rsidR="00F60B80" w:rsidRDefault="00F60B80">
      <w:pPr>
        <w:spacing w:line="275" w:lineRule="auto"/>
        <w:rPr>
          <w:lang w:eastAsia="zh-CN"/>
        </w:rPr>
      </w:pPr>
    </w:p>
    <w:p w:rsidR="00F60B80" w:rsidRDefault="00E813FC">
      <w:pPr>
        <w:spacing w:before="87" w:line="449" w:lineRule="auto"/>
        <w:ind w:left="31" w:right="77" w:firstLine="475"/>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创新传统建筑活化利用方式。</w:t>
      </w:r>
      <w:r>
        <w:rPr>
          <w:rFonts w:ascii="华文仿宋" w:eastAsia="华文仿宋" w:hAnsi="华文仿宋" w:cs="华文仿宋"/>
          <w:spacing w:val="-4"/>
          <w:sz w:val="24"/>
          <w:szCs w:val="24"/>
          <w:lang w:eastAsia="zh-CN"/>
        </w:rPr>
        <w:t>充分挖掘传统村落闲置</w:t>
      </w:r>
      <w:r>
        <w:rPr>
          <w:rFonts w:ascii="华文仿宋" w:eastAsia="华文仿宋" w:hAnsi="华文仿宋" w:cs="华文仿宋"/>
          <w:spacing w:val="-5"/>
          <w:sz w:val="24"/>
          <w:szCs w:val="24"/>
          <w:lang w:eastAsia="zh-CN"/>
        </w:rPr>
        <w:t>空间资源，引导多方力</w:t>
      </w:r>
      <w:r>
        <w:rPr>
          <w:rFonts w:ascii="华文仿宋" w:eastAsia="华文仿宋" w:hAnsi="华文仿宋" w:cs="华文仿宋"/>
          <w:spacing w:val="-3"/>
          <w:sz w:val="24"/>
          <w:szCs w:val="24"/>
          <w:lang w:eastAsia="zh-CN"/>
        </w:rPr>
        <w:t>量参与传统建筑和历史要素保护利用，使传统建筑适</w:t>
      </w:r>
      <w:r>
        <w:rPr>
          <w:rFonts w:ascii="华文仿宋" w:eastAsia="华文仿宋" w:hAnsi="华文仿宋" w:cs="华文仿宋"/>
          <w:spacing w:val="-4"/>
          <w:sz w:val="24"/>
          <w:szCs w:val="24"/>
          <w:lang w:eastAsia="zh-CN"/>
        </w:rPr>
        <w:t>应现代生产生活需要，破解</w:t>
      </w:r>
      <w:r>
        <w:rPr>
          <w:rFonts w:ascii="华文仿宋" w:eastAsia="华文仿宋" w:hAnsi="华文仿宋" w:cs="华文仿宋"/>
          <w:spacing w:val="-3"/>
          <w:sz w:val="24"/>
          <w:szCs w:val="24"/>
          <w:lang w:eastAsia="zh-CN"/>
        </w:rPr>
        <w:t>传统村落保护与居民生活条件改善之间的矛盾。</w:t>
      </w:r>
    </w:p>
    <w:p w:rsidR="00F60B80" w:rsidRDefault="00E813FC">
      <w:pPr>
        <w:spacing w:before="19" w:line="451" w:lineRule="auto"/>
        <w:ind w:left="32" w:firstLine="47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建立共建共治共享的传统村落保护利用工作机制。</w:t>
      </w:r>
      <w:r>
        <w:rPr>
          <w:rFonts w:ascii="华文仿宋" w:eastAsia="华文仿宋" w:hAnsi="华文仿宋" w:cs="华文仿宋"/>
          <w:spacing w:val="-4"/>
          <w:sz w:val="24"/>
          <w:szCs w:val="24"/>
          <w:lang w:eastAsia="zh-CN"/>
        </w:rPr>
        <w:t>践行共建共治共享理念，</w:t>
      </w:r>
      <w:r>
        <w:rPr>
          <w:rFonts w:ascii="华文仿宋" w:eastAsia="华文仿宋" w:hAnsi="华文仿宋" w:cs="华文仿宋"/>
          <w:spacing w:val="-11"/>
          <w:sz w:val="24"/>
          <w:szCs w:val="24"/>
          <w:lang w:eastAsia="zh-CN"/>
        </w:rPr>
        <w:t>强化基层党建引领，发挥村民主体作用，探索多方参与路径，激发村落内生动力，</w:t>
      </w:r>
      <w:r>
        <w:rPr>
          <w:rFonts w:ascii="华文仿宋" w:eastAsia="华文仿宋" w:hAnsi="华文仿宋" w:cs="华文仿宋"/>
          <w:spacing w:val="-2"/>
          <w:sz w:val="24"/>
          <w:szCs w:val="24"/>
          <w:lang w:eastAsia="zh-CN"/>
        </w:rPr>
        <w:t>加强对传统村落保护发展工作的统筹协调和组织推进。</w:t>
      </w:r>
    </w:p>
    <w:p w:rsidR="00F60B80" w:rsidRDefault="00E813FC">
      <w:pPr>
        <w:spacing w:before="18" w:line="451" w:lineRule="auto"/>
        <w:ind w:left="31" w:right="1" w:firstLine="479"/>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探索传统村落集中连片保护利用模式。</w:t>
      </w:r>
      <w:r>
        <w:rPr>
          <w:rFonts w:ascii="华文仿宋" w:eastAsia="华文仿宋" w:hAnsi="华文仿宋" w:cs="华文仿宋"/>
          <w:spacing w:val="-5"/>
          <w:sz w:val="24"/>
          <w:szCs w:val="24"/>
          <w:lang w:eastAsia="zh-CN"/>
        </w:rPr>
        <w:t>以传统村落为节点连点串线成片，辐</w:t>
      </w:r>
      <w:r>
        <w:rPr>
          <w:rFonts w:ascii="华文仿宋" w:eastAsia="华文仿宋" w:hAnsi="华文仿宋" w:cs="华文仿宋"/>
          <w:spacing w:val="-8"/>
          <w:sz w:val="24"/>
          <w:szCs w:val="24"/>
          <w:lang w:eastAsia="zh-CN"/>
        </w:rPr>
        <w:t>射带动周边区域，强化片区协同发展，着眼全局构建传统村落区域协同发展格局，</w:t>
      </w:r>
      <w:r>
        <w:rPr>
          <w:rFonts w:ascii="华文仿宋" w:eastAsia="华文仿宋" w:hAnsi="华文仿宋" w:cs="华文仿宋"/>
          <w:spacing w:val="-3"/>
          <w:sz w:val="24"/>
          <w:szCs w:val="24"/>
          <w:lang w:eastAsia="zh-CN"/>
        </w:rPr>
        <w:t>探索特大城市周边乡村地区，具有房山区特色和全国</w:t>
      </w:r>
      <w:r>
        <w:rPr>
          <w:rFonts w:ascii="华文仿宋" w:eastAsia="华文仿宋" w:hAnsi="华文仿宋" w:cs="华文仿宋"/>
          <w:spacing w:val="-4"/>
          <w:sz w:val="24"/>
          <w:szCs w:val="24"/>
          <w:lang w:eastAsia="zh-CN"/>
        </w:rPr>
        <w:t>示范意义的传统村落集中连</w:t>
      </w:r>
      <w:r>
        <w:rPr>
          <w:rFonts w:ascii="华文仿宋" w:eastAsia="华文仿宋" w:hAnsi="华文仿宋" w:cs="华文仿宋"/>
          <w:spacing w:val="-6"/>
          <w:sz w:val="24"/>
          <w:szCs w:val="24"/>
          <w:lang w:eastAsia="zh-CN"/>
        </w:rPr>
        <w:t>片保护利用模式。</w:t>
      </w:r>
    </w:p>
    <w:p w:rsidR="00F60B80" w:rsidRDefault="00E813FC">
      <w:pPr>
        <w:spacing w:before="22" w:line="450" w:lineRule="auto"/>
        <w:ind w:left="28" w:right="80" w:firstLine="483"/>
        <w:jc w:val="both"/>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探索区域统筹推进传统村落保护发展模式。</w:t>
      </w:r>
      <w:r>
        <w:rPr>
          <w:rFonts w:ascii="华文仿宋" w:eastAsia="华文仿宋" w:hAnsi="华文仿宋" w:cs="华文仿宋"/>
          <w:spacing w:val="-5"/>
          <w:sz w:val="24"/>
          <w:szCs w:val="24"/>
          <w:lang w:eastAsia="zh-CN"/>
        </w:rPr>
        <w:t>坚持</w:t>
      </w:r>
      <w:r>
        <w:rPr>
          <w:rFonts w:ascii="华文仿宋" w:eastAsia="华文仿宋" w:hAnsi="华文仿宋" w:cs="华文仿宋"/>
          <w:spacing w:val="-5"/>
          <w:sz w:val="24"/>
          <w:szCs w:val="24"/>
          <w:lang w:eastAsia="zh-CN"/>
        </w:rPr>
        <w:t>“</w:t>
      </w:r>
      <w:r>
        <w:rPr>
          <w:rFonts w:ascii="华文仿宋" w:eastAsia="华文仿宋" w:hAnsi="华文仿宋" w:cs="华文仿宋"/>
          <w:spacing w:val="-5"/>
          <w:sz w:val="24"/>
          <w:szCs w:val="24"/>
          <w:lang w:eastAsia="zh-CN"/>
        </w:rPr>
        <w:t>在保护中发展、在发展中</w:t>
      </w:r>
      <w:r>
        <w:rPr>
          <w:rFonts w:ascii="华文仿宋" w:eastAsia="华文仿宋" w:hAnsi="华文仿宋" w:cs="华文仿宋"/>
          <w:spacing w:val="-3"/>
          <w:sz w:val="24"/>
          <w:szCs w:val="24"/>
          <w:lang w:eastAsia="zh-CN"/>
        </w:rPr>
        <w:t>保护</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的传统村落保护发展理念，因地制宜结合各村文化特</w:t>
      </w:r>
      <w:r>
        <w:rPr>
          <w:rFonts w:ascii="华文仿宋" w:eastAsia="华文仿宋" w:hAnsi="华文仿宋" w:cs="华文仿宋"/>
          <w:spacing w:val="-4"/>
          <w:sz w:val="24"/>
          <w:szCs w:val="24"/>
          <w:lang w:eastAsia="zh-CN"/>
        </w:rPr>
        <w:t>色与资源禀赋，统筹</w:t>
      </w:r>
      <w:r>
        <w:rPr>
          <w:rFonts w:ascii="华文仿宋" w:eastAsia="华文仿宋" w:hAnsi="华文仿宋" w:cs="华文仿宋"/>
          <w:spacing w:val="-2"/>
          <w:sz w:val="24"/>
          <w:szCs w:val="24"/>
          <w:lang w:eastAsia="zh-CN"/>
        </w:rPr>
        <w:t>区域产业体系，探索周边联动、资源互补的保护发展新路径。</w:t>
      </w:r>
    </w:p>
    <w:p w:rsidR="00F60B80" w:rsidRDefault="00F60B80">
      <w:pPr>
        <w:spacing w:line="450" w:lineRule="auto"/>
        <w:rPr>
          <w:rFonts w:ascii="华文仿宋" w:eastAsia="华文仿宋" w:hAnsi="华文仿宋" w:cs="华文仿宋"/>
          <w:sz w:val="24"/>
          <w:szCs w:val="24"/>
          <w:lang w:eastAsia="zh-CN"/>
        </w:rPr>
        <w:sectPr w:rsidR="00F60B80">
          <w:footerReference w:type="default" r:id="rId8"/>
          <w:pgSz w:w="11907" w:h="16839"/>
          <w:pgMar w:top="1431" w:right="1723" w:bottom="1465" w:left="1785" w:header="0" w:footer="1305" w:gutter="0"/>
          <w:cols w:space="720"/>
        </w:sectPr>
      </w:pPr>
    </w:p>
    <w:p w:rsidR="00F60B80" w:rsidRDefault="00E813FC">
      <w:pPr>
        <w:spacing w:before="2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lastRenderedPageBreak/>
        <w:t>第</w:t>
      </w:r>
      <w:r>
        <w:rPr>
          <w:rFonts w:ascii="Times New Roman" w:eastAsia="Times New Roman" w:hAnsi="Times New Roman" w:cs="Times New Roman"/>
          <w:b/>
          <w:bCs/>
          <w:spacing w:val="-8"/>
          <w:sz w:val="24"/>
          <w:szCs w:val="24"/>
          <w:lang w:eastAsia="zh-CN"/>
        </w:rPr>
        <w:t>4</w:t>
      </w:r>
      <w:r>
        <w:rPr>
          <w:rFonts w:ascii="华文仿宋" w:eastAsia="华文仿宋" w:hAnsi="华文仿宋" w:cs="华文仿宋"/>
          <w:b/>
          <w:bCs/>
          <w:spacing w:val="-8"/>
          <w:sz w:val="24"/>
          <w:szCs w:val="24"/>
          <w:lang w:eastAsia="zh-CN"/>
        </w:rPr>
        <w:t>条规划依据</w:t>
      </w:r>
    </w:p>
    <w:p w:rsidR="00F60B80" w:rsidRDefault="00F60B80">
      <w:pPr>
        <w:spacing w:line="273" w:lineRule="auto"/>
        <w:rPr>
          <w:lang w:eastAsia="zh-CN"/>
        </w:rPr>
      </w:pPr>
    </w:p>
    <w:p w:rsidR="00F60B80" w:rsidRDefault="00E813FC">
      <w:pPr>
        <w:spacing w:before="88" w:line="205"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 xml:space="preserve">1.  </w:t>
      </w:r>
      <w:r>
        <w:rPr>
          <w:rFonts w:ascii="华文仿宋" w:eastAsia="华文仿宋" w:hAnsi="华文仿宋" w:cs="华文仿宋"/>
          <w:spacing w:val="-2"/>
          <w:sz w:val="24"/>
          <w:szCs w:val="24"/>
          <w:lang w:eastAsia="zh-CN"/>
        </w:rPr>
        <w:t>《中华人民共和国城乡规划法》</w:t>
      </w:r>
    </w:p>
    <w:p w:rsidR="00F60B80" w:rsidRDefault="00F60B80">
      <w:pPr>
        <w:spacing w:line="273" w:lineRule="auto"/>
        <w:rPr>
          <w:lang w:eastAsia="zh-CN"/>
        </w:rPr>
      </w:pPr>
    </w:p>
    <w:p w:rsidR="00F60B80" w:rsidRDefault="00E813FC">
      <w:pPr>
        <w:spacing w:before="88" w:line="204" w:lineRule="auto"/>
        <w:ind w:left="501"/>
        <w:rPr>
          <w:rFonts w:ascii="华文仿宋" w:eastAsia="华文仿宋" w:hAnsi="华文仿宋" w:cs="华文仿宋"/>
          <w:sz w:val="24"/>
          <w:szCs w:val="24"/>
          <w:lang w:eastAsia="zh-CN"/>
        </w:rPr>
      </w:pPr>
      <w:r>
        <w:rPr>
          <w:rFonts w:ascii="Times New Roman" w:eastAsia="Times New Roman" w:hAnsi="Times New Roman" w:cs="Times New Roman"/>
          <w:sz w:val="24"/>
          <w:szCs w:val="24"/>
          <w:lang w:eastAsia="zh-CN"/>
        </w:rPr>
        <w:t xml:space="preserve">2.  </w:t>
      </w:r>
      <w:r>
        <w:rPr>
          <w:rFonts w:ascii="华文仿宋" w:eastAsia="华文仿宋" w:hAnsi="华文仿宋" w:cs="华文仿宋"/>
          <w:sz w:val="24"/>
          <w:szCs w:val="24"/>
          <w:lang w:eastAsia="zh-CN"/>
        </w:rPr>
        <w:t>《中华人民共和国土地管理法》</w:t>
      </w:r>
    </w:p>
    <w:p w:rsidR="00F60B80" w:rsidRDefault="00F60B80">
      <w:pPr>
        <w:spacing w:line="274" w:lineRule="auto"/>
        <w:rPr>
          <w:lang w:eastAsia="zh-CN"/>
        </w:rPr>
      </w:pPr>
    </w:p>
    <w:p w:rsidR="00F60B80" w:rsidRDefault="00E813FC">
      <w:pPr>
        <w:spacing w:before="87" w:line="206" w:lineRule="auto"/>
        <w:ind w:left="506"/>
        <w:rPr>
          <w:rFonts w:ascii="华文仿宋" w:eastAsia="华文仿宋" w:hAnsi="华文仿宋" w:cs="华文仿宋"/>
          <w:sz w:val="24"/>
          <w:szCs w:val="24"/>
          <w:lang w:eastAsia="zh-CN"/>
        </w:rPr>
      </w:pPr>
      <w:r>
        <w:rPr>
          <w:rFonts w:ascii="Times New Roman" w:eastAsia="Times New Roman" w:hAnsi="Times New Roman" w:cs="Times New Roman"/>
          <w:sz w:val="24"/>
          <w:szCs w:val="24"/>
          <w:lang w:eastAsia="zh-CN"/>
        </w:rPr>
        <w:t xml:space="preserve">3.  </w:t>
      </w:r>
      <w:r>
        <w:rPr>
          <w:rFonts w:ascii="华文仿宋" w:eastAsia="华文仿宋" w:hAnsi="华文仿宋" w:cs="华文仿宋"/>
          <w:sz w:val="24"/>
          <w:szCs w:val="24"/>
          <w:lang w:eastAsia="zh-CN"/>
        </w:rPr>
        <w:t>《中共中央国务院关于建立国土空间规划体系并监督实施的若</w:t>
      </w:r>
      <w:r>
        <w:rPr>
          <w:rFonts w:ascii="华文仿宋" w:eastAsia="华文仿宋" w:hAnsi="华文仿宋" w:cs="华文仿宋"/>
          <w:spacing w:val="-1"/>
          <w:sz w:val="24"/>
          <w:szCs w:val="24"/>
          <w:lang w:eastAsia="zh-CN"/>
        </w:rPr>
        <w:t>干意见》</w:t>
      </w:r>
    </w:p>
    <w:p w:rsidR="00F60B80" w:rsidRDefault="00F60B80">
      <w:pPr>
        <w:spacing w:line="272" w:lineRule="auto"/>
        <w:rPr>
          <w:lang w:eastAsia="zh-CN"/>
        </w:rPr>
      </w:pPr>
    </w:p>
    <w:p w:rsidR="00F60B80" w:rsidRDefault="00E813FC">
      <w:pPr>
        <w:spacing w:before="88" w:line="207" w:lineRule="auto"/>
        <w:ind w:left="500"/>
        <w:rPr>
          <w:rFonts w:ascii="华文仿宋" w:eastAsia="华文仿宋" w:hAnsi="华文仿宋" w:cs="华文仿宋"/>
          <w:sz w:val="24"/>
          <w:szCs w:val="24"/>
          <w:lang w:eastAsia="zh-CN"/>
        </w:rPr>
      </w:pPr>
      <w:r>
        <w:rPr>
          <w:rFonts w:ascii="Times New Roman" w:eastAsia="Times New Roman" w:hAnsi="Times New Roman" w:cs="Times New Roman"/>
          <w:sz w:val="24"/>
          <w:szCs w:val="24"/>
          <w:lang w:eastAsia="zh-CN"/>
        </w:rPr>
        <w:t xml:space="preserve">4.  </w:t>
      </w:r>
      <w:r>
        <w:rPr>
          <w:rFonts w:ascii="华文仿宋" w:eastAsia="华文仿宋" w:hAnsi="华文仿宋" w:cs="华文仿宋"/>
          <w:sz w:val="24"/>
          <w:szCs w:val="24"/>
          <w:lang w:eastAsia="zh-CN"/>
        </w:rPr>
        <w:t>《历史文化名城名镇名村保护条例》</w:t>
      </w:r>
    </w:p>
    <w:p w:rsidR="00F60B80" w:rsidRDefault="00F60B80">
      <w:pPr>
        <w:spacing w:line="273" w:lineRule="auto"/>
        <w:rPr>
          <w:lang w:eastAsia="zh-CN"/>
        </w:rPr>
      </w:pPr>
    </w:p>
    <w:p w:rsidR="00F60B80" w:rsidRDefault="00E813FC">
      <w:pPr>
        <w:spacing w:before="87" w:line="205" w:lineRule="auto"/>
        <w:ind w:right="12"/>
        <w:jc w:val="right"/>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5.</w:t>
      </w:r>
      <w:r>
        <w:rPr>
          <w:rFonts w:ascii="华文仿宋" w:eastAsia="华文仿宋" w:hAnsi="华文仿宋" w:cs="华文仿宋"/>
          <w:spacing w:val="-1"/>
          <w:sz w:val="24"/>
          <w:szCs w:val="24"/>
          <w:lang w:eastAsia="zh-CN"/>
        </w:rPr>
        <w:t>《住房城乡建设部办公厅、财政部办公厅关于做好</w:t>
      </w:r>
      <w:r>
        <w:rPr>
          <w:rFonts w:ascii="华文仿宋" w:eastAsia="华文仿宋" w:hAnsi="华文仿宋" w:cs="华文仿宋"/>
          <w:spacing w:val="-1"/>
          <w:sz w:val="24"/>
          <w:szCs w:val="24"/>
          <w:lang w:eastAsia="zh-CN"/>
        </w:rPr>
        <w:t xml:space="preserve"> </w:t>
      </w:r>
      <w:r>
        <w:rPr>
          <w:rFonts w:ascii="Times New Roman" w:eastAsia="Times New Roman" w:hAnsi="Times New Roman" w:cs="Times New Roman"/>
          <w:spacing w:val="-1"/>
          <w:sz w:val="24"/>
          <w:szCs w:val="24"/>
          <w:lang w:eastAsia="zh-CN"/>
        </w:rPr>
        <w:t xml:space="preserve">2024 </w:t>
      </w:r>
      <w:r>
        <w:rPr>
          <w:rFonts w:ascii="华文仿宋" w:eastAsia="华文仿宋" w:hAnsi="华文仿宋" w:cs="华文仿宋"/>
          <w:spacing w:val="-1"/>
          <w:sz w:val="24"/>
          <w:szCs w:val="24"/>
          <w:lang w:eastAsia="zh-CN"/>
        </w:rPr>
        <w:t>年传统村落集中</w:t>
      </w:r>
    </w:p>
    <w:p w:rsidR="00F60B80" w:rsidRDefault="00F60B80">
      <w:pPr>
        <w:spacing w:line="274" w:lineRule="auto"/>
        <w:rPr>
          <w:lang w:eastAsia="zh-CN"/>
        </w:rPr>
      </w:pPr>
    </w:p>
    <w:p w:rsidR="00F60B80" w:rsidRDefault="00E813FC">
      <w:pPr>
        <w:spacing w:before="88" w:line="205" w:lineRule="auto"/>
        <w:ind w:left="29"/>
        <w:rPr>
          <w:rFonts w:ascii="华文仿宋" w:eastAsia="华文仿宋" w:hAnsi="华文仿宋" w:cs="华文仿宋"/>
          <w:sz w:val="24"/>
          <w:szCs w:val="24"/>
          <w:lang w:eastAsia="zh-CN"/>
        </w:rPr>
      </w:pPr>
      <w:r>
        <w:rPr>
          <w:rFonts w:ascii="华文仿宋" w:eastAsia="华文仿宋" w:hAnsi="华文仿宋" w:cs="华文仿宋"/>
          <w:spacing w:val="-1"/>
          <w:sz w:val="24"/>
          <w:szCs w:val="24"/>
          <w:lang w:eastAsia="zh-CN"/>
        </w:rPr>
        <w:t>连片保护利用示范工作的通知》</w:t>
      </w:r>
    </w:p>
    <w:p w:rsidR="00F60B80" w:rsidRDefault="00F60B80">
      <w:pPr>
        <w:spacing w:line="275" w:lineRule="auto"/>
        <w:rPr>
          <w:lang w:eastAsia="zh-CN"/>
        </w:rPr>
      </w:pPr>
    </w:p>
    <w:p w:rsidR="00F60B80" w:rsidRDefault="00E813FC">
      <w:pPr>
        <w:spacing w:before="88" w:line="206" w:lineRule="auto"/>
        <w:ind w:left="507"/>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6.  </w:t>
      </w:r>
      <w:r>
        <w:rPr>
          <w:rFonts w:ascii="华文仿宋" w:eastAsia="华文仿宋" w:hAnsi="华文仿宋" w:cs="华文仿宋"/>
          <w:spacing w:val="-1"/>
          <w:sz w:val="24"/>
          <w:szCs w:val="24"/>
          <w:lang w:eastAsia="zh-CN"/>
        </w:rPr>
        <w:t>《北京市历史文化名城保护条例》</w:t>
      </w:r>
    </w:p>
    <w:p w:rsidR="00F60B80" w:rsidRDefault="00F60B80">
      <w:pPr>
        <w:spacing w:line="273" w:lineRule="auto"/>
        <w:rPr>
          <w:lang w:eastAsia="zh-CN"/>
        </w:rPr>
      </w:pPr>
    </w:p>
    <w:p w:rsidR="00F60B80" w:rsidRDefault="00E813FC">
      <w:pPr>
        <w:spacing w:before="87" w:line="206" w:lineRule="auto"/>
        <w:ind w:left="505"/>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7.  </w:t>
      </w:r>
      <w:r>
        <w:rPr>
          <w:rFonts w:ascii="华文仿宋" w:eastAsia="华文仿宋" w:hAnsi="华文仿宋" w:cs="华文仿宋"/>
          <w:spacing w:val="-1"/>
          <w:sz w:val="24"/>
          <w:szCs w:val="24"/>
          <w:lang w:eastAsia="zh-CN"/>
        </w:rPr>
        <w:t>《北京市城乡规划条例》</w:t>
      </w:r>
    </w:p>
    <w:p w:rsidR="00F60B80" w:rsidRDefault="00F60B80">
      <w:pPr>
        <w:spacing w:line="271" w:lineRule="auto"/>
        <w:rPr>
          <w:lang w:eastAsia="zh-CN"/>
        </w:rPr>
      </w:pPr>
    </w:p>
    <w:p w:rsidR="00F60B80" w:rsidRDefault="00E813FC">
      <w:pPr>
        <w:spacing w:before="88" w:line="203" w:lineRule="auto"/>
        <w:ind w:left="511"/>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8.  </w:t>
      </w:r>
      <w:r>
        <w:rPr>
          <w:rFonts w:ascii="华文仿宋" w:eastAsia="华文仿宋" w:hAnsi="华文仿宋" w:cs="华文仿宋"/>
          <w:spacing w:val="-1"/>
          <w:sz w:val="24"/>
          <w:szCs w:val="24"/>
          <w:lang w:eastAsia="zh-CN"/>
        </w:rPr>
        <w:t>《北京市传统村落保护发展规划设计指南》</w:t>
      </w:r>
    </w:p>
    <w:p w:rsidR="00F60B80" w:rsidRDefault="00F60B80">
      <w:pPr>
        <w:spacing w:line="277" w:lineRule="auto"/>
        <w:rPr>
          <w:lang w:eastAsia="zh-CN"/>
        </w:rPr>
      </w:pPr>
    </w:p>
    <w:p w:rsidR="00F60B80" w:rsidRDefault="00E813FC">
      <w:pPr>
        <w:spacing w:before="88" w:line="206" w:lineRule="auto"/>
        <w:ind w:left="506"/>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9.  </w:t>
      </w:r>
      <w:r>
        <w:rPr>
          <w:rFonts w:ascii="华文仿宋" w:eastAsia="华文仿宋" w:hAnsi="华文仿宋" w:cs="华文仿宋"/>
          <w:spacing w:val="-1"/>
          <w:sz w:val="24"/>
          <w:szCs w:val="24"/>
          <w:lang w:eastAsia="zh-CN"/>
        </w:rPr>
        <w:t>《北京市美丽乡村建设导则（试行）》</w:t>
      </w:r>
    </w:p>
    <w:p w:rsidR="00F60B80" w:rsidRDefault="00F60B80">
      <w:pPr>
        <w:spacing w:line="273"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10.  </w:t>
      </w:r>
      <w:r>
        <w:rPr>
          <w:rFonts w:ascii="华文仿宋" w:eastAsia="华文仿宋" w:hAnsi="华文仿宋" w:cs="华文仿宋"/>
          <w:spacing w:val="-1"/>
          <w:sz w:val="24"/>
          <w:szCs w:val="24"/>
          <w:lang w:eastAsia="zh-CN"/>
        </w:rPr>
        <w:t>《北京市人民政府办公厅关于加强传统村落保护发展的指导意见》</w:t>
      </w:r>
    </w:p>
    <w:p w:rsidR="00F60B80" w:rsidRDefault="00F60B80">
      <w:pPr>
        <w:spacing w:line="273"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11.  </w:t>
      </w:r>
      <w:r>
        <w:rPr>
          <w:rFonts w:ascii="华文仿宋" w:eastAsia="华文仿宋" w:hAnsi="华文仿宋" w:cs="华文仿宋"/>
          <w:spacing w:val="-1"/>
          <w:sz w:val="24"/>
          <w:szCs w:val="24"/>
          <w:lang w:eastAsia="zh-CN"/>
        </w:rPr>
        <w:t>《北京市乡镇国土空间规划编制导</w:t>
      </w:r>
      <w:r>
        <w:rPr>
          <w:rFonts w:ascii="华文仿宋" w:eastAsia="华文仿宋" w:hAnsi="华文仿宋" w:cs="华文仿宋"/>
          <w:spacing w:val="-2"/>
          <w:sz w:val="24"/>
          <w:szCs w:val="24"/>
          <w:lang w:eastAsia="zh-CN"/>
        </w:rPr>
        <w:t>则（试行）》</w:t>
      </w:r>
    </w:p>
    <w:p w:rsidR="00F60B80" w:rsidRDefault="00F60B80">
      <w:pPr>
        <w:spacing w:line="273"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 xml:space="preserve">12.  </w:t>
      </w:r>
      <w:r>
        <w:rPr>
          <w:rFonts w:ascii="华文仿宋" w:eastAsia="华文仿宋" w:hAnsi="华文仿宋" w:cs="华文仿宋"/>
          <w:spacing w:val="-2"/>
          <w:sz w:val="24"/>
          <w:szCs w:val="24"/>
          <w:lang w:eastAsia="zh-CN"/>
        </w:rPr>
        <w:t>《北京市村庄规划导则（试行）》</w:t>
      </w:r>
    </w:p>
    <w:p w:rsidR="00F60B80" w:rsidRDefault="00F60B80">
      <w:pPr>
        <w:spacing w:line="272"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 xml:space="preserve">13.  </w:t>
      </w:r>
      <w:r>
        <w:rPr>
          <w:rFonts w:ascii="华文仿宋" w:eastAsia="华文仿宋" w:hAnsi="华文仿宋" w:cs="华文仿宋"/>
          <w:spacing w:val="-1"/>
          <w:sz w:val="24"/>
          <w:szCs w:val="24"/>
          <w:lang w:eastAsia="zh-CN"/>
        </w:rPr>
        <w:t>《北京城市总体规划（</w:t>
      </w:r>
      <w:r>
        <w:rPr>
          <w:rFonts w:ascii="Times New Roman" w:eastAsia="Times New Roman" w:hAnsi="Times New Roman" w:cs="Times New Roman"/>
          <w:spacing w:val="-1"/>
          <w:sz w:val="24"/>
          <w:szCs w:val="24"/>
          <w:lang w:eastAsia="zh-CN"/>
        </w:rPr>
        <w:t xml:space="preserve">2016 </w:t>
      </w:r>
      <w:r>
        <w:rPr>
          <w:rFonts w:ascii="华文仿宋" w:eastAsia="华文仿宋" w:hAnsi="华文仿宋" w:cs="华文仿宋"/>
          <w:spacing w:val="-1"/>
          <w:sz w:val="24"/>
          <w:szCs w:val="24"/>
          <w:lang w:eastAsia="zh-CN"/>
        </w:rPr>
        <w:t>年</w:t>
      </w:r>
      <w:r>
        <w:rPr>
          <w:rFonts w:ascii="华文仿宋" w:eastAsia="华文仿宋" w:hAnsi="华文仿宋" w:cs="华文仿宋"/>
          <w:spacing w:val="-1"/>
          <w:sz w:val="24"/>
          <w:szCs w:val="24"/>
          <w:lang w:eastAsia="zh-CN"/>
        </w:rPr>
        <w:t>—</w:t>
      </w:r>
      <w:r>
        <w:rPr>
          <w:rFonts w:ascii="Times New Roman" w:eastAsia="Times New Roman" w:hAnsi="Times New Roman" w:cs="Times New Roman"/>
          <w:spacing w:val="-1"/>
          <w:sz w:val="24"/>
          <w:szCs w:val="24"/>
          <w:lang w:eastAsia="zh-CN"/>
        </w:rPr>
        <w:t>203</w:t>
      </w:r>
      <w:r>
        <w:rPr>
          <w:rFonts w:ascii="Times New Roman" w:eastAsia="Times New Roman" w:hAnsi="Times New Roman" w:cs="Times New Roman"/>
          <w:spacing w:val="-2"/>
          <w:sz w:val="24"/>
          <w:szCs w:val="24"/>
          <w:lang w:eastAsia="zh-CN"/>
        </w:rPr>
        <w:t>5</w:t>
      </w:r>
      <w:r>
        <w:rPr>
          <w:rFonts w:ascii="华文仿宋" w:eastAsia="华文仿宋" w:hAnsi="华文仿宋" w:cs="华文仿宋"/>
          <w:spacing w:val="-2"/>
          <w:sz w:val="24"/>
          <w:szCs w:val="24"/>
          <w:lang w:eastAsia="zh-CN"/>
        </w:rPr>
        <w:t>年）》</w:t>
      </w:r>
    </w:p>
    <w:p w:rsidR="00F60B80" w:rsidRDefault="00F60B80">
      <w:pPr>
        <w:spacing w:line="271"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z w:val="24"/>
          <w:szCs w:val="24"/>
          <w:lang w:eastAsia="zh-CN"/>
        </w:rPr>
        <w:t xml:space="preserve">14.  </w:t>
      </w:r>
      <w:r>
        <w:rPr>
          <w:rFonts w:ascii="华文仿宋" w:eastAsia="华文仿宋" w:hAnsi="华文仿宋" w:cs="华文仿宋"/>
          <w:sz w:val="24"/>
          <w:szCs w:val="24"/>
          <w:lang w:eastAsia="zh-CN"/>
        </w:rPr>
        <w:t>《房山分区规划（国土空间规划</w:t>
      </w:r>
      <w:r>
        <w:rPr>
          <w:rFonts w:ascii="华文仿宋" w:eastAsia="华文仿宋" w:hAnsi="华文仿宋" w:cs="华文仿宋"/>
          <w:spacing w:val="-2"/>
          <w:sz w:val="24"/>
          <w:szCs w:val="24"/>
          <w:lang w:eastAsia="zh-CN"/>
        </w:rPr>
        <w:t>）（</w:t>
      </w:r>
      <w:r>
        <w:rPr>
          <w:rFonts w:ascii="Times New Roman" w:eastAsia="Times New Roman" w:hAnsi="Times New Roman" w:cs="Times New Roman"/>
          <w:spacing w:val="-1"/>
          <w:sz w:val="24"/>
          <w:szCs w:val="24"/>
          <w:lang w:eastAsia="zh-CN"/>
        </w:rPr>
        <w:t xml:space="preserve">2017 </w:t>
      </w:r>
      <w:r>
        <w:rPr>
          <w:rFonts w:ascii="华文仿宋" w:eastAsia="华文仿宋" w:hAnsi="华文仿宋" w:cs="华文仿宋"/>
          <w:spacing w:val="-1"/>
          <w:sz w:val="24"/>
          <w:szCs w:val="24"/>
          <w:lang w:eastAsia="zh-CN"/>
        </w:rPr>
        <w:t>年</w:t>
      </w:r>
      <w:r>
        <w:rPr>
          <w:rFonts w:ascii="华文仿宋" w:eastAsia="华文仿宋" w:hAnsi="华文仿宋" w:cs="华文仿宋"/>
          <w:spacing w:val="-1"/>
          <w:sz w:val="24"/>
          <w:szCs w:val="24"/>
          <w:lang w:eastAsia="zh-CN"/>
        </w:rPr>
        <w:t>—</w:t>
      </w:r>
      <w:r>
        <w:rPr>
          <w:rFonts w:ascii="Times New Roman" w:eastAsia="Times New Roman" w:hAnsi="Times New Roman" w:cs="Times New Roman"/>
          <w:spacing w:val="-1"/>
          <w:sz w:val="24"/>
          <w:szCs w:val="24"/>
          <w:lang w:eastAsia="zh-CN"/>
        </w:rPr>
        <w:t xml:space="preserve">2035 </w:t>
      </w:r>
      <w:r>
        <w:rPr>
          <w:rFonts w:ascii="华文仿宋" w:eastAsia="华文仿宋" w:hAnsi="华文仿宋" w:cs="华文仿宋"/>
          <w:spacing w:val="-1"/>
          <w:sz w:val="24"/>
          <w:szCs w:val="24"/>
          <w:lang w:eastAsia="zh-CN"/>
        </w:rPr>
        <w:t>年）》</w:t>
      </w:r>
    </w:p>
    <w:p w:rsidR="00F60B80" w:rsidRDefault="00F60B80">
      <w:pPr>
        <w:spacing w:line="274" w:lineRule="auto"/>
        <w:rPr>
          <w:lang w:eastAsia="zh-CN"/>
        </w:rPr>
      </w:pPr>
    </w:p>
    <w:p w:rsidR="00F60B80" w:rsidRDefault="00E813FC">
      <w:pPr>
        <w:spacing w:before="87" w:line="205"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4"/>
          <w:sz w:val="24"/>
          <w:szCs w:val="24"/>
          <w:lang w:eastAsia="zh-CN"/>
        </w:rPr>
        <w:t xml:space="preserve">15.  </w:t>
      </w:r>
      <w:r>
        <w:rPr>
          <w:rFonts w:ascii="华文仿宋" w:eastAsia="华文仿宋" w:hAnsi="华文仿宋" w:cs="华文仿宋"/>
          <w:spacing w:val="-4"/>
          <w:sz w:val="24"/>
          <w:szCs w:val="24"/>
          <w:lang w:eastAsia="zh-CN"/>
        </w:rPr>
        <w:t>房山区各部门</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十四五</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发展规划</w:t>
      </w:r>
    </w:p>
    <w:p w:rsidR="00F60B80" w:rsidRDefault="00F60B80">
      <w:pPr>
        <w:spacing w:line="274"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 xml:space="preserve">16.  </w:t>
      </w:r>
      <w:r>
        <w:rPr>
          <w:rFonts w:ascii="华文仿宋" w:eastAsia="华文仿宋" w:hAnsi="华文仿宋" w:cs="华文仿宋"/>
          <w:spacing w:val="-2"/>
          <w:sz w:val="24"/>
          <w:szCs w:val="24"/>
          <w:lang w:eastAsia="zh-CN"/>
        </w:rPr>
        <w:t>房山区各乡镇国土空间规划</w:t>
      </w:r>
    </w:p>
    <w:p w:rsidR="00F60B80" w:rsidRDefault="00F60B80">
      <w:pPr>
        <w:spacing w:line="273" w:lineRule="auto"/>
        <w:rPr>
          <w:lang w:eastAsia="zh-CN"/>
        </w:rPr>
      </w:pPr>
    </w:p>
    <w:p w:rsidR="00F60B80" w:rsidRDefault="00E813FC">
      <w:pPr>
        <w:spacing w:before="88" w:line="206"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 xml:space="preserve">17.  </w:t>
      </w:r>
      <w:r>
        <w:rPr>
          <w:rFonts w:ascii="华文仿宋" w:eastAsia="华文仿宋" w:hAnsi="华文仿宋" w:cs="华文仿宋"/>
          <w:spacing w:val="-2"/>
          <w:sz w:val="24"/>
          <w:szCs w:val="24"/>
          <w:lang w:eastAsia="zh-CN"/>
        </w:rPr>
        <w:t>各传统村落保护利用规划</w:t>
      </w:r>
    </w:p>
    <w:p w:rsidR="00F60B80" w:rsidRDefault="00F60B80">
      <w:pPr>
        <w:spacing w:line="274" w:lineRule="auto"/>
        <w:rPr>
          <w:lang w:eastAsia="zh-CN"/>
        </w:rPr>
      </w:pPr>
    </w:p>
    <w:p w:rsidR="00F60B80" w:rsidRDefault="00E813FC">
      <w:pPr>
        <w:spacing w:before="87" w:line="207" w:lineRule="auto"/>
        <w:ind w:left="524"/>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 xml:space="preserve">18.  </w:t>
      </w:r>
      <w:r>
        <w:rPr>
          <w:rFonts w:ascii="华文仿宋" w:eastAsia="华文仿宋" w:hAnsi="华文仿宋" w:cs="华文仿宋"/>
          <w:spacing w:val="-2"/>
          <w:sz w:val="24"/>
          <w:szCs w:val="24"/>
          <w:lang w:eastAsia="zh-CN"/>
        </w:rPr>
        <w:t>其他相关标准规范和规划</w:t>
      </w:r>
    </w:p>
    <w:p w:rsidR="00F60B80" w:rsidRDefault="00F60B80">
      <w:pPr>
        <w:spacing w:line="207" w:lineRule="auto"/>
        <w:rPr>
          <w:rFonts w:ascii="华文仿宋" w:eastAsia="华文仿宋" w:hAnsi="华文仿宋" w:cs="华文仿宋"/>
          <w:sz w:val="24"/>
          <w:szCs w:val="24"/>
          <w:lang w:eastAsia="zh-CN"/>
        </w:rPr>
        <w:sectPr w:rsidR="00F60B80">
          <w:footerReference w:type="default" r:id="rId9"/>
          <w:pgSz w:w="11907" w:h="16839"/>
          <w:pgMar w:top="1431" w:right="1785" w:bottom="1465" w:left="1785" w:header="0" w:footer="1305" w:gutter="0"/>
          <w:cols w:space="720"/>
        </w:sectPr>
      </w:pPr>
    </w:p>
    <w:p w:rsidR="00F60B80" w:rsidRDefault="00E813FC">
      <w:pPr>
        <w:spacing w:before="2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lastRenderedPageBreak/>
        <w:t>第</w:t>
      </w:r>
      <w:r>
        <w:rPr>
          <w:rFonts w:ascii="Times New Roman" w:eastAsia="Times New Roman" w:hAnsi="Times New Roman" w:cs="Times New Roman"/>
          <w:b/>
          <w:bCs/>
          <w:spacing w:val="-8"/>
          <w:sz w:val="24"/>
          <w:szCs w:val="24"/>
          <w:lang w:eastAsia="zh-CN"/>
        </w:rPr>
        <w:t>5</w:t>
      </w:r>
      <w:r>
        <w:rPr>
          <w:rFonts w:ascii="华文仿宋" w:eastAsia="华文仿宋" w:hAnsi="华文仿宋" w:cs="华文仿宋"/>
          <w:b/>
          <w:bCs/>
          <w:spacing w:val="-8"/>
          <w:sz w:val="24"/>
          <w:szCs w:val="24"/>
          <w:lang w:eastAsia="zh-CN"/>
        </w:rPr>
        <w:t>条规划范围</w:t>
      </w:r>
    </w:p>
    <w:p w:rsidR="00F60B80" w:rsidRDefault="00F60B80">
      <w:pPr>
        <w:spacing w:line="271" w:lineRule="auto"/>
        <w:rPr>
          <w:lang w:eastAsia="zh-CN"/>
        </w:rPr>
      </w:pPr>
    </w:p>
    <w:p w:rsidR="00F60B80" w:rsidRDefault="00E813FC">
      <w:pPr>
        <w:spacing w:before="87" w:line="450" w:lineRule="auto"/>
        <w:ind w:left="36" w:right="2" w:firstLine="478"/>
        <w:jc w:val="both"/>
        <w:rPr>
          <w:rFonts w:ascii="华文仿宋" w:eastAsia="华文仿宋" w:hAnsi="华文仿宋" w:cs="华文仿宋"/>
          <w:sz w:val="24"/>
          <w:szCs w:val="24"/>
          <w:lang w:eastAsia="zh-CN"/>
        </w:rPr>
      </w:pPr>
      <w:r>
        <w:rPr>
          <w:rFonts w:ascii="华文仿宋" w:eastAsia="华文仿宋" w:hAnsi="华文仿宋" w:cs="华文仿宋"/>
          <w:spacing w:val="-8"/>
          <w:sz w:val="24"/>
          <w:szCs w:val="24"/>
          <w:lang w:eastAsia="zh-CN"/>
        </w:rPr>
        <w:t>本次规划研究范围为房山区全域，规划设计范围为房山</w:t>
      </w:r>
      <w:r>
        <w:rPr>
          <w:rFonts w:ascii="华文仿宋" w:eastAsia="华文仿宋" w:hAnsi="华文仿宋" w:cs="华文仿宋"/>
          <w:spacing w:val="-9"/>
          <w:sz w:val="24"/>
          <w:szCs w:val="24"/>
          <w:lang w:eastAsia="zh-CN"/>
        </w:rPr>
        <w:t>区南窖乡、佛子庄乡、</w:t>
      </w:r>
      <w:r>
        <w:rPr>
          <w:rFonts w:ascii="华文仿宋" w:eastAsia="华文仿宋" w:hAnsi="华文仿宋" w:cs="华文仿宋"/>
          <w:spacing w:val="-4"/>
          <w:sz w:val="24"/>
          <w:szCs w:val="24"/>
          <w:lang w:eastAsia="zh-CN"/>
        </w:rPr>
        <w:t>史家营乡、蒲洼乡</w:t>
      </w:r>
      <w:r>
        <w:rPr>
          <w:rFonts w:ascii="华文仿宋" w:eastAsia="华文仿宋" w:hAnsi="华文仿宋" w:cs="华文仿宋"/>
          <w:spacing w:val="-4"/>
          <w:sz w:val="24"/>
          <w:szCs w:val="24"/>
          <w:lang w:eastAsia="zh-CN"/>
        </w:rPr>
        <w:t xml:space="preserve"> </w:t>
      </w:r>
      <w:r>
        <w:rPr>
          <w:rFonts w:ascii="Times New Roman" w:eastAsia="Times New Roman" w:hAnsi="Times New Roman" w:cs="Times New Roman"/>
          <w:spacing w:val="-4"/>
          <w:sz w:val="24"/>
          <w:szCs w:val="24"/>
          <w:lang w:eastAsia="zh-CN"/>
        </w:rPr>
        <w:t>4</w:t>
      </w:r>
      <w:r>
        <w:rPr>
          <w:rFonts w:ascii="华文仿宋" w:eastAsia="华文仿宋" w:hAnsi="华文仿宋" w:cs="华文仿宋"/>
          <w:spacing w:val="-4"/>
          <w:sz w:val="24"/>
          <w:szCs w:val="24"/>
          <w:lang w:eastAsia="zh-CN"/>
        </w:rPr>
        <w:t>各乡镇，核心实施范围为南窖</w:t>
      </w:r>
      <w:r>
        <w:rPr>
          <w:rFonts w:ascii="华文仿宋" w:eastAsia="华文仿宋" w:hAnsi="华文仿宋" w:cs="华文仿宋"/>
          <w:spacing w:val="-5"/>
          <w:sz w:val="24"/>
          <w:szCs w:val="24"/>
          <w:lang w:eastAsia="zh-CN"/>
        </w:rPr>
        <w:t>乡南窖村、南窖乡水峪村、佛</w:t>
      </w:r>
      <w:r>
        <w:rPr>
          <w:rFonts w:ascii="华文仿宋" w:eastAsia="华文仿宋" w:hAnsi="华文仿宋" w:cs="华文仿宋"/>
          <w:spacing w:val="-1"/>
          <w:sz w:val="24"/>
          <w:szCs w:val="24"/>
          <w:lang w:eastAsia="zh-CN"/>
        </w:rPr>
        <w:t>子庄乡黑龙关村、史家营乡柳林水村、蒲洼乡宝水</w:t>
      </w:r>
      <w:r>
        <w:rPr>
          <w:rFonts w:ascii="华文仿宋" w:eastAsia="华文仿宋" w:hAnsi="华文仿宋" w:cs="华文仿宋"/>
          <w:spacing w:val="-2"/>
          <w:sz w:val="24"/>
          <w:szCs w:val="24"/>
          <w:lang w:eastAsia="zh-CN"/>
        </w:rPr>
        <w:t>村</w:t>
      </w:r>
      <w:r>
        <w:rPr>
          <w:rFonts w:ascii="华文仿宋" w:eastAsia="华文仿宋" w:hAnsi="华文仿宋" w:cs="华文仿宋"/>
          <w:spacing w:val="-2"/>
          <w:sz w:val="24"/>
          <w:szCs w:val="24"/>
          <w:lang w:eastAsia="zh-CN"/>
        </w:rPr>
        <w:t xml:space="preserve"> </w:t>
      </w:r>
      <w:r>
        <w:rPr>
          <w:rFonts w:ascii="Times New Roman" w:eastAsia="Times New Roman" w:hAnsi="Times New Roman" w:cs="Times New Roman"/>
          <w:spacing w:val="-2"/>
          <w:sz w:val="24"/>
          <w:szCs w:val="24"/>
          <w:lang w:eastAsia="zh-CN"/>
        </w:rPr>
        <w:t xml:space="preserve">5 </w:t>
      </w:r>
      <w:r>
        <w:rPr>
          <w:rFonts w:ascii="华文仿宋" w:eastAsia="华文仿宋" w:hAnsi="华文仿宋" w:cs="华文仿宋"/>
          <w:spacing w:val="-2"/>
          <w:sz w:val="24"/>
          <w:szCs w:val="24"/>
          <w:lang w:eastAsia="zh-CN"/>
        </w:rPr>
        <w:t>个中国传统村落。</w:t>
      </w:r>
    </w:p>
    <w:p w:rsidR="00F60B80" w:rsidRDefault="00E813FC">
      <w:pPr>
        <w:spacing w:before="20" w:line="220" w:lineRule="auto"/>
        <w:ind w:left="592"/>
        <w:rPr>
          <w:rFonts w:ascii="宋体" w:eastAsia="宋体" w:hAnsi="宋体" w:cs="宋体"/>
          <w:sz w:val="24"/>
          <w:szCs w:val="24"/>
          <w:lang w:eastAsia="zh-CN"/>
        </w:rPr>
      </w:pPr>
      <w:r>
        <w:rPr>
          <w:rFonts w:ascii="宋体" w:eastAsia="宋体" w:hAnsi="宋体" w:cs="宋体"/>
          <w:b/>
          <w:bCs/>
          <w:spacing w:val="-5"/>
          <w:sz w:val="24"/>
          <w:szCs w:val="24"/>
          <w:lang w:eastAsia="zh-CN"/>
        </w:rPr>
        <w:t>第</w:t>
      </w:r>
      <w:r>
        <w:rPr>
          <w:rFonts w:ascii="宋体" w:eastAsia="宋体" w:hAnsi="宋体" w:cs="宋体"/>
          <w:b/>
          <w:bCs/>
          <w:spacing w:val="-5"/>
          <w:sz w:val="24"/>
          <w:szCs w:val="24"/>
          <w:lang w:eastAsia="zh-CN"/>
        </w:rPr>
        <w:t>6</w:t>
      </w:r>
      <w:r>
        <w:rPr>
          <w:rFonts w:ascii="宋体" w:eastAsia="宋体" w:hAnsi="宋体" w:cs="宋体"/>
          <w:b/>
          <w:bCs/>
          <w:spacing w:val="-5"/>
          <w:sz w:val="24"/>
          <w:szCs w:val="24"/>
          <w:lang w:eastAsia="zh-CN"/>
        </w:rPr>
        <w:t>条规划目标</w:t>
      </w:r>
    </w:p>
    <w:p w:rsidR="00F60B80" w:rsidRDefault="00F60B80">
      <w:pPr>
        <w:spacing w:line="289" w:lineRule="auto"/>
        <w:rPr>
          <w:lang w:eastAsia="zh-CN"/>
        </w:rPr>
      </w:pPr>
    </w:p>
    <w:p w:rsidR="00F60B80" w:rsidRDefault="00E813FC">
      <w:pPr>
        <w:spacing w:before="88" w:line="451" w:lineRule="auto"/>
        <w:ind w:left="32" w:right="79" w:firstLine="482"/>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本次规划通过挖掘、保护、利用房山区传统村落周边及密切相关的西山永定</w:t>
      </w:r>
      <w:r>
        <w:rPr>
          <w:rFonts w:ascii="华文仿宋" w:eastAsia="华文仿宋" w:hAnsi="华文仿宋" w:cs="华文仿宋"/>
          <w:spacing w:val="-6"/>
          <w:sz w:val="24"/>
          <w:szCs w:val="24"/>
          <w:lang w:eastAsia="zh-CN"/>
        </w:rPr>
        <w:t>河文化带的历史文化，促进传统文化与科技、旅</w:t>
      </w:r>
      <w:r>
        <w:rPr>
          <w:rFonts w:ascii="华文仿宋" w:eastAsia="华文仿宋" w:hAnsi="华文仿宋" w:cs="华文仿宋"/>
          <w:spacing w:val="-7"/>
          <w:sz w:val="24"/>
          <w:szCs w:val="24"/>
          <w:lang w:eastAsia="zh-CN"/>
        </w:rPr>
        <w:t>游等产业的融合发展，</w:t>
      </w:r>
      <w:r>
        <w:rPr>
          <w:rFonts w:ascii="华文仿宋" w:eastAsia="华文仿宋" w:hAnsi="华文仿宋" w:cs="华文仿宋"/>
          <w:spacing w:val="-7"/>
          <w:sz w:val="24"/>
          <w:szCs w:val="24"/>
          <w:lang w:eastAsia="zh-CN"/>
        </w:rPr>
        <w:t xml:space="preserve">  </w:t>
      </w:r>
      <w:r>
        <w:rPr>
          <w:rFonts w:ascii="华文仿宋" w:eastAsia="华文仿宋" w:hAnsi="华文仿宋" w:cs="华文仿宋"/>
          <w:spacing w:val="-7"/>
          <w:sz w:val="24"/>
          <w:szCs w:val="24"/>
          <w:lang w:eastAsia="zh-CN"/>
        </w:rPr>
        <w:t>形成传统</w:t>
      </w:r>
      <w:r>
        <w:rPr>
          <w:rFonts w:ascii="华文仿宋" w:eastAsia="华文仿宋" w:hAnsi="华文仿宋" w:cs="华文仿宋"/>
          <w:spacing w:val="-6"/>
          <w:sz w:val="24"/>
          <w:szCs w:val="24"/>
          <w:lang w:eastAsia="zh-CN"/>
        </w:rPr>
        <w:t>村落成片、历史环境与绿水青山交融的景观风貌，实现环境品质和城乡功能的全</w:t>
      </w:r>
      <w:r>
        <w:rPr>
          <w:rFonts w:ascii="华文仿宋" w:eastAsia="华文仿宋" w:hAnsi="华文仿宋" w:cs="华文仿宋"/>
          <w:spacing w:val="-3"/>
          <w:sz w:val="24"/>
          <w:szCs w:val="24"/>
          <w:lang w:eastAsia="zh-CN"/>
        </w:rPr>
        <w:t>面提升，最终将房山区传统村落集中连片示范区建设为：</w:t>
      </w:r>
    </w:p>
    <w:p w:rsidR="00F60B80" w:rsidRDefault="00E813FC">
      <w:pPr>
        <w:spacing w:before="19" w:line="205" w:lineRule="auto"/>
        <w:ind w:left="1661"/>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北京西山永定河文化带展示体验区的重要组成，</w:t>
      </w:r>
    </w:p>
    <w:p w:rsidR="00F60B80" w:rsidRDefault="00F60B80">
      <w:pPr>
        <w:spacing w:line="275" w:lineRule="auto"/>
        <w:rPr>
          <w:lang w:eastAsia="zh-CN"/>
        </w:rPr>
      </w:pPr>
    </w:p>
    <w:p w:rsidR="00F60B80" w:rsidRDefault="00E813FC">
      <w:pPr>
        <w:spacing w:before="87" w:line="206" w:lineRule="auto"/>
        <w:ind w:left="1303"/>
        <w:rPr>
          <w:rFonts w:ascii="华文仿宋" w:eastAsia="华文仿宋" w:hAnsi="华文仿宋" w:cs="华文仿宋"/>
          <w:sz w:val="24"/>
          <w:szCs w:val="24"/>
          <w:lang w:eastAsia="zh-CN"/>
        </w:rPr>
      </w:pPr>
      <w:r>
        <w:rPr>
          <w:rFonts w:ascii="华文仿宋" w:eastAsia="华文仿宋" w:hAnsi="华文仿宋" w:cs="华文仿宋"/>
          <w:b/>
          <w:bCs/>
          <w:spacing w:val="-3"/>
          <w:sz w:val="24"/>
          <w:szCs w:val="24"/>
          <w:lang w:eastAsia="zh-CN"/>
        </w:rPr>
        <w:t>京畿浅山传统村落文化保护和融合发展的集中</w:t>
      </w:r>
      <w:r>
        <w:rPr>
          <w:rFonts w:ascii="华文仿宋" w:eastAsia="华文仿宋" w:hAnsi="华文仿宋" w:cs="华文仿宋"/>
          <w:b/>
          <w:bCs/>
          <w:spacing w:val="-4"/>
          <w:sz w:val="24"/>
          <w:szCs w:val="24"/>
          <w:lang w:eastAsia="zh-CN"/>
        </w:rPr>
        <w:t>示范区。</w:t>
      </w:r>
    </w:p>
    <w:p w:rsidR="00F60B80" w:rsidRDefault="00F60B80">
      <w:pPr>
        <w:spacing w:line="273" w:lineRule="auto"/>
        <w:rPr>
          <w:lang w:eastAsia="zh-CN"/>
        </w:rPr>
      </w:pPr>
    </w:p>
    <w:p w:rsidR="00F60B80" w:rsidRDefault="00E813FC">
      <w:pPr>
        <w:spacing w:before="88"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8"/>
          <w:sz w:val="24"/>
          <w:szCs w:val="24"/>
          <w:lang w:eastAsia="zh-CN"/>
        </w:rPr>
        <w:t>第</w:t>
      </w:r>
      <w:r>
        <w:rPr>
          <w:rFonts w:ascii="Times New Roman" w:eastAsia="Times New Roman" w:hAnsi="Times New Roman" w:cs="Times New Roman"/>
          <w:b/>
          <w:bCs/>
          <w:spacing w:val="-8"/>
          <w:sz w:val="24"/>
          <w:szCs w:val="24"/>
          <w:lang w:eastAsia="zh-CN"/>
        </w:rPr>
        <w:t>7</w:t>
      </w:r>
      <w:r>
        <w:rPr>
          <w:rFonts w:ascii="华文仿宋" w:eastAsia="华文仿宋" w:hAnsi="华文仿宋" w:cs="华文仿宋"/>
          <w:b/>
          <w:bCs/>
          <w:spacing w:val="-8"/>
          <w:sz w:val="24"/>
          <w:szCs w:val="24"/>
          <w:lang w:eastAsia="zh-CN"/>
        </w:rPr>
        <w:t>条分期目标</w:t>
      </w:r>
    </w:p>
    <w:p w:rsidR="00F60B80" w:rsidRDefault="00F60B80">
      <w:pPr>
        <w:spacing w:line="272" w:lineRule="auto"/>
        <w:rPr>
          <w:lang w:eastAsia="zh-CN"/>
        </w:rPr>
      </w:pPr>
    </w:p>
    <w:p w:rsidR="00F60B80" w:rsidRDefault="00E813FC">
      <w:pPr>
        <w:spacing w:before="88" w:line="453" w:lineRule="auto"/>
        <w:ind w:left="29" w:firstLine="484"/>
        <w:jc w:val="both"/>
        <w:rPr>
          <w:rFonts w:ascii="华文仿宋" w:eastAsia="华文仿宋" w:hAnsi="华文仿宋" w:cs="华文仿宋"/>
          <w:sz w:val="24"/>
          <w:szCs w:val="24"/>
          <w:lang w:eastAsia="zh-CN"/>
        </w:rPr>
      </w:pPr>
      <w:r>
        <w:rPr>
          <w:rFonts w:ascii="华文仿宋" w:eastAsia="华文仿宋" w:hAnsi="华文仿宋" w:cs="华文仿宋"/>
          <w:spacing w:val="-2"/>
          <w:sz w:val="24"/>
          <w:szCs w:val="24"/>
          <w:lang w:eastAsia="zh-CN"/>
        </w:rPr>
        <w:t>本次规划实施分为近中远三期，</w:t>
      </w:r>
      <w:r>
        <w:rPr>
          <w:rFonts w:ascii="Times New Roman" w:eastAsia="Times New Roman" w:hAnsi="Times New Roman" w:cs="Times New Roman"/>
          <w:spacing w:val="-2"/>
          <w:sz w:val="24"/>
          <w:szCs w:val="24"/>
          <w:lang w:eastAsia="zh-CN"/>
        </w:rPr>
        <w:t xml:space="preserve">2024  </w:t>
      </w:r>
      <w:r>
        <w:rPr>
          <w:rFonts w:ascii="华文仿宋" w:eastAsia="华文仿宋" w:hAnsi="华文仿宋" w:cs="华文仿宋"/>
          <w:spacing w:val="-2"/>
          <w:sz w:val="24"/>
          <w:szCs w:val="24"/>
          <w:lang w:eastAsia="zh-CN"/>
        </w:rPr>
        <w:t>年为谋划启动阶段，</w:t>
      </w:r>
      <w:r>
        <w:rPr>
          <w:rFonts w:ascii="华文仿宋" w:eastAsia="华文仿宋" w:hAnsi="华文仿宋" w:cs="华文仿宋"/>
          <w:spacing w:val="-2"/>
          <w:sz w:val="24"/>
          <w:szCs w:val="24"/>
          <w:lang w:eastAsia="zh-CN"/>
        </w:rPr>
        <w:t xml:space="preserve"> </w:t>
      </w:r>
      <w:r>
        <w:rPr>
          <w:rFonts w:ascii="华文仿宋" w:eastAsia="华文仿宋" w:hAnsi="华文仿宋" w:cs="华文仿宋"/>
          <w:spacing w:val="-2"/>
          <w:sz w:val="24"/>
          <w:szCs w:val="24"/>
          <w:lang w:eastAsia="zh-CN"/>
        </w:rPr>
        <w:t>目标是深入谋划</w:t>
      </w:r>
      <w:r>
        <w:rPr>
          <w:rFonts w:ascii="华文仿宋" w:eastAsia="华文仿宋" w:hAnsi="华文仿宋" w:cs="华文仿宋"/>
          <w:spacing w:val="-3"/>
          <w:sz w:val="24"/>
          <w:szCs w:val="24"/>
          <w:lang w:eastAsia="zh-CN"/>
        </w:rPr>
        <w:t>传统村落集中连片保护利用模式和重点示范项目的实现路径</w:t>
      </w:r>
      <w:r>
        <w:rPr>
          <w:rFonts w:ascii="华文仿宋" w:eastAsia="华文仿宋" w:hAnsi="华文仿宋" w:cs="华文仿宋"/>
          <w:spacing w:val="-4"/>
          <w:sz w:val="24"/>
          <w:szCs w:val="24"/>
          <w:lang w:eastAsia="zh-CN"/>
        </w:rPr>
        <w:t>，形成传统村落保护</w:t>
      </w:r>
      <w:r>
        <w:rPr>
          <w:rFonts w:ascii="华文仿宋" w:eastAsia="华文仿宋" w:hAnsi="华文仿宋" w:cs="华文仿宋"/>
          <w:spacing w:val="-1"/>
          <w:sz w:val="24"/>
          <w:szCs w:val="24"/>
          <w:lang w:eastAsia="zh-CN"/>
        </w:rPr>
        <w:t>发展格局与示范引领的顶层规划和实施计划；</w:t>
      </w:r>
      <w:r>
        <w:rPr>
          <w:rFonts w:ascii="Times New Roman" w:eastAsia="Times New Roman" w:hAnsi="Times New Roman" w:cs="Times New Roman"/>
          <w:spacing w:val="-1"/>
          <w:sz w:val="24"/>
          <w:szCs w:val="24"/>
          <w:lang w:eastAsia="zh-CN"/>
        </w:rPr>
        <w:t>2025</w:t>
      </w:r>
      <w:r>
        <w:rPr>
          <w:rFonts w:ascii="华文仿宋" w:eastAsia="华文仿宋" w:hAnsi="华文仿宋" w:cs="华文仿宋"/>
          <w:spacing w:val="-2"/>
          <w:sz w:val="24"/>
          <w:szCs w:val="24"/>
          <w:lang w:eastAsia="zh-CN"/>
        </w:rPr>
        <w:t>年为项目实施阶段，</w:t>
      </w:r>
      <w:r>
        <w:rPr>
          <w:rFonts w:ascii="华文仿宋" w:eastAsia="华文仿宋" w:hAnsi="华文仿宋" w:cs="华文仿宋"/>
          <w:spacing w:val="-2"/>
          <w:sz w:val="24"/>
          <w:szCs w:val="24"/>
          <w:lang w:eastAsia="zh-CN"/>
        </w:rPr>
        <w:t xml:space="preserve"> </w:t>
      </w:r>
      <w:r>
        <w:rPr>
          <w:rFonts w:ascii="华文仿宋" w:eastAsia="华文仿宋" w:hAnsi="华文仿宋" w:cs="华文仿宋"/>
          <w:spacing w:val="-2"/>
          <w:sz w:val="24"/>
          <w:szCs w:val="24"/>
          <w:lang w:eastAsia="zh-CN"/>
        </w:rPr>
        <w:t>目标是通过重点示范项目的实施，持续提升区域协作水平，打造房山</w:t>
      </w:r>
      <w:r>
        <w:rPr>
          <w:rFonts w:ascii="华文仿宋" w:eastAsia="华文仿宋" w:hAnsi="华文仿宋" w:cs="华文仿宋"/>
          <w:spacing w:val="-3"/>
          <w:sz w:val="24"/>
          <w:szCs w:val="24"/>
          <w:lang w:eastAsia="zh-CN"/>
        </w:rPr>
        <w:t>区传统村落品牌，加快传统村落文化遗产创造性转化与创新性发展进程；</w:t>
      </w:r>
      <w:r>
        <w:rPr>
          <w:rFonts w:ascii="Times New Roman" w:eastAsia="Times New Roman" w:hAnsi="Times New Roman" w:cs="Times New Roman"/>
          <w:spacing w:val="-3"/>
          <w:sz w:val="24"/>
          <w:szCs w:val="24"/>
          <w:lang w:eastAsia="zh-CN"/>
        </w:rPr>
        <w:t>2026</w:t>
      </w:r>
      <w:r>
        <w:rPr>
          <w:rFonts w:ascii="华文仿宋" w:eastAsia="华文仿宋" w:hAnsi="华文仿宋" w:cs="华文仿宋"/>
          <w:spacing w:val="-3"/>
          <w:sz w:val="24"/>
          <w:szCs w:val="24"/>
          <w:lang w:eastAsia="zh-CN"/>
        </w:rPr>
        <w:t>年为完善成熟阶段，目标是全面宣传房山区传统村落文化品牌，激发传统村落文</w:t>
      </w:r>
      <w:r>
        <w:rPr>
          <w:rFonts w:ascii="华文仿宋" w:eastAsia="华文仿宋" w:hAnsi="华文仿宋" w:cs="华文仿宋"/>
          <w:spacing w:val="-4"/>
          <w:sz w:val="24"/>
          <w:szCs w:val="24"/>
          <w:lang w:eastAsia="zh-CN"/>
        </w:rPr>
        <w:t>化遗产展示和相关产</w:t>
      </w:r>
      <w:r>
        <w:rPr>
          <w:rFonts w:ascii="华文仿宋" w:eastAsia="华文仿宋" w:hAnsi="华文仿宋" w:cs="华文仿宋"/>
          <w:spacing w:val="-3"/>
          <w:sz w:val="24"/>
          <w:szCs w:val="24"/>
          <w:lang w:eastAsia="zh-CN"/>
        </w:rPr>
        <w:t>业的引领作用及其辐射区域发展能力，建立可持续的传统村</w:t>
      </w:r>
      <w:r>
        <w:rPr>
          <w:rFonts w:ascii="华文仿宋" w:eastAsia="华文仿宋" w:hAnsi="华文仿宋" w:cs="华文仿宋"/>
          <w:spacing w:val="-4"/>
          <w:sz w:val="24"/>
          <w:szCs w:val="24"/>
          <w:lang w:eastAsia="zh-CN"/>
        </w:rPr>
        <w:t>落保护利用促发展的</w:t>
      </w:r>
      <w:r>
        <w:rPr>
          <w:rFonts w:ascii="华文仿宋" w:eastAsia="华文仿宋" w:hAnsi="华文仿宋" w:cs="华文仿宋"/>
          <w:spacing w:val="-2"/>
          <w:sz w:val="24"/>
          <w:szCs w:val="24"/>
          <w:lang w:eastAsia="zh-CN"/>
        </w:rPr>
        <w:t>模式，实现传统村落文化遗产有效保护和合理利用带动乡村振兴。</w:t>
      </w:r>
    </w:p>
    <w:p w:rsidR="00F60B80" w:rsidRDefault="00F60B80">
      <w:pPr>
        <w:spacing w:line="453" w:lineRule="auto"/>
        <w:rPr>
          <w:rFonts w:ascii="华文仿宋" w:eastAsia="华文仿宋" w:hAnsi="华文仿宋" w:cs="华文仿宋"/>
          <w:sz w:val="24"/>
          <w:szCs w:val="24"/>
          <w:lang w:eastAsia="zh-CN"/>
        </w:rPr>
        <w:sectPr w:rsidR="00F60B80">
          <w:footerReference w:type="default" r:id="rId10"/>
          <w:pgSz w:w="11907" w:h="16839"/>
          <w:pgMar w:top="1431" w:right="1723" w:bottom="1463" w:left="1785" w:header="0" w:footer="1305" w:gutter="0"/>
          <w:cols w:space="720"/>
        </w:sectPr>
      </w:pPr>
    </w:p>
    <w:p w:rsidR="00F60B80" w:rsidRDefault="00E813FC">
      <w:pPr>
        <w:spacing w:before="181" w:line="230" w:lineRule="auto"/>
        <w:ind w:left="29"/>
        <w:outlineLvl w:val="0"/>
        <w:rPr>
          <w:rFonts w:ascii="黑体" w:eastAsia="黑体" w:hAnsi="黑体" w:cs="黑体"/>
          <w:sz w:val="31"/>
          <w:szCs w:val="31"/>
          <w:lang w:eastAsia="zh-CN"/>
        </w:rPr>
      </w:pPr>
      <w:bookmarkStart w:id="3" w:name="bookmark4"/>
      <w:bookmarkStart w:id="4" w:name="bookmark3"/>
      <w:bookmarkEnd w:id="3"/>
      <w:bookmarkEnd w:id="4"/>
      <w:r>
        <w:rPr>
          <w:rFonts w:ascii="黑体" w:eastAsia="黑体" w:hAnsi="黑体" w:cs="黑体"/>
          <w:b/>
          <w:bCs/>
          <w:spacing w:val="5"/>
          <w:sz w:val="31"/>
          <w:szCs w:val="31"/>
          <w:lang w:eastAsia="zh-CN"/>
        </w:rPr>
        <w:lastRenderedPageBreak/>
        <w:t>第一章</w:t>
      </w:r>
      <w:r>
        <w:rPr>
          <w:rFonts w:ascii="Times New Roman" w:eastAsia="Times New Roman" w:hAnsi="Times New Roman" w:cs="Times New Roman"/>
          <w:b/>
          <w:bCs/>
          <w:spacing w:val="5"/>
          <w:sz w:val="31"/>
          <w:szCs w:val="31"/>
          <w:lang w:eastAsia="zh-CN"/>
        </w:rPr>
        <w:t xml:space="preserve">.   </w:t>
      </w:r>
      <w:r>
        <w:rPr>
          <w:rFonts w:ascii="黑体" w:eastAsia="黑体" w:hAnsi="黑体" w:cs="黑体"/>
          <w:b/>
          <w:bCs/>
          <w:spacing w:val="5"/>
          <w:sz w:val="31"/>
          <w:szCs w:val="31"/>
          <w:lang w:eastAsia="zh-CN"/>
        </w:rPr>
        <w:t>明确保护利用目标，构建传统村落集中连片格局</w:t>
      </w:r>
    </w:p>
    <w:p w:rsidR="00F60B80" w:rsidRDefault="00E813FC">
      <w:pPr>
        <w:spacing w:before="320" w:line="453" w:lineRule="auto"/>
        <w:ind w:left="28" w:firstLine="491"/>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落实住房和城乡建设部关于传统村落集中连片保护</w:t>
      </w:r>
      <w:r>
        <w:rPr>
          <w:rFonts w:ascii="华文仿宋" w:eastAsia="华文仿宋" w:hAnsi="华文仿宋" w:cs="华文仿宋"/>
          <w:spacing w:val="-4"/>
          <w:sz w:val="24"/>
          <w:szCs w:val="24"/>
          <w:lang w:eastAsia="zh-CN"/>
        </w:rPr>
        <w:t>利用示范工作的要求，明</w:t>
      </w:r>
      <w:r>
        <w:rPr>
          <w:rFonts w:ascii="华文仿宋" w:eastAsia="华文仿宋" w:hAnsi="华文仿宋" w:cs="华文仿宋"/>
          <w:spacing w:val="-3"/>
          <w:sz w:val="24"/>
          <w:szCs w:val="24"/>
          <w:lang w:eastAsia="zh-CN"/>
        </w:rPr>
        <w:t>确本次规划目标，构建传统村落集中连片保护利用格局。实施</w:t>
      </w:r>
      <w:r>
        <w:rPr>
          <w:rFonts w:ascii="华文仿宋" w:eastAsia="华文仿宋" w:hAnsi="华文仿宋" w:cs="华文仿宋"/>
          <w:spacing w:val="-4"/>
          <w:sz w:val="24"/>
          <w:szCs w:val="24"/>
          <w:lang w:eastAsia="zh-CN"/>
        </w:rPr>
        <w:t>策略层面，塑造活</w:t>
      </w:r>
      <w:r>
        <w:rPr>
          <w:rFonts w:ascii="华文仿宋" w:eastAsia="华文仿宋" w:hAnsi="华文仿宋" w:cs="华文仿宋"/>
          <w:spacing w:val="-3"/>
          <w:sz w:val="24"/>
          <w:szCs w:val="24"/>
          <w:lang w:eastAsia="zh-CN"/>
        </w:rPr>
        <w:t>态传承的乡土风貌，打造文化引领的产业协作体系，实现党</w:t>
      </w:r>
      <w:r>
        <w:rPr>
          <w:rFonts w:ascii="华文仿宋" w:eastAsia="华文仿宋" w:hAnsi="华文仿宋" w:cs="华文仿宋"/>
          <w:spacing w:val="-4"/>
          <w:sz w:val="24"/>
          <w:szCs w:val="24"/>
          <w:lang w:eastAsia="zh-CN"/>
        </w:rPr>
        <w:t>政村企的多元共治局</w:t>
      </w:r>
      <w:r>
        <w:rPr>
          <w:rFonts w:ascii="华文仿宋" w:eastAsia="华文仿宋" w:hAnsi="华文仿宋" w:cs="华文仿宋"/>
          <w:spacing w:val="-8"/>
          <w:sz w:val="24"/>
          <w:szCs w:val="24"/>
          <w:lang w:eastAsia="zh-CN"/>
        </w:rPr>
        <w:t>面，形成以乡土文化保护传承支撑乡村全面振兴的首都示范样板。空间结构层面，</w:t>
      </w:r>
      <w:r>
        <w:rPr>
          <w:rFonts w:ascii="华文仿宋" w:eastAsia="华文仿宋" w:hAnsi="华文仿宋" w:cs="华文仿宋"/>
          <w:spacing w:val="-1"/>
          <w:sz w:val="24"/>
          <w:szCs w:val="24"/>
          <w:lang w:eastAsia="zh-CN"/>
        </w:rPr>
        <w:t>以大石河、古商道构成的线性空间要素为引</w:t>
      </w:r>
      <w:r>
        <w:rPr>
          <w:rFonts w:ascii="华文仿宋" w:eastAsia="华文仿宋" w:hAnsi="华文仿宋" w:cs="华文仿宋"/>
          <w:spacing w:val="-2"/>
          <w:sz w:val="24"/>
          <w:szCs w:val="24"/>
          <w:lang w:eastAsia="zh-CN"/>
        </w:rPr>
        <w:t>领，带动房山区</w:t>
      </w:r>
      <w:r>
        <w:rPr>
          <w:rFonts w:ascii="Times New Roman" w:eastAsia="Times New Roman" w:hAnsi="Times New Roman" w:cs="Times New Roman"/>
          <w:spacing w:val="-2"/>
          <w:sz w:val="24"/>
          <w:szCs w:val="24"/>
          <w:lang w:eastAsia="zh-CN"/>
        </w:rPr>
        <w:t xml:space="preserve">5 </w:t>
      </w:r>
      <w:r>
        <w:rPr>
          <w:rFonts w:ascii="华文仿宋" w:eastAsia="华文仿宋" w:hAnsi="华文仿宋" w:cs="华文仿宋"/>
          <w:spacing w:val="-2"/>
          <w:sz w:val="24"/>
          <w:szCs w:val="24"/>
          <w:lang w:eastAsia="zh-CN"/>
        </w:rPr>
        <w:t>个中国传统村落发</w:t>
      </w:r>
      <w:r>
        <w:rPr>
          <w:rFonts w:ascii="华文仿宋" w:eastAsia="华文仿宋" w:hAnsi="华文仿宋" w:cs="华文仿宋"/>
          <w:spacing w:val="-5"/>
          <w:sz w:val="24"/>
          <w:szCs w:val="24"/>
          <w:lang w:eastAsia="zh-CN"/>
        </w:rPr>
        <w:t>展联动，统筹历史文化与山水资源，协同特色产业发展，共享公共服务设施与基</w:t>
      </w:r>
      <w:r>
        <w:rPr>
          <w:rFonts w:ascii="华文仿宋" w:eastAsia="华文仿宋" w:hAnsi="华文仿宋" w:cs="华文仿宋"/>
          <w:spacing w:val="-10"/>
          <w:sz w:val="24"/>
          <w:szCs w:val="24"/>
          <w:lang w:eastAsia="zh-CN"/>
        </w:rPr>
        <w:t>础设施，形成集中连片发展区。以传统村落为发展核心，辐射带动周边一般村落，</w:t>
      </w:r>
      <w:r>
        <w:rPr>
          <w:rFonts w:ascii="华文仿宋" w:eastAsia="华文仿宋" w:hAnsi="华文仿宋" w:cs="华文仿宋"/>
          <w:spacing w:val="-4"/>
          <w:sz w:val="24"/>
          <w:szCs w:val="24"/>
          <w:lang w:eastAsia="zh-CN"/>
        </w:rPr>
        <w:t>形成空间与设施资源的互补，打造</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层次分明、重点带动</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的差异化保护与发展</w:t>
      </w:r>
      <w:r>
        <w:rPr>
          <w:rFonts w:ascii="华文仿宋" w:eastAsia="华文仿宋" w:hAnsi="华文仿宋" w:cs="华文仿宋"/>
          <w:spacing w:val="-10"/>
          <w:sz w:val="24"/>
          <w:szCs w:val="24"/>
          <w:lang w:eastAsia="zh-CN"/>
        </w:rPr>
        <w:t>格局。</w:t>
      </w:r>
    </w:p>
    <w:p w:rsidR="00F60B80" w:rsidRDefault="00F60B80">
      <w:pPr>
        <w:spacing w:line="382"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5" w:name="bookmark6"/>
      <w:bookmarkStart w:id="6" w:name="bookmark5"/>
      <w:bookmarkEnd w:id="5"/>
      <w:bookmarkEnd w:id="6"/>
      <w:r>
        <w:rPr>
          <w:rFonts w:ascii="黑体" w:eastAsia="黑体" w:hAnsi="黑体" w:cs="黑体"/>
          <w:b/>
          <w:bCs/>
          <w:spacing w:val="-2"/>
          <w:sz w:val="24"/>
          <w:szCs w:val="24"/>
          <w:lang w:eastAsia="zh-CN"/>
        </w:rPr>
        <w:t>第一节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基于历史和资源现状，构建房山区</w:t>
      </w: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一带一核三片区</w:t>
      </w: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总体格局</w:t>
      </w:r>
    </w:p>
    <w:p w:rsidR="00F60B80" w:rsidRDefault="00F60B80">
      <w:pPr>
        <w:spacing w:line="311" w:lineRule="auto"/>
        <w:rPr>
          <w:lang w:eastAsia="zh-CN"/>
        </w:rPr>
      </w:pPr>
    </w:p>
    <w:p w:rsidR="00F60B80" w:rsidRDefault="00E813FC">
      <w:pPr>
        <w:spacing w:before="88" w:line="207"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8</w:t>
      </w:r>
      <w:r>
        <w:rPr>
          <w:rFonts w:ascii="华文仿宋" w:eastAsia="华文仿宋" w:hAnsi="华文仿宋" w:cs="华文仿宋"/>
          <w:b/>
          <w:bCs/>
          <w:spacing w:val="-6"/>
          <w:sz w:val="24"/>
          <w:szCs w:val="24"/>
          <w:lang w:eastAsia="zh-CN"/>
        </w:rPr>
        <w:t>条构建房山区</w:t>
      </w:r>
      <w:r>
        <w:rPr>
          <w:rFonts w:ascii="华文仿宋" w:eastAsia="华文仿宋" w:hAnsi="华文仿宋" w:cs="华文仿宋"/>
          <w:b/>
          <w:bCs/>
          <w:spacing w:val="-6"/>
          <w:sz w:val="24"/>
          <w:szCs w:val="24"/>
          <w:lang w:eastAsia="zh-CN"/>
        </w:rPr>
        <w:t>“</w:t>
      </w:r>
      <w:r>
        <w:rPr>
          <w:rFonts w:ascii="华文仿宋" w:eastAsia="华文仿宋" w:hAnsi="华文仿宋" w:cs="华文仿宋"/>
          <w:b/>
          <w:bCs/>
          <w:spacing w:val="-6"/>
          <w:sz w:val="24"/>
          <w:szCs w:val="24"/>
          <w:lang w:eastAsia="zh-CN"/>
        </w:rPr>
        <w:t>一带一核三片区</w:t>
      </w:r>
      <w:r>
        <w:rPr>
          <w:rFonts w:ascii="华文仿宋" w:eastAsia="华文仿宋" w:hAnsi="华文仿宋" w:cs="华文仿宋"/>
          <w:b/>
          <w:bCs/>
          <w:spacing w:val="-6"/>
          <w:sz w:val="24"/>
          <w:szCs w:val="24"/>
          <w:lang w:eastAsia="zh-CN"/>
        </w:rPr>
        <w:t>”</w:t>
      </w:r>
      <w:r>
        <w:rPr>
          <w:rFonts w:ascii="华文仿宋" w:eastAsia="华文仿宋" w:hAnsi="华文仿宋" w:cs="华文仿宋"/>
          <w:b/>
          <w:bCs/>
          <w:spacing w:val="-6"/>
          <w:sz w:val="24"/>
          <w:szCs w:val="24"/>
          <w:lang w:eastAsia="zh-CN"/>
        </w:rPr>
        <w:t>的总体格局</w:t>
      </w:r>
    </w:p>
    <w:p w:rsidR="00F60B80" w:rsidRDefault="00F60B80">
      <w:pPr>
        <w:spacing w:line="274" w:lineRule="auto"/>
        <w:rPr>
          <w:lang w:eastAsia="zh-CN"/>
        </w:rPr>
      </w:pPr>
    </w:p>
    <w:p w:rsidR="00F60B80" w:rsidRDefault="00E813FC">
      <w:pPr>
        <w:spacing w:before="87" w:line="453" w:lineRule="auto"/>
        <w:ind w:left="28" w:right="1" w:firstLine="512"/>
        <w:jc w:val="both"/>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t>以房山区西山永定河文化带的山区古商道作为房山区传统村落连片保护发</w:t>
      </w:r>
      <w:r>
        <w:rPr>
          <w:rFonts w:ascii="华文仿宋" w:eastAsia="华文仿宋" w:hAnsi="华文仿宋" w:cs="华文仿宋"/>
          <w:spacing w:val="2"/>
          <w:sz w:val="24"/>
          <w:szCs w:val="24"/>
          <w:lang w:eastAsia="zh-CN"/>
        </w:rPr>
        <w:t>展的空间骨架，</w:t>
      </w:r>
      <w:r>
        <w:rPr>
          <w:rFonts w:ascii="华文仿宋" w:eastAsia="华文仿宋" w:hAnsi="华文仿宋" w:cs="华文仿宋"/>
          <w:spacing w:val="2"/>
          <w:sz w:val="24"/>
          <w:szCs w:val="24"/>
          <w:lang w:eastAsia="zh-CN"/>
        </w:rPr>
        <w:t xml:space="preserve"> </w:t>
      </w:r>
      <w:r>
        <w:rPr>
          <w:rFonts w:ascii="华文仿宋" w:eastAsia="华文仿宋" w:hAnsi="华文仿宋" w:cs="华文仿宋"/>
          <w:spacing w:val="2"/>
          <w:sz w:val="24"/>
          <w:szCs w:val="24"/>
          <w:lang w:eastAsia="zh-CN"/>
        </w:rPr>
        <w:t>串联传统村落所在的南窖乡、佛子庄乡、史家营乡、蒲洼乡</w:t>
      </w:r>
      <w:r>
        <w:rPr>
          <w:rFonts w:ascii="华文仿宋" w:eastAsia="华文仿宋" w:hAnsi="华文仿宋" w:cs="华文仿宋"/>
          <w:spacing w:val="2"/>
          <w:sz w:val="24"/>
          <w:szCs w:val="24"/>
          <w:lang w:eastAsia="zh-CN"/>
        </w:rPr>
        <w:t xml:space="preserve">  </w:t>
      </w:r>
      <w:r>
        <w:rPr>
          <w:rFonts w:ascii="Times New Roman" w:eastAsia="Times New Roman" w:hAnsi="Times New Roman" w:cs="Times New Roman"/>
          <w:spacing w:val="2"/>
          <w:sz w:val="24"/>
          <w:szCs w:val="24"/>
          <w:lang w:eastAsia="zh-CN"/>
        </w:rPr>
        <w:t>4</w:t>
      </w:r>
      <w:r>
        <w:rPr>
          <w:rFonts w:ascii="华文仿宋" w:eastAsia="华文仿宋" w:hAnsi="华文仿宋" w:cs="华文仿宋"/>
          <w:spacing w:val="-3"/>
          <w:sz w:val="24"/>
          <w:szCs w:val="24"/>
          <w:lang w:eastAsia="zh-CN"/>
        </w:rPr>
        <w:t>个乡镇，形成沿古商道、大石河分布的带状空间格局。在此空间格局</w:t>
      </w:r>
      <w:r>
        <w:rPr>
          <w:rFonts w:ascii="华文仿宋" w:eastAsia="华文仿宋" w:hAnsi="华文仿宋" w:cs="华文仿宋"/>
          <w:spacing w:val="-4"/>
          <w:sz w:val="24"/>
          <w:szCs w:val="24"/>
          <w:lang w:eastAsia="zh-CN"/>
        </w:rPr>
        <w:t>基础上，依</w:t>
      </w:r>
      <w:r>
        <w:rPr>
          <w:rFonts w:ascii="华文仿宋" w:eastAsia="华文仿宋" w:hAnsi="华文仿宋" w:cs="华文仿宋"/>
          <w:spacing w:val="-1"/>
          <w:sz w:val="24"/>
          <w:szCs w:val="24"/>
          <w:lang w:eastAsia="zh-CN"/>
        </w:rPr>
        <w:t>据</w:t>
      </w:r>
      <w:r>
        <w:rPr>
          <w:rFonts w:ascii="华文仿宋" w:eastAsia="华文仿宋" w:hAnsi="华文仿宋" w:cs="华文仿宋"/>
          <w:spacing w:val="-1"/>
          <w:sz w:val="24"/>
          <w:szCs w:val="24"/>
          <w:lang w:eastAsia="zh-CN"/>
        </w:rPr>
        <w:t xml:space="preserve"> </w:t>
      </w:r>
      <w:r>
        <w:rPr>
          <w:rFonts w:ascii="Times New Roman" w:eastAsia="Times New Roman" w:hAnsi="Times New Roman" w:cs="Times New Roman"/>
          <w:spacing w:val="-1"/>
          <w:sz w:val="24"/>
          <w:szCs w:val="24"/>
          <w:lang w:eastAsia="zh-CN"/>
        </w:rPr>
        <w:t xml:space="preserve">5 </w:t>
      </w:r>
      <w:r>
        <w:rPr>
          <w:rFonts w:ascii="华文仿宋" w:eastAsia="华文仿宋" w:hAnsi="华文仿宋" w:cs="华文仿宋"/>
          <w:spacing w:val="-1"/>
          <w:sz w:val="24"/>
          <w:szCs w:val="24"/>
          <w:lang w:eastAsia="zh-CN"/>
        </w:rPr>
        <w:t>个传统村落及涉及的</w:t>
      </w:r>
      <w:r>
        <w:rPr>
          <w:rFonts w:ascii="Times New Roman" w:eastAsia="Times New Roman" w:hAnsi="Times New Roman" w:cs="Times New Roman"/>
          <w:spacing w:val="-1"/>
          <w:sz w:val="24"/>
          <w:szCs w:val="24"/>
          <w:lang w:eastAsia="zh-CN"/>
        </w:rPr>
        <w:t xml:space="preserve">4 </w:t>
      </w:r>
      <w:r>
        <w:rPr>
          <w:rFonts w:ascii="华文仿宋" w:eastAsia="华文仿宋" w:hAnsi="华文仿宋" w:cs="华文仿宋"/>
          <w:spacing w:val="-1"/>
          <w:sz w:val="24"/>
          <w:szCs w:val="24"/>
          <w:lang w:eastAsia="zh-CN"/>
        </w:rPr>
        <w:t>个乡镇的资源禀赋</w:t>
      </w:r>
      <w:r>
        <w:rPr>
          <w:rFonts w:ascii="华文仿宋" w:eastAsia="华文仿宋" w:hAnsi="华文仿宋" w:cs="华文仿宋"/>
          <w:spacing w:val="-2"/>
          <w:sz w:val="24"/>
          <w:szCs w:val="24"/>
          <w:lang w:eastAsia="zh-CN"/>
        </w:rPr>
        <w:t>、保存现状、发展潜力、交通区位</w:t>
      </w:r>
      <w:r>
        <w:rPr>
          <w:rFonts w:ascii="华文仿宋" w:eastAsia="华文仿宋" w:hAnsi="华文仿宋" w:cs="华文仿宋"/>
          <w:spacing w:val="-3"/>
          <w:sz w:val="24"/>
          <w:szCs w:val="24"/>
          <w:lang w:eastAsia="zh-CN"/>
        </w:rPr>
        <w:t>等因素，将南窖村、水峪村作为集中连片保护利用核心村落进行</w:t>
      </w:r>
      <w:r>
        <w:rPr>
          <w:rFonts w:ascii="华文仿宋" w:eastAsia="华文仿宋" w:hAnsi="华文仿宋" w:cs="华文仿宋"/>
          <w:spacing w:val="-4"/>
          <w:sz w:val="24"/>
          <w:szCs w:val="24"/>
          <w:lang w:eastAsia="zh-CN"/>
        </w:rPr>
        <w:t>重点发展，黑龙</w:t>
      </w:r>
      <w:r>
        <w:rPr>
          <w:rFonts w:ascii="华文仿宋" w:eastAsia="华文仿宋" w:hAnsi="华文仿宋" w:cs="华文仿宋"/>
          <w:spacing w:val="-3"/>
          <w:sz w:val="24"/>
          <w:szCs w:val="24"/>
          <w:lang w:eastAsia="zh-CN"/>
        </w:rPr>
        <w:t>关村、柳林水村、宝水村积极联动，形成一个核心和三个片区的结构</w:t>
      </w:r>
      <w:r>
        <w:rPr>
          <w:rFonts w:ascii="华文仿宋" w:eastAsia="华文仿宋" w:hAnsi="华文仿宋" w:cs="华文仿宋"/>
          <w:spacing w:val="-4"/>
          <w:sz w:val="24"/>
          <w:szCs w:val="24"/>
          <w:lang w:eastAsia="zh-CN"/>
        </w:rPr>
        <w:t>。此外，积</w:t>
      </w:r>
      <w:r>
        <w:rPr>
          <w:rFonts w:ascii="华文仿宋" w:eastAsia="华文仿宋" w:hAnsi="华文仿宋" w:cs="华文仿宋"/>
          <w:spacing w:val="-3"/>
          <w:sz w:val="24"/>
          <w:szCs w:val="24"/>
          <w:lang w:eastAsia="zh-CN"/>
        </w:rPr>
        <w:t>极发挥</w:t>
      </w:r>
      <w:r>
        <w:rPr>
          <w:rFonts w:ascii="Times New Roman" w:eastAsia="Times New Roman" w:hAnsi="Times New Roman" w:cs="Times New Roman"/>
          <w:spacing w:val="-3"/>
          <w:sz w:val="24"/>
          <w:szCs w:val="24"/>
          <w:lang w:eastAsia="zh-CN"/>
        </w:rPr>
        <w:t>5</w:t>
      </w:r>
      <w:r>
        <w:rPr>
          <w:rFonts w:ascii="华文仿宋" w:eastAsia="华文仿宋" w:hAnsi="华文仿宋" w:cs="华文仿宋"/>
          <w:spacing w:val="-3"/>
          <w:sz w:val="24"/>
          <w:szCs w:val="24"/>
          <w:lang w:eastAsia="zh-CN"/>
        </w:rPr>
        <w:t>个传统村落的带头作用，辐射周边发</w:t>
      </w:r>
      <w:r>
        <w:rPr>
          <w:rFonts w:ascii="华文仿宋" w:eastAsia="华文仿宋" w:hAnsi="华文仿宋" w:cs="华文仿宋"/>
          <w:spacing w:val="-4"/>
          <w:sz w:val="24"/>
          <w:szCs w:val="24"/>
          <w:lang w:eastAsia="zh-CN"/>
        </w:rPr>
        <w:t>展一般村落，充分挖掘历史文化、</w:t>
      </w:r>
      <w:r>
        <w:rPr>
          <w:rFonts w:ascii="华文仿宋" w:eastAsia="华文仿宋" w:hAnsi="华文仿宋" w:cs="华文仿宋"/>
          <w:spacing w:val="-3"/>
          <w:sz w:val="24"/>
          <w:szCs w:val="24"/>
          <w:lang w:eastAsia="zh-CN"/>
        </w:rPr>
        <w:t>自然环境、绿色生态、现代观光农业等资源，</w:t>
      </w:r>
      <w:r>
        <w:rPr>
          <w:rFonts w:ascii="华文仿宋" w:eastAsia="华文仿宋" w:hAnsi="华文仿宋" w:cs="华文仿宋"/>
          <w:spacing w:val="-4"/>
          <w:sz w:val="24"/>
          <w:szCs w:val="24"/>
          <w:lang w:eastAsia="zh-CN"/>
        </w:rPr>
        <w:t>形成</w:t>
      </w:r>
      <w:r>
        <w:rPr>
          <w:rFonts w:ascii="Times New Roman" w:eastAsia="Times New Roman" w:hAnsi="Times New Roman" w:cs="Times New Roman"/>
          <w:spacing w:val="-4"/>
          <w:sz w:val="24"/>
          <w:szCs w:val="24"/>
          <w:lang w:eastAsia="zh-CN"/>
        </w:rPr>
        <w:t>4</w:t>
      </w:r>
      <w:r>
        <w:rPr>
          <w:rFonts w:ascii="华文仿宋" w:eastAsia="华文仿宋" w:hAnsi="华文仿宋" w:cs="华文仿宋"/>
          <w:spacing w:val="-4"/>
          <w:sz w:val="24"/>
          <w:szCs w:val="24"/>
          <w:lang w:eastAsia="zh-CN"/>
        </w:rPr>
        <w:t>个发展片区，最终构建</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一</w:t>
      </w:r>
    </w:p>
    <w:p w:rsidR="00F60B80" w:rsidRDefault="00F60B80">
      <w:pPr>
        <w:spacing w:line="453" w:lineRule="auto"/>
        <w:rPr>
          <w:rFonts w:ascii="华文仿宋" w:eastAsia="华文仿宋" w:hAnsi="华文仿宋" w:cs="华文仿宋"/>
          <w:sz w:val="24"/>
          <w:szCs w:val="24"/>
          <w:lang w:eastAsia="zh-CN"/>
        </w:rPr>
        <w:sectPr w:rsidR="00F60B80">
          <w:footerReference w:type="default" r:id="rId11"/>
          <w:pgSz w:w="11907" w:h="16839"/>
          <w:pgMar w:top="1431" w:right="1723" w:bottom="1465" w:left="1785" w:header="0" w:footer="1305" w:gutter="0"/>
          <w:cols w:space="720"/>
        </w:sectPr>
      </w:pPr>
    </w:p>
    <w:p w:rsidR="00F60B80" w:rsidRDefault="00E813FC">
      <w:pPr>
        <w:spacing w:before="222" w:line="205" w:lineRule="auto"/>
        <w:ind w:left="44"/>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lastRenderedPageBreak/>
        <w:t>带一核三片区</w:t>
      </w:r>
      <w:r>
        <w:rPr>
          <w:rFonts w:ascii="Times New Roman" w:eastAsia="Times New Roman" w:hAnsi="Times New Roman" w:cs="Times New Roman"/>
          <w:spacing w:val="-5"/>
          <w:sz w:val="24"/>
          <w:szCs w:val="24"/>
          <w:lang w:eastAsia="zh-CN"/>
        </w:rPr>
        <w:t>”</w:t>
      </w:r>
      <w:r>
        <w:rPr>
          <w:rFonts w:ascii="华文仿宋" w:eastAsia="华文仿宋" w:hAnsi="华文仿宋" w:cs="华文仿宋"/>
          <w:spacing w:val="-5"/>
          <w:sz w:val="24"/>
          <w:szCs w:val="24"/>
          <w:lang w:eastAsia="zh-CN"/>
        </w:rPr>
        <w:t>的整体规划格局。</w:t>
      </w:r>
    </w:p>
    <w:p w:rsidR="00F60B80" w:rsidRDefault="00F60B80">
      <w:pPr>
        <w:spacing w:line="274" w:lineRule="auto"/>
        <w:rPr>
          <w:lang w:eastAsia="zh-CN"/>
        </w:rPr>
      </w:pPr>
    </w:p>
    <w:p w:rsidR="00F60B80" w:rsidRDefault="00E813FC">
      <w:pPr>
        <w:spacing w:before="8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9</w:t>
      </w:r>
      <w:r>
        <w:rPr>
          <w:rFonts w:ascii="华文仿宋" w:eastAsia="华文仿宋" w:hAnsi="华文仿宋" w:cs="华文仿宋"/>
          <w:b/>
          <w:bCs/>
          <w:spacing w:val="-4"/>
          <w:sz w:val="24"/>
          <w:szCs w:val="24"/>
          <w:lang w:eastAsia="zh-CN"/>
        </w:rPr>
        <w:t>条构建集中连片区古村落连片发展带的</w:t>
      </w:r>
      <w:r>
        <w:rPr>
          <w:rFonts w:ascii="华文仿宋" w:eastAsia="华文仿宋" w:hAnsi="华文仿宋" w:cs="华文仿宋"/>
          <w:b/>
          <w:bCs/>
          <w:spacing w:val="-5"/>
          <w:sz w:val="24"/>
          <w:szCs w:val="24"/>
          <w:lang w:eastAsia="zh-CN"/>
        </w:rPr>
        <w:t>支撑骨架</w:t>
      </w:r>
    </w:p>
    <w:p w:rsidR="00F60B80" w:rsidRDefault="00F60B80">
      <w:pPr>
        <w:spacing w:line="275" w:lineRule="auto"/>
        <w:rPr>
          <w:lang w:eastAsia="zh-CN"/>
        </w:rPr>
      </w:pPr>
    </w:p>
    <w:p w:rsidR="00F60B80" w:rsidRDefault="00E813FC">
      <w:pPr>
        <w:spacing w:before="87" w:line="451" w:lineRule="auto"/>
        <w:ind w:left="14" w:right="74" w:firstLine="525"/>
        <w:jc w:val="both"/>
        <w:rPr>
          <w:rFonts w:ascii="华文仿宋" w:eastAsia="华文仿宋" w:hAnsi="华文仿宋" w:cs="华文仿宋"/>
          <w:sz w:val="24"/>
          <w:szCs w:val="24"/>
          <w:lang w:eastAsia="zh-CN"/>
        </w:rPr>
      </w:pPr>
      <w:r>
        <w:rPr>
          <w:rFonts w:ascii="华文仿宋" w:eastAsia="华文仿宋" w:hAnsi="华文仿宋" w:cs="华文仿宋"/>
          <w:spacing w:val="-7"/>
          <w:sz w:val="24"/>
          <w:szCs w:val="24"/>
          <w:lang w:eastAsia="zh-CN"/>
        </w:rPr>
        <w:t>以打造</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最美</w:t>
      </w:r>
      <w:r>
        <w:rPr>
          <w:rFonts w:ascii="Times New Roman" w:eastAsia="Times New Roman" w:hAnsi="Times New Roman" w:cs="Times New Roman"/>
          <w:spacing w:val="-7"/>
          <w:sz w:val="24"/>
          <w:szCs w:val="24"/>
          <w:lang w:eastAsia="zh-CN"/>
        </w:rPr>
        <w:t>108</w:t>
      </w:r>
      <w:r>
        <w:rPr>
          <w:rFonts w:ascii="华文仿宋" w:eastAsia="华文仿宋" w:hAnsi="华文仿宋" w:cs="华文仿宋"/>
          <w:spacing w:val="-7"/>
          <w:sz w:val="24"/>
          <w:szCs w:val="24"/>
          <w:lang w:eastAsia="zh-CN"/>
        </w:rPr>
        <w:t>国道</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为契机，以大石河及其支流水系、京西古商道体系</w:t>
      </w:r>
      <w:r>
        <w:rPr>
          <w:rFonts w:ascii="华文仿宋" w:eastAsia="华文仿宋" w:hAnsi="华文仿宋" w:cs="华文仿宋"/>
          <w:spacing w:val="11"/>
          <w:sz w:val="24"/>
          <w:szCs w:val="24"/>
          <w:lang w:eastAsia="zh-CN"/>
        </w:rPr>
        <w:t>的历史遗存作为空间线索和交通骨架，打造房山区传统</w:t>
      </w:r>
      <w:r>
        <w:rPr>
          <w:rFonts w:ascii="华文仿宋" w:eastAsia="华文仿宋" w:hAnsi="华文仿宋" w:cs="华文仿宋"/>
          <w:spacing w:val="10"/>
          <w:sz w:val="24"/>
          <w:szCs w:val="24"/>
          <w:lang w:eastAsia="zh-CN"/>
        </w:rPr>
        <w:t>村落集中连片区一带</w:t>
      </w:r>
      <w:r>
        <w:rPr>
          <w:rFonts w:ascii="Times New Roman" w:eastAsia="Times New Roman" w:hAnsi="Times New Roman" w:cs="Times New Roman"/>
          <w:spacing w:val="-3"/>
          <w:sz w:val="24"/>
          <w:szCs w:val="24"/>
          <w:lang w:eastAsia="zh-CN"/>
        </w:rPr>
        <w:t>——“</w:t>
      </w:r>
      <w:r>
        <w:rPr>
          <w:rFonts w:ascii="华文仿宋" w:eastAsia="华文仿宋" w:hAnsi="华文仿宋" w:cs="华文仿宋"/>
          <w:spacing w:val="-3"/>
          <w:sz w:val="24"/>
          <w:szCs w:val="24"/>
          <w:lang w:eastAsia="zh-CN"/>
        </w:rPr>
        <w:t>古村落连片发展带</w:t>
      </w:r>
      <w:r>
        <w:rPr>
          <w:rFonts w:ascii="Times New Roman" w:eastAsia="Times New Roman" w:hAnsi="Times New Roman" w:cs="Times New Roman"/>
          <w:spacing w:val="-3"/>
          <w:sz w:val="24"/>
          <w:szCs w:val="24"/>
          <w:lang w:eastAsia="zh-CN"/>
        </w:rPr>
        <w:t>”</w:t>
      </w:r>
      <w:r>
        <w:rPr>
          <w:rFonts w:ascii="华文仿宋" w:eastAsia="华文仿宋" w:hAnsi="华文仿宋" w:cs="华文仿宋"/>
          <w:spacing w:val="-3"/>
          <w:sz w:val="24"/>
          <w:szCs w:val="24"/>
          <w:lang w:eastAsia="zh-CN"/>
        </w:rPr>
        <w:t>。古村落连片发展带主要承担传统村落连片发展的风景</w:t>
      </w:r>
      <w:r>
        <w:rPr>
          <w:rFonts w:ascii="华文仿宋" w:eastAsia="华文仿宋" w:hAnsi="华文仿宋" w:cs="华文仿宋"/>
          <w:sz w:val="24"/>
          <w:szCs w:val="24"/>
          <w:lang w:eastAsia="zh-CN"/>
        </w:rPr>
        <w:t xml:space="preserve"> </w:t>
      </w:r>
      <w:r>
        <w:rPr>
          <w:rFonts w:ascii="华文仿宋" w:eastAsia="华文仿宋" w:hAnsi="华文仿宋" w:cs="华文仿宋"/>
          <w:sz w:val="24"/>
          <w:szCs w:val="24"/>
          <w:lang w:eastAsia="zh-CN"/>
        </w:rPr>
        <w:t>旅游发展轴、生态骨架和交通等基础设施支撑体系的职能。</w:t>
      </w:r>
    </w:p>
    <w:p w:rsidR="00F60B80" w:rsidRDefault="00E813FC">
      <w:pPr>
        <w:spacing w:before="20" w:line="453" w:lineRule="auto"/>
        <w:ind w:left="29" w:firstLine="485"/>
        <w:jc w:val="both"/>
        <w:rPr>
          <w:rFonts w:ascii="华文仿宋" w:eastAsia="华文仿宋" w:hAnsi="华文仿宋" w:cs="华文仿宋"/>
          <w:sz w:val="24"/>
          <w:szCs w:val="24"/>
          <w:lang w:eastAsia="zh-CN"/>
        </w:rPr>
      </w:pPr>
      <w:r>
        <w:rPr>
          <w:rFonts w:ascii="华文仿宋" w:eastAsia="华文仿宋" w:hAnsi="华文仿宋" w:cs="华文仿宋"/>
          <w:spacing w:val="-2"/>
          <w:sz w:val="24"/>
          <w:szCs w:val="24"/>
          <w:lang w:eastAsia="zh-CN"/>
        </w:rPr>
        <w:t>挖掘大石河和山区古商道的历史文化资源，恢复部分重要古商道文化景</w:t>
      </w:r>
      <w:r>
        <w:rPr>
          <w:rFonts w:ascii="华文仿宋" w:eastAsia="华文仿宋" w:hAnsi="华文仿宋" w:cs="华文仿宋"/>
          <w:spacing w:val="-3"/>
          <w:sz w:val="24"/>
          <w:szCs w:val="24"/>
          <w:lang w:eastAsia="zh-CN"/>
        </w:rPr>
        <w:t>观，加强特色文化线路建设与历史文化的展示。连接历史文化</w:t>
      </w:r>
      <w:r>
        <w:rPr>
          <w:rFonts w:ascii="华文仿宋" w:eastAsia="华文仿宋" w:hAnsi="华文仿宋" w:cs="华文仿宋"/>
          <w:spacing w:val="-4"/>
          <w:sz w:val="24"/>
          <w:szCs w:val="24"/>
          <w:lang w:eastAsia="zh-CN"/>
        </w:rPr>
        <w:t>名村和传统村落等丰富</w:t>
      </w:r>
      <w:r>
        <w:rPr>
          <w:rFonts w:ascii="华文仿宋" w:eastAsia="华文仿宋" w:hAnsi="华文仿宋" w:cs="华文仿宋"/>
          <w:spacing w:val="-3"/>
          <w:sz w:val="24"/>
          <w:szCs w:val="24"/>
          <w:lang w:eastAsia="zh-CN"/>
        </w:rPr>
        <w:t>的历史文化资源，以传统村落为载体展示因永定河孕育而</w:t>
      </w:r>
      <w:r>
        <w:rPr>
          <w:rFonts w:ascii="华文仿宋" w:eastAsia="华文仿宋" w:hAnsi="华文仿宋" w:cs="华文仿宋"/>
          <w:spacing w:val="-4"/>
          <w:sz w:val="24"/>
          <w:szCs w:val="24"/>
          <w:lang w:eastAsia="zh-CN"/>
        </w:rPr>
        <w:t>生的文化，有序带动并</w:t>
      </w:r>
      <w:r>
        <w:rPr>
          <w:rFonts w:ascii="华文仿宋" w:eastAsia="华文仿宋" w:hAnsi="华文仿宋" w:cs="华文仿宋"/>
          <w:spacing w:val="-3"/>
          <w:sz w:val="24"/>
          <w:szCs w:val="24"/>
          <w:lang w:eastAsia="zh-CN"/>
        </w:rPr>
        <w:t>合理引导周边村镇旅游业发展，充分发挥古村落连片发展轴</w:t>
      </w:r>
      <w:r>
        <w:rPr>
          <w:rFonts w:ascii="华文仿宋" w:eastAsia="华文仿宋" w:hAnsi="华文仿宋" w:cs="华文仿宋"/>
          <w:spacing w:val="-4"/>
          <w:sz w:val="24"/>
          <w:szCs w:val="24"/>
          <w:lang w:eastAsia="zh-CN"/>
        </w:rPr>
        <w:t>带引领产业发展的作</w:t>
      </w:r>
      <w:r>
        <w:rPr>
          <w:rFonts w:ascii="华文仿宋" w:eastAsia="华文仿宋" w:hAnsi="华文仿宋" w:cs="华文仿宋"/>
          <w:spacing w:val="-12"/>
          <w:sz w:val="24"/>
          <w:szCs w:val="24"/>
          <w:lang w:eastAsia="zh-CN"/>
        </w:rPr>
        <w:t>用。</w:t>
      </w:r>
    </w:p>
    <w:p w:rsidR="00F60B80" w:rsidRDefault="00E813FC">
      <w:pPr>
        <w:spacing w:before="12" w:line="451" w:lineRule="auto"/>
        <w:ind w:left="32" w:right="74" w:firstLine="484"/>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规划建议远期对大石河及两岸进行生态修复，发挥古村落连片发展带生态骨</w:t>
      </w:r>
      <w:r>
        <w:rPr>
          <w:rFonts w:ascii="华文仿宋" w:eastAsia="华文仿宋" w:hAnsi="华文仿宋" w:cs="华文仿宋"/>
          <w:spacing w:val="-6"/>
          <w:sz w:val="24"/>
          <w:szCs w:val="24"/>
          <w:lang w:eastAsia="zh-CN"/>
        </w:rPr>
        <w:t>架作用，并依托沿线水体、水系开展各类户外</w:t>
      </w:r>
      <w:r>
        <w:rPr>
          <w:rFonts w:ascii="华文仿宋" w:eastAsia="华文仿宋" w:hAnsi="华文仿宋" w:cs="华文仿宋"/>
          <w:spacing w:val="-7"/>
          <w:sz w:val="24"/>
          <w:szCs w:val="24"/>
          <w:lang w:eastAsia="zh-CN"/>
        </w:rPr>
        <w:t>旅游活动。考虑</w:t>
      </w:r>
      <w:r>
        <w:rPr>
          <w:rFonts w:ascii="华文仿宋" w:eastAsia="华文仿宋" w:hAnsi="华文仿宋" w:cs="华文仿宋"/>
          <w:spacing w:val="-7"/>
          <w:sz w:val="24"/>
          <w:szCs w:val="24"/>
          <w:lang w:eastAsia="zh-CN"/>
        </w:rPr>
        <w:t xml:space="preserve"> </w:t>
      </w:r>
      <w:r>
        <w:rPr>
          <w:rFonts w:ascii="华文仿宋" w:eastAsia="华文仿宋" w:hAnsi="华文仿宋" w:cs="华文仿宋"/>
          <w:spacing w:val="-7"/>
          <w:sz w:val="24"/>
          <w:szCs w:val="24"/>
          <w:lang w:eastAsia="zh-CN"/>
        </w:rPr>
        <w:t>自驾</w:t>
      </w:r>
      <w:r>
        <w:rPr>
          <w:rFonts w:ascii="华文仿宋" w:eastAsia="华文仿宋" w:hAnsi="华文仿宋" w:cs="华文仿宋"/>
          <w:spacing w:val="-7"/>
          <w:sz w:val="24"/>
          <w:szCs w:val="24"/>
          <w:lang w:eastAsia="zh-CN"/>
        </w:rPr>
        <w:t>、露营、骑行</w:t>
      </w:r>
      <w:r>
        <w:rPr>
          <w:rFonts w:ascii="华文仿宋" w:eastAsia="华文仿宋" w:hAnsi="华文仿宋" w:cs="华文仿宋"/>
          <w:spacing w:val="-10"/>
          <w:sz w:val="24"/>
          <w:szCs w:val="24"/>
          <w:lang w:eastAsia="zh-CN"/>
        </w:rPr>
        <w:t>等多种旅游需求，沿线布置停车、露营、骑行线路、徒步溯溪线路等场地和设施，</w:t>
      </w:r>
      <w:r>
        <w:rPr>
          <w:rFonts w:ascii="华文仿宋" w:eastAsia="华文仿宋" w:hAnsi="华文仿宋" w:cs="华文仿宋"/>
          <w:spacing w:val="-3"/>
          <w:sz w:val="24"/>
          <w:szCs w:val="24"/>
          <w:lang w:eastAsia="zh-CN"/>
        </w:rPr>
        <w:t>形成丰富的旅游体验。规划在有条件的河段开展漂流、游船码头等水上活动。</w:t>
      </w:r>
    </w:p>
    <w:p w:rsidR="00F60B80" w:rsidRDefault="00E813FC">
      <w:pPr>
        <w:spacing w:before="24" w:line="451" w:lineRule="auto"/>
        <w:ind w:left="28" w:right="76" w:firstLine="486"/>
        <w:rPr>
          <w:rFonts w:ascii="华文仿宋" w:eastAsia="华文仿宋" w:hAnsi="华文仿宋" w:cs="华文仿宋"/>
          <w:sz w:val="24"/>
          <w:szCs w:val="24"/>
          <w:lang w:eastAsia="zh-CN"/>
        </w:rPr>
      </w:pPr>
      <w:r>
        <w:rPr>
          <w:rFonts w:ascii="华文仿宋" w:eastAsia="华文仿宋" w:hAnsi="华文仿宋" w:cs="华文仿宋"/>
          <w:spacing w:val="-7"/>
          <w:sz w:val="24"/>
          <w:szCs w:val="24"/>
          <w:lang w:eastAsia="zh-CN"/>
        </w:rPr>
        <w:t>依托</w:t>
      </w:r>
      <w:r>
        <w:rPr>
          <w:rFonts w:ascii="Times New Roman" w:eastAsia="Times New Roman" w:hAnsi="Times New Roman" w:cs="Times New Roman"/>
          <w:spacing w:val="-7"/>
          <w:sz w:val="24"/>
          <w:szCs w:val="24"/>
          <w:lang w:eastAsia="zh-CN"/>
        </w:rPr>
        <w:t>108</w:t>
      </w:r>
      <w:r>
        <w:rPr>
          <w:rFonts w:ascii="华文仿宋" w:eastAsia="华文仿宋" w:hAnsi="华文仿宋" w:cs="华文仿宋"/>
          <w:spacing w:val="-7"/>
          <w:sz w:val="24"/>
          <w:szCs w:val="24"/>
          <w:lang w:eastAsia="zh-CN"/>
        </w:rPr>
        <w:t>国道和</w:t>
      </w:r>
      <w:r>
        <w:rPr>
          <w:rFonts w:ascii="Times New Roman" w:eastAsia="Times New Roman" w:hAnsi="Times New Roman" w:cs="Times New Roman"/>
          <w:spacing w:val="-7"/>
          <w:sz w:val="24"/>
          <w:szCs w:val="24"/>
          <w:lang w:eastAsia="zh-CN"/>
        </w:rPr>
        <w:t>108</w:t>
      </w:r>
      <w:r>
        <w:rPr>
          <w:rFonts w:ascii="华文仿宋" w:eastAsia="华文仿宋" w:hAnsi="华文仿宋" w:cs="华文仿宋"/>
          <w:spacing w:val="-7"/>
          <w:sz w:val="24"/>
          <w:szCs w:val="24"/>
          <w:lang w:eastAsia="zh-CN"/>
        </w:rPr>
        <w:t>新线高速公路，及现状规划范围内到达传统村落和其他</w:t>
      </w:r>
      <w:r>
        <w:rPr>
          <w:rFonts w:ascii="华文仿宋" w:eastAsia="华文仿宋" w:hAnsi="华文仿宋" w:cs="华文仿宋"/>
          <w:spacing w:val="-3"/>
          <w:sz w:val="24"/>
          <w:szCs w:val="24"/>
          <w:lang w:eastAsia="zh-CN"/>
        </w:rPr>
        <w:t>风景旅游资源的二级公路，构建集中连片区道路网络，并结合现</w:t>
      </w:r>
      <w:r>
        <w:rPr>
          <w:rFonts w:ascii="华文仿宋" w:eastAsia="华文仿宋" w:hAnsi="华文仿宋" w:cs="华文仿宋"/>
          <w:spacing w:val="-4"/>
          <w:sz w:val="24"/>
          <w:szCs w:val="24"/>
          <w:lang w:eastAsia="zh-CN"/>
        </w:rPr>
        <w:t>状村落建设沿道</w:t>
      </w:r>
      <w:r>
        <w:rPr>
          <w:rFonts w:ascii="华文仿宋" w:eastAsia="华文仿宋" w:hAnsi="华文仿宋" w:cs="华文仿宋"/>
          <w:spacing w:val="-3"/>
          <w:sz w:val="24"/>
          <w:szCs w:val="24"/>
          <w:lang w:eastAsia="zh-CN"/>
        </w:rPr>
        <w:t>路网络布置服务传统村落展示和文化旅游的服务设施，形成古村</w:t>
      </w:r>
      <w:r>
        <w:rPr>
          <w:rFonts w:ascii="华文仿宋" w:eastAsia="华文仿宋" w:hAnsi="华文仿宋" w:cs="华文仿宋"/>
          <w:spacing w:val="-4"/>
          <w:sz w:val="24"/>
          <w:szCs w:val="24"/>
          <w:lang w:eastAsia="zh-CN"/>
        </w:rPr>
        <w:t>落连片发展带基</w:t>
      </w:r>
      <w:r>
        <w:rPr>
          <w:rFonts w:ascii="华文仿宋" w:eastAsia="华文仿宋" w:hAnsi="华文仿宋" w:cs="华文仿宋"/>
          <w:spacing w:val="-5"/>
          <w:sz w:val="24"/>
          <w:szCs w:val="24"/>
          <w:lang w:eastAsia="zh-CN"/>
        </w:rPr>
        <w:t>础设施支撑体系。</w:t>
      </w:r>
    </w:p>
    <w:p w:rsidR="00F60B80" w:rsidRDefault="00F60B80">
      <w:pPr>
        <w:spacing w:line="451" w:lineRule="auto"/>
        <w:rPr>
          <w:rFonts w:ascii="华文仿宋" w:eastAsia="华文仿宋" w:hAnsi="华文仿宋" w:cs="华文仿宋"/>
          <w:sz w:val="24"/>
          <w:szCs w:val="24"/>
          <w:lang w:eastAsia="zh-CN"/>
        </w:rPr>
        <w:sectPr w:rsidR="00F60B80">
          <w:footerReference w:type="default" r:id="rId12"/>
          <w:pgSz w:w="11907" w:h="16839"/>
          <w:pgMar w:top="1431" w:right="1726" w:bottom="1463"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lastRenderedPageBreak/>
        <w:t>第</w:t>
      </w:r>
      <w:r>
        <w:rPr>
          <w:rFonts w:ascii="Times New Roman" w:eastAsia="Times New Roman" w:hAnsi="Times New Roman" w:cs="Times New Roman"/>
          <w:b/>
          <w:bCs/>
          <w:spacing w:val="-4"/>
          <w:sz w:val="24"/>
          <w:szCs w:val="24"/>
          <w:lang w:eastAsia="zh-CN"/>
        </w:rPr>
        <w:t>10</w:t>
      </w:r>
      <w:r>
        <w:rPr>
          <w:rFonts w:ascii="华文仿宋" w:eastAsia="华文仿宋" w:hAnsi="华文仿宋" w:cs="华文仿宋"/>
          <w:b/>
          <w:bCs/>
          <w:spacing w:val="-4"/>
          <w:sz w:val="24"/>
          <w:szCs w:val="24"/>
          <w:lang w:eastAsia="zh-CN"/>
        </w:rPr>
        <w:t>条强化集中连片区京西古村文化保护展示核的重点示范</w:t>
      </w:r>
    </w:p>
    <w:p w:rsidR="00F60B80" w:rsidRDefault="00F60B80">
      <w:pPr>
        <w:spacing w:line="274" w:lineRule="auto"/>
        <w:rPr>
          <w:lang w:eastAsia="zh-CN"/>
        </w:rPr>
      </w:pPr>
    </w:p>
    <w:p w:rsidR="00F60B80" w:rsidRDefault="00E813FC">
      <w:pPr>
        <w:spacing w:before="88" w:line="452" w:lineRule="auto"/>
        <w:ind w:left="32" w:firstLine="510"/>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围绕南窖村、水峪村两个传统村落，积极保护和展示房山区京西传统村落典</w:t>
      </w:r>
      <w:r>
        <w:rPr>
          <w:rFonts w:ascii="华文仿宋" w:eastAsia="华文仿宋" w:hAnsi="华文仿宋" w:cs="华文仿宋"/>
          <w:spacing w:val="-3"/>
          <w:sz w:val="24"/>
          <w:szCs w:val="24"/>
          <w:lang w:eastAsia="zh-CN"/>
        </w:rPr>
        <w:t>型特征，及其体现的传统村落营建文化和民俗文化，</w:t>
      </w:r>
      <w:r>
        <w:rPr>
          <w:rFonts w:ascii="华文仿宋" w:eastAsia="华文仿宋" w:hAnsi="华文仿宋" w:cs="华文仿宋"/>
          <w:spacing w:val="-4"/>
          <w:sz w:val="24"/>
          <w:szCs w:val="24"/>
          <w:lang w:eastAsia="zh-CN"/>
        </w:rPr>
        <w:t>联动周边三到五个一般村庄</w:t>
      </w:r>
      <w:r>
        <w:rPr>
          <w:rFonts w:ascii="华文仿宋" w:eastAsia="华文仿宋" w:hAnsi="华文仿宋" w:cs="华文仿宋"/>
          <w:spacing w:val="-2"/>
          <w:sz w:val="24"/>
          <w:szCs w:val="24"/>
          <w:lang w:eastAsia="zh-CN"/>
        </w:rPr>
        <w:t>形成村庄集群，打造房山区传统村落集中连片区一核</w:t>
      </w:r>
      <w:r>
        <w:rPr>
          <w:rFonts w:ascii="Times New Roman" w:eastAsia="Times New Roman" w:hAnsi="Times New Roman" w:cs="Times New Roman"/>
          <w:spacing w:val="-2"/>
          <w:sz w:val="24"/>
          <w:szCs w:val="24"/>
          <w:lang w:eastAsia="zh-CN"/>
        </w:rPr>
        <w:t>——“</w:t>
      </w:r>
      <w:r>
        <w:rPr>
          <w:rFonts w:ascii="华文仿宋" w:eastAsia="华文仿宋" w:hAnsi="华文仿宋" w:cs="华文仿宋"/>
          <w:spacing w:val="-2"/>
          <w:sz w:val="24"/>
          <w:szCs w:val="24"/>
          <w:lang w:eastAsia="zh-CN"/>
        </w:rPr>
        <w:t>京西古村文化保护展</w:t>
      </w:r>
      <w:r>
        <w:rPr>
          <w:rFonts w:ascii="华文仿宋" w:eastAsia="华文仿宋" w:hAnsi="华文仿宋" w:cs="华文仿宋"/>
          <w:spacing w:val="-4"/>
          <w:sz w:val="24"/>
          <w:szCs w:val="24"/>
          <w:lang w:eastAsia="zh-CN"/>
        </w:rPr>
        <w:t>示核</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。京西古村文化保护展示核承担集中连片区历史文化遗产保护展示的核</w:t>
      </w:r>
      <w:r>
        <w:rPr>
          <w:rFonts w:ascii="华文仿宋" w:eastAsia="华文仿宋" w:hAnsi="华文仿宋" w:cs="华文仿宋"/>
          <w:spacing w:val="-5"/>
          <w:sz w:val="24"/>
          <w:szCs w:val="24"/>
          <w:lang w:eastAsia="zh-CN"/>
        </w:rPr>
        <w:t>心、</w:t>
      </w:r>
      <w:r>
        <w:rPr>
          <w:rFonts w:ascii="华文仿宋" w:eastAsia="华文仿宋" w:hAnsi="华文仿宋" w:cs="华文仿宋"/>
          <w:spacing w:val="-2"/>
          <w:sz w:val="24"/>
          <w:szCs w:val="24"/>
          <w:lang w:eastAsia="zh-CN"/>
        </w:rPr>
        <w:t>文化旅游目的地以及文化创意产业发展区的职能。</w:t>
      </w:r>
    </w:p>
    <w:p w:rsidR="00F60B80" w:rsidRDefault="00E813FC">
      <w:pPr>
        <w:spacing w:before="20" w:line="453" w:lineRule="auto"/>
        <w:ind w:left="30" w:right="74" w:firstLine="513"/>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围绕传统村落南窖村的传统格局和独特建筑风貌、水峪村中幡非遗项目所代</w:t>
      </w:r>
      <w:r>
        <w:rPr>
          <w:rFonts w:ascii="华文仿宋" w:eastAsia="华文仿宋" w:hAnsi="华文仿宋" w:cs="华文仿宋"/>
          <w:spacing w:val="-3"/>
          <w:sz w:val="24"/>
          <w:szCs w:val="24"/>
          <w:lang w:eastAsia="zh-CN"/>
        </w:rPr>
        <w:t>表的独特传统民俗文化，积极互动南窖乡花港村、中窖村、大西</w:t>
      </w:r>
      <w:r>
        <w:rPr>
          <w:rFonts w:ascii="华文仿宋" w:eastAsia="华文仿宋" w:hAnsi="华文仿宋" w:cs="华文仿宋"/>
          <w:spacing w:val="-4"/>
          <w:sz w:val="24"/>
          <w:szCs w:val="24"/>
          <w:lang w:eastAsia="zh-CN"/>
        </w:rPr>
        <w:t>沟村、北安村的</w:t>
      </w:r>
      <w:r>
        <w:rPr>
          <w:rFonts w:ascii="华文仿宋" w:eastAsia="华文仿宋" w:hAnsi="华文仿宋" w:cs="华文仿宋"/>
          <w:spacing w:val="-5"/>
          <w:sz w:val="24"/>
          <w:szCs w:val="24"/>
          <w:lang w:eastAsia="zh-CN"/>
        </w:rPr>
        <w:t>摩崖造像、龙王庙、黎花湾景区、猫耳山自然风景区、</w:t>
      </w:r>
      <w:r>
        <w:rPr>
          <w:rFonts w:ascii="华文仿宋" w:eastAsia="华文仿宋" w:hAnsi="华文仿宋" w:cs="华文仿宋"/>
          <w:spacing w:val="-6"/>
          <w:sz w:val="24"/>
          <w:szCs w:val="24"/>
          <w:lang w:eastAsia="zh-CN"/>
        </w:rPr>
        <w:t>黄嘴杏采摘园等各类文化</w:t>
      </w:r>
      <w:r>
        <w:rPr>
          <w:rFonts w:ascii="华文仿宋" w:eastAsia="华文仿宋" w:hAnsi="华文仿宋" w:cs="华文仿宋"/>
          <w:spacing w:val="-10"/>
          <w:sz w:val="24"/>
          <w:szCs w:val="24"/>
          <w:lang w:eastAsia="zh-CN"/>
        </w:rPr>
        <w:t>遗产和文化旅游项目，对京西山区传统村落整体格局、历史街巷、文物保护单位、</w:t>
      </w:r>
      <w:r>
        <w:rPr>
          <w:rFonts w:ascii="华文仿宋" w:eastAsia="华文仿宋" w:hAnsi="华文仿宋" w:cs="华文仿宋"/>
          <w:spacing w:val="-3"/>
          <w:sz w:val="24"/>
          <w:szCs w:val="24"/>
          <w:lang w:eastAsia="zh-CN"/>
        </w:rPr>
        <w:t>历史环境、非物质文化遗产及承载的的文化价值进行展示，突出</w:t>
      </w:r>
      <w:r>
        <w:rPr>
          <w:rFonts w:ascii="Times New Roman" w:eastAsia="Times New Roman" w:hAnsi="Times New Roman" w:cs="Times New Roman"/>
          <w:spacing w:val="-3"/>
          <w:sz w:val="24"/>
          <w:szCs w:val="24"/>
          <w:lang w:eastAsia="zh-CN"/>
        </w:rPr>
        <w:t>“</w:t>
      </w:r>
      <w:r>
        <w:rPr>
          <w:rFonts w:ascii="华文仿宋" w:eastAsia="华文仿宋" w:hAnsi="华文仿宋" w:cs="华文仿宋"/>
          <w:spacing w:val="-4"/>
          <w:sz w:val="24"/>
          <w:szCs w:val="24"/>
          <w:lang w:eastAsia="zh-CN"/>
        </w:rPr>
        <w:t>京西古村、商贸遗风</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的文化主题，对京西山区古村落传统文化进行展示。积极融合民宿</w:t>
      </w:r>
      <w:r>
        <w:rPr>
          <w:rFonts w:ascii="华文仿宋" w:eastAsia="华文仿宋" w:hAnsi="华文仿宋" w:cs="华文仿宋"/>
          <w:spacing w:val="-5"/>
          <w:sz w:val="24"/>
          <w:szCs w:val="24"/>
          <w:lang w:eastAsia="zh-CN"/>
        </w:rPr>
        <w:t>、文</w:t>
      </w:r>
      <w:r>
        <w:rPr>
          <w:rFonts w:ascii="华文仿宋" w:eastAsia="华文仿宋" w:hAnsi="华文仿宋" w:cs="华文仿宋"/>
          <w:spacing w:val="-8"/>
          <w:sz w:val="24"/>
          <w:szCs w:val="24"/>
          <w:lang w:eastAsia="zh-CN"/>
        </w:rPr>
        <w:t>化旅游、创意产业、休闲娱乐、传统技艺体验等文化相关产业，推动京西古村文</w:t>
      </w:r>
      <w:r>
        <w:rPr>
          <w:rFonts w:ascii="华文仿宋" w:eastAsia="华文仿宋" w:hAnsi="华文仿宋" w:cs="华文仿宋"/>
          <w:spacing w:val="-1"/>
          <w:sz w:val="24"/>
          <w:szCs w:val="24"/>
          <w:lang w:eastAsia="zh-CN"/>
        </w:rPr>
        <w:t>化保护展示核活化利用和文化旅游的发展。</w:t>
      </w:r>
    </w:p>
    <w:p w:rsidR="00F60B80" w:rsidRDefault="00E813FC">
      <w:pPr>
        <w:spacing w:before="19"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11</w:t>
      </w:r>
      <w:r>
        <w:rPr>
          <w:rFonts w:ascii="华文仿宋" w:eastAsia="华文仿宋" w:hAnsi="华文仿宋" w:cs="华文仿宋"/>
          <w:b/>
          <w:bCs/>
          <w:spacing w:val="-4"/>
          <w:sz w:val="24"/>
          <w:szCs w:val="24"/>
          <w:lang w:eastAsia="zh-CN"/>
        </w:rPr>
        <w:t>条促进集中连片三个发展片区的建设</w:t>
      </w:r>
    </w:p>
    <w:p w:rsidR="00F60B80" w:rsidRDefault="00F60B80">
      <w:pPr>
        <w:spacing w:line="272" w:lineRule="auto"/>
        <w:rPr>
          <w:lang w:eastAsia="zh-CN"/>
        </w:rPr>
      </w:pPr>
    </w:p>
    <w:p w:rsidR="00F60B80" w:rsidRDefault="00E813FC">
      <w:pPr>
        <w:spacing w:before="88" w:line="452" w:lineRule="auto"/>
        <w:ind w:left="30" w:right="77" w:firstLine="513"/>
        <w:jc w:val="both"/>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围绕黑龙关村、柳林水村、宝水村三个传统村落，对其代表的独特传统文化</w:t>
      </w:r>
      <w:r>
        <w:rPr>
          <w:rFonts w:ascii="华文仿宋" w:eastAsia="华文仿宋" w:hAnsi="华文仿宋" w:cs="华文仿宋"/>
          <w:spacing w:val="-2"/>
          <w:sz w:val="24"/>
          <w:szCs w:val="24"/>
          <w:lang w:eastAsia="zh-CN"/>
        </w:rPr>
        <w:t>进行保护展示，联动周边三到五个一般村庄形成三个村庄集群</w:t>
      </w:r>
      <w:r>
        <w:rPr>
          <w:rFonts w:ascii="华文仿宋" w:eastAsia="华文仿宋" w:hAnsi="华文仿宋" w:cs="华文仿宋"/>
          <w:spacing w:val="-2"/>
          <w:sz w:val="24"/>
          <w:szCs w:val="24"/>
          <w:lang w:eastAsia="zh-CN"/>
        </w:rPr>
        <w:t>，打造黑龙关</w:t>
      </w:r>
      <w:r>
        <w:rPr>
          <w:rFonts w:ascii="Times New Roman" w:eastAsia="Times New Roman" w:hAnsi="Times New Roman" w:cs="Times New Roman"/>
          <w:spacing w:val="-2"/>
          <w:sz w:val="24"/>
          <w:szCs w:val="24"/>
          <w:lang w:eastAsia="zh-CN"/>
        </w:rPr>
        <w:t>“</w:t>
      </w:r>
      <w:r>
        <w:rPr>
          <w:rFonts w:ascii="华文仿宋" w:eastAsia="华文仿宋" w:hAnsi="华文仿宋" w:cs="华文仿宋"/>
          <w:spacing w:val="-2"/>
          <w:sz w:val="24"/>
          <w:szCs w:val="24"/>
          <w:lang w:eastAsia="zh-CN"/>
        </w:rPr>
        <w:t>城</w:t>
      </w:r>
      <w:r>
        <w:rPr>
          <w:rFonts w:ascii="华文仿宋" w:eastAsia="华文仿宋" w:hAnsi="华文仿宋" w:cs="华文仿宋"/>
          <w:spacing w:val="-7"/>
          <w:sz w:val="24"/>
          <w:szCs w:val="24"/>
          <w:lang w:eastAsia="zh-CN"/>
        </w:rPr>
        <w:t>关古隘、祈雨圣地</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发展片区、柳林水</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地质宝库、修行福地</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发展片区、宝水</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隗</w:t>
      </w:r>
      <w:r>
        <w:rPr>
          <w:rFonts w:ascii="华文仿宋" w:eastAsia="华文仿宋" w:hAnsi="华文仿宋" w:cs="华文仿宋"/>
          <w:spacing w:val="-3"/>
          <w:sz w:val="24"/>
          <w:szCs w:val="24"/>
          <w:lang w:eastAsia="zh-CN"/>
        </w:rPr>
        <w:t>氏故里、红色老区</w:t>
      </w:r>
      <w:r>
        <w:rPr>
          <w:rFonts w:ascii="Times New Roman" w:eastAsia="Times New Roman" w:hAnsi="Times New Roman" w:cs="Times New Roman"/>
          <w:spacing w:val="-3"/>
          <w:sz w:val="24"/>
          <w:szCs w:val="24"/>
          <w:lang w:eastAsia="zh-CN"/>
        </w:rPr>
        <w:t>”</w:t>
      </w:r>
      <w:r>
        <w:rPr>
          <w:rFonts w:ascii="华文仿宋" w:eastAsia="华文仿宋" w:hAnsi="华文仿宋" w:cs="华文仿宋"/>
          <w:spacing w:val="-3"/>
          <w:sz w:val="24"/>
          <w:szCs w:val="24"/>
          <w:lang w:eastAsia="zh-CN"/>
        </w:rPr>
        <w:t>发展片区。集中连片三发展片区主要承担协同发展、辐射带</w:t>
      </w:r>
      <w:r>
        <w:rPr>
          <w:rFonts w:ascii="华文仿宋" w:eastAsia="华文仿宋" w:hAnsi="华文仿宋" w:cs="华文仿宋"/>
          <w:spacing w:val="-5"/>
          <w:sz w:val="24"/>
          <w:szCs w:val="24"/>
          <w:lang w:eastAsia="zh-CN"/>
        </w:rPr>
        <w:t>动整片区域的职能。</w:t>
      </w:r>
    </w:p>
    <w:p w:rsidR="00F60B80" w:rsidRDefault="00E813FC">
      <w:pPr>
        <w:spacing w:before="22" w:line="205" w:lineRule="auto"/>
        <w:ind w:left="511"/>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t>对黑龙关村、柳林水村、宝水村三个传统村落</w:t>
      </w:r>
      <w:r>
        <w:rPr>
          <w:rFonts w:ascii="华文仿宋" w:eastAsia="华文仿宋" w:hAnsi="华文仿宋" w:cs="华文仿宋"/>
          <w:spacing w:val="-4"/>
          <w:sz w:val="24"/>
          <w:szCs w:val="24"/>
          <w:lang w:eastAsia="zh-CN"/>
        </w:rPr>
        <w:t>的传统建筑、历史环境、历史</w:t>
      </w:r>
    </w:p>
    <w:p w:rsidR="00F60B80" w:rsidRDefault="00F60B80">
      <w:pPr>
        <w:spacing w:line="205" w:lineRule="auto"/>
        <w:rPr>
          <w:rFonts w:ascii="华文仿宋" w:eastAsia="华文仿宋" w:hAnsi="华文仿宋" w:cs="华文仿宋"/>
          <w:sz w:val="24"/>
          <w:szCs w:val="24"/>
          <w:lang w:eastAsia="zh-CN"/>
        </w:rPr>
        <w:sectPr w:rsidR="00F60B80">
          <w:footerReference w:type="default" r:id="rId13"/>
          <w:pgSz w:w="11907" w:h="16839"/>
          <w:pgMar w:top="1431" w:right="1725" w:bottom="1465" w:left="1785" w:header="0" w:footer="1305" w:gutter="0"/>
          <w:cols w:space="720"/>
        </w:sectPr>
      </w:pPr>
    </w:p>
    <w:p w:rsidR="00F60B80" w:rsidRDefault="00E813FC">
      <w:pPr>
        <w:spacing w:before="220" w:line="451" w:lineRule="auto"/>
        <w:ind w:left="31" w:right="79" w:hanging="2"/>
        <w:jc w:val="both"/>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lastRenderedPageBreak/>
        <w:t>街巷等历史文化要素进行整治，对传统村落代表的传统文化进</w:t>
      </w:r>
      <w:r>
        <w:rPr>
          <w:rFonts w:ascii="华文仿宋" w:eastAsia="华文仿宋" w:hAnsi="华文仿宋" w:cs="华文仿宋"/>
          <w:spacing w:val="-4"/>
          <w:sz w:val="24"/>
          <w:szCs w:val="24"/>
          <w:lang w:eastAsia="zh-CN"/>
        </w:rPr>
        <w:t>行展示，强化传统</w:t>
      </w:r>
      <w:r>
        <w:rPr>
          <w:rFonts w:ascii="华文仿宋" w:eastAsia="华文仿宋" w:hAnsi="华文仿宋" w:cs="华文仿宋"/>
          <w:spacing w:val="-3"/>
          <w:sz w:val="24"/>
          <w:szCs w:val="24"/>
          <w:lang w:eastAsia="zh-CN"/>
        </w:rPr>
        <w:t>村落各类遗产的保护的同时，加强对山梆子戏等非物质</w:t>
      </w:r>
      <w:r>
        <w:rPr>
          <w:rFonts w:ascii="华文仿宋" w:eastAsia="华文仿宋" w:hAnsi="华文仿宋" w:cs="华文仿宋"/>
          <w:spacing w:val="-4"/>
          <w:sz w:val="24"/>
          <w:szCs w:val="24"/>
          <w:lang w:eastAsia="zh-CN"/>
        </w:rPr>
        <w:t>文化遗产的保护传承。改</w:t>
      </w:r>
      <w:r>
        <w:rPr>
          <w:rFonts w:ascii="华文仿宋" w:eastAsia="华文仿宋" w:hAnsi="华文仿宋" w:cs="华文仿宋"/>
          <w:spacing w:val="-3"/>
          <w:sz w:val="24"/>
          <w:szCs w:val="24"/>
          <w:lang w:eastAsia="zh-CN"/>
        </w:rPr>
        <w:t>善、提升传统村落整体环境和基础设施水平，有序引导</w:t>
      </w:r>
      <w:r>
        <w:rPr>
          <w:rFonts w:ascii="华文仿宋" w:eastAsia="华文仿宋" w:hAnsi="华文仿宋" w:cs="华文仿宋"/>
          <w:spacing w:val="-4"/>
          <w:sz w:val="24"/>
          <w:szCs w:val="24"/>
          <w:lang w:eastAsia="zh-CN"/>
        </w:rPr>
        <w:t>传统村落文化旅游相关产</w:t>
      </w:r>
      <w:r>
        <w:rPr>
          <w:rFonts w:ascii="华文仿宋" w:eastAsia="华文仿宋" w:hAnsi="华文仿宋" w:cs="华文仿宋"/>
          <w:spacing w:val="-3"/>
          <w:sz w:val="24"/>
          <w:szCs w:val="24"/>
          <w:lang w:eastAsia="zh-CN"/>
        </w:rPr>
        <w:t>业的发展</w:t>
      </w:r>
      <w:r>
        <w:rPr>
          <w:rFonts w:ascii="华文仿宋" w:eastAsia="华文仿宋" w:hAnsi="华文仿宋" w:cs="华文仿宋"/>
          <w:spacing w:val="-3"/>
          <w:sz w:val="24"/>
          <w:szCs w:val="24"/>
          <w:lang w:eastAsia="zh-CN"/>
        </w:rPr>
        <w:t>，逐步辐射带动整个传统村落集中连片区的保护利用和乡村振兴。</w:t>
      </w:r>
    </w:p>
    <w:p w:rsidR="00F60B80" w:rsidRDefault="00E813FC">
      <w:pPr>
        <w:spacing w:before="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12</w:t>
      </w:r>
      <w:r>
        <w:rPr>
          <w:rFonts w:ascii="华文仿宋" w:eastAsia="华文仿宋" w:hAnsi="华文仿宋" w:cs="华文仿宋"/>
          <w:b/>
          <w:bCs/>
          <w:spacing w:val="-5"/>
          <w:sz w:val="24"/>
          <w:szCs w:val="24"/>
          <w:lang w:eastAsia="zh-CN"/>
        </w:rPr>
        <w:t>条推动黑龙关</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城关古隘、祈雨圣地</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发展片区的建设</w:t>
      </w:r>
    </w:p>
    <w:p w:rsidR="00F60B80" w:rsidRDefault="00F60B80">
      <w:pPr>
        <w:spacing w:line="271" w:lineRule="auto"/>
        <w:rPr>
          <w:lang w:eastAsia="zh-CN"/>
        </w:rPr>
      </w:pPr>
    </w:p>
    <w:p w:rsidR="00F60B80" w:rsidRDefault="00E813FC">
      <w:pPr>
        <w:spacing w:before="88" w:line="453" w:lineRule="auto"/>
        <w:ind w:left="32" w:firstLine="508"/>
        <w:jc w:val="both"/>
        <w:rPr>
          <w:rFonts w:ascii="华文仿宋" w:eastAsia="华文仿宋" w:hAnsi="华文仿宋" w:cs="华文仿宋"/>
          <w:sz w:val="24"/>
          <w:szCs w:val="24"/>
          <w:lang w:eastAsia="zh-CN"/>
        </w:rPr>
      </w:pPr>
      <w:r>
        <w:rPr>
          <w:rFonts w:ascii="华文仿宋" w:eastAsia="华文仿宋" w:hAnsi="华文仿宋" w:cs="华文仿宋"/>
          <w:spacing w:val="-8"/>
          <w:sz w:val="24"/>
          <w:szCs w:val="24"/>
          <w:lang w:eastAsia="zh-CN"/>
        </w:rPr>
        <w:t>以佛子庄乡黑龙关村传统村落为核心，围绕</w:t>
      </w:r>
      <w:r>
        <w:rPr>
          <w:rFonts w:ascii="Times New Roman" w:eastAsia="Times New Roman" w:hAnsi="Times New Roman" w:cs="Times New Roman"/>
          <w:spacing w:val="-8"/>
          <w:sz w:val="24"/>
          <w:szCs w:val="24"/>
          <w:lang w:eastAsia="zh-CN"/>
        </w:rPr>
        <w:t>“</w:t>
      </w:r>
      <w:r>
        <w:rPr>
          <w:rFonts w:ascii="华文仿宋" w:eastAsia="华文仿宋" w:hAnsi="华文仿宋" w:cs="华文仿宋"/>
          <w:spacing w:val="-9"/>
          <w:sz w:val="24"/>
          <w:szCs w:val="24"/>
          <w:lang w:eastAsia="zh-CN"/>
        </w:rPr>
        <w:t>城关古隘、祈雨圣地</w:t>
      </w:r>
      <w:r>
        <w:rPr>
          <w:rFonts w:ascii="Times New Roman" w:eastAsia="Times New Roman" w:hAnsi="Times New Roman" w:cs="Times New Roman"/>
          <w:spacing w:val="-9"/>
          <w:sz w:val="24"/>
          <w:szCs w:val="24"/>
          <w:lang w:eastAsia="zh-CN"/>
        </w:rPr>
        <w:t>”</w:t>
      </w:r>
      <w:r>
        <w:rPr>
          <w:rFonts w:ascii="华文仿宋" w:eastAsia="华文仿宋" w:hAnsi="华文仿宋" w:cs="华文仿宋"/>
          <w:spacing w:val="-9"/>
          <w:sz w:val="24"/>
          <w:szCs w:val="24"/>
          <w:lang w:eastAsia="zh-CN"/>
        </w:rPr>
        <w:t>展示主题，</w:t>
      </w:r>
      <w:r>
        <w:rPr>
          <w:rFonts w:ascii="华文仿宋" w:eastAsia="华文仿宋" w:hAnsi="华文仿宋" w:cs="华文仿宋"/>
          <w:spacing w:val="-4"/>
          <w:sz w:val="24"/>
          <w:szCs w:val="24"/>
          <w:lang w:eastAsia="zh-CN"/>
        </w:rPr>
        <w:t>对玄帝庙、七圣贤祠、黑龙关关城遗址、黑龙潭等文化遗产进行修缮整治、保护</w:t>
      </w:r>
      <w:r>
        <w:rPr>
          <w:rFonts w:ascii="华文仿宋" w:eastAsia="华文仿宋" w:hAnsi="华文仿宋" w:cs="华文仿宋"/>
          <w:spacing w:val="-7"/>
          <w:sz w:val="24"/>
          <w:szCs w:val="24"/>
          <w:lang w:eastAsia="zh-CN"/>
        </w:rPr>
        <w:t>和展示，联动佛子庄乡东班各庄村、下英水村、红</w:t>
      </w:r>
      <w:r>
        <w:rPr>
          <w:rFonts w:ascii="华文仿宋" w:eastAsia="华文仿宋" w:hAnsi="华文仿宋" w:cs="华文仿宋"/>
          <w:spacing w:val="-8"/>
          <w:sz w:val="24"/>
          <w:szCs w:val="24"/>
          <w:lang w:eastAsia="zh-CN"/>
        </w:rPr>
        <w:t>煤厂、北窖村、长操村</w:t>
      </w:r>
      <w:r>
        <w:rPr>
          <w:rFonts w:ascii="华文仿宋" w:eastAsia="华文仿宋" w:hAnsi="华文仿宋" w:cs="华文仿宋"/>
          <w:spacing w:val="-8"/>
          <w:sz w:val="24"/>
          <w:szCs w:val="24"/>
          <w:lang w:eastAsia="zh-CN"/>
        </w:rPr>
        <w:t xml:space="preserve"> </w:t>
      </w:r>
      <w:r>
        <w:rPr>
          <w:rFonts w:ascii="Times New Roman" w:eastAsia="Times New Roman" w:hAnsi="Times New Roman" w:cs="Times New Roman"/>
          <w:spacing w:val="-8"/>
          <w:sz w:val="24"/>
          <w:szCs w:val="24"/>
          <w:lang w:eastAsia="zh-CN"/>
        </w:rPr>
        <w:t xml:space="preserve">5 </w:t>
      </w:r>
      <w:r>
        <w:rPr>
          <w:rFonts w:ascii="华文仿宋" w:eastAsia="华文仿宋" w:hAnsi="华文仿宋" w:cs="华文仿宋"/>
          <w:spacing w:val="-8"/>
          <w:sz w:val="24"/>
          <w:szCs w:val="24"/>
          <w:lang w:eastAsia="zh-CN"/>
        </w:rPr>
        <w:t>个一</w:t>
      </w:r>
      <w:r>
        <w:rPr>
          <w:rFonts w:ascii="华文仿宋" w:eastAsia="华文仿宋" w:hAnsi="华文仿宋" w:cs="华文仿宋"/>
          <w:spacing w:val="-3"/>
          <w:sz w:val="24"/>
          <w:szCs w:val="24"/>
          <w:lang w:eastAsia="zh-CN"/>
        </w:rPr>
        <w:t>般村庄，重点结合佛乡禅寺、房良联合政府抗战纪念馆、唐</w:t>
      </w:r>
      <w:r>
        <w:rPr>
          <w:rFonts w:ascii="华文仿宋" w:eastAsia="华文仿宋" w:hAnsi="华文仿宋" w:cs="华文仿宋"/>
          <w:spacing w:val="-4"/>
          <w:sz w:val="24"/>
          <w:szCs w:val="24"/>
          <w:lang w:eastAsia="zh-CN"/>
        </w:rPr>
        <w:t>人洞、石花洞风景区</w:t>
      </w:r>
      <w:r>
        <w:rPr>
          <w:rFonts w:ascii="华文仿宋" w:eastAsia="华文仿宋" w:hAnsi="华文仿宋" w:cs="华文仿宋"/>
          <w:spacing w:val="-3"/>
          <w:sz w:val="24"/>
          <w:szCs w:val="24"/>
          <w:lang w:eastAsia="zh-CN"/>
        </w:rPr>
        <w:t>等各类历史文化资源和风景旅游资源，以及广泛存在的</w:t>
      </w:r>
      <w:r>
        <w:rPr>
          <w:rFonts w:ascii="华文仿宋" w:eastAsia="华文仿宋" w:hAnsi="华文仿宋" w:cs="华文仿宋"/>
          <w:spacing w:val="-4"/>
          <w:sz w:val="24"/>
          <w:szCs w:val="24"/>
          <w:lang w:eastAsia="zh-CN"/>
        </w:rPr>
        <w:t>龙王庙祈雨文化传统，组</w:t>
      </w:r>
      <w:r>
        <w:rPr>
          <w:rFonts w:ascii="华文仿宋" w:eastAsia="华文仿宋" w:hAnsi="华文仿宋" w:cs="华文仿宋"/>
          <w:spacing w:val="-5"/>
          <w:sz w:val="24"/>
          <w:szCs w:val="24"/>
          <w:lang w:eastAsia="zh-CN"/>
        </w:rPr>
        <w:t>织文化遗产展示线路和文化旅游线路，对该片区极具代表性的</w:t>
      </w:r>
      <w:r>
        <w:rPr>
          <w:rFonts w:ascii="Times New Roman" w:eastAsia="Times New Roman" w:hAnsi="Times New Roman" w:cs="Times New Roman"/>
          <w:spacing w:val="-5"/>
          <w:sz w:val="24"/>
          <w:szCs w:val="24"/>
          <w:lang w:eastAsia="zh-CN"/>
        </w:rPr>
        <w:t>“</w:t>
      </w:r>
      <w:r>
        <w:rPr>
          <w:rFonts w:ascii="华文仿宋" w:eastAsia="华文仿宋" w:hAnsi="华文仿宋" w:cs="华文仿宋"/>
          <w:spacing w:val="-5"/>
          <w:sz w:val="24"/>
          <w:szCs w:val="24"/>
          <w:lang w:eastAsia="zh-CN"/>
        </w:rPr>
        <w:t>黑龙关关城遗址、</w:t>
      </w:r>
      <w:r>
        <w:rPr>
          <w:rFonts w:ascii="华文仿宋" w:eastAsia="华文仿宋" w:hAnsi="华文仿宋" w:cs="华文仿宋"/>
          <w:spacing w:val="-1"/>
          <w:sz w:val="24"/>
          <w:szCs w:val="24"/>
          <w:lang w:eastAsia="zh-CN"/>
        </w:rPr>
        <w:t>祈雨文化</w:t>
      </w:r>
      <w:r>
        <w:rPr>
          <w:rFonts w:ascii="Times New Roman" w:eastAsia="Times New Roman" w:hAnsi="Times New Roman" w:cs="Times New Roman"/>
          <w:spacing w:val="-1"/>
          <w:sz w:val="24"/>
          <w:szCs w:val="24"/>
          <w:lang w:eastAsia="zh-CN"/>
        </w:rPr>
        <w:t>”</w:t>
      </w:r>
      <w:r>
        <w:rPr>
          <w:rFonts w:ascii="华文仿宋" w:eastAsia="华文仿宋" w:hAnsi="华文仿宋" w:cs="华文仿宋"/>
          <w:spacing w:val="-1"/>
          <w:sz w:val="24"/>
          <w:szCs w:val="24"/>
          <w:lang w:eastAsia="zh-CN"/>
        </w:rPr>
        <w:t>进行展示，并引导文化旅游等相关产业的发展。</w:t>
      </w:r>
    </w:p>
    <w:p w:rsidR="00F60B80" w:rsidRDefault="00E813FC">
      <w:pPr>
        <w:spacing w:before="21"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13</w:t>
      </w:r>
      <w:r>
        <w:rPr>
          <w:rFonts w:ascii="华文仿宋" w:eastAsia="华文仿宋" w:hAnsi="华文仿宋" w:cs="华文仿宋"/>
          <w:b/>
          <w:bCs/>
          <w:spacing w:val="-5"/>
          <w:sz w:val="24"/>
          <w:szCs w:val="24"/>
          <w:lang w:eastAsia="zh-CN"/>
        </w:rPr>
        <w:t>条推动柳林水</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地质宝库、修行福地</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发展片区的建设</w:t>
      </w:r>
    </w:p>
    <w:p w:rsidR="00F60B80" w:rsidRDefault="00F60B80">
      <w:pPr>
        <w:spacing w:line="278" w:lineRule="auto"/>
        <w:rPr>
          <w:lang w:eastAsia="zh-CN"/>
        </w:rPr>
      </w:pPr>
    </w:p>
    <w:p w:rsidR="00F60B80" w:rsidRDefault="00E813FC">
      <w:pPr>
        <w:spacing w:before="87" w:line="452" w:lineRule="auto"/>
        <w:ind w:left="29" w:firstLine="510"/>
        <w:jc w:val="both"/>
        <w:rPr>
          <w:rFonts w:ascii="华文仿宋" w:eastAsia="华文仿宋" w:hAnsi="华文仿宋" w:cs="华文仿宋"/>
          <w:sz w:val="24"/>
          <w:szCs w:val="24"/>
          <w:lang w:eastAsia="zh-CN"/>
        </w:rPr>
      </w:pPr>
      <w:r>
        <w:rPr>
          <w:rFonts w:ascii="华文仿宋" w:eastAsia="华文仿宋" w:hAnsi="华文仿宋" w:cs="华文仿宋"/>
          <w:spacing w:val="-9"/>
          <w:sz w:val="24"/>
          <w:szCs w:val="24"/>
          <w:lang w:eastAsia="zh-CN"/>
        </w:rPr>
        <w:t>以史家营乡柳林水村传统村落为核心，围绕</w:t>
      </w:r>
      <w:r>
        <w:rPr>
          <w:rFonts w:ascii="Times New Roman" w:eastAsia="Times New Roman" w:hAnsi="Times New Roman" w:cs="Times New Roman"/>
          <w:spacing w:val="-9"/>
          <w:sz w:val="24"/>
          <w:szCs w:val="24"/>
          <w:lang w:eastAsia="zh-CN"/>
        </w:rPr>
        <w:t>“</w:t>
      </w:r>
      <w:r>
        <w:rPr>
          <w:rFonts w:ascii="华文仿宋" w:eastAsia="华文仿宋" w:hAnsi="华文仿宋" w:cs="华文仿宋"/>
          <w:spacing w:val="-9"/>
          <w:sz w:val="24"/>
          <w:szCs w:val="24"/>
          <w:lang w:eastAsia="zh-CN"/>
        </w:rPr>
        <w:t>地质宝库、修行福地</w:t>
      </w:r>
      <w:r>
        <w:rPr>
          <w:rFonts w:ascii="Times New Roman" w:eastAsia="Times New Roman" w:hAnsi="Times New Roman" w:cs="Times New Roman"/>
          <w:spacing w:val="-9"/>
          <w:sz w:val="24"/>
          <w:szCs w:val="24"/>
          <w:lang w:eastAsia="zh-CN"/>
        </w:rPr>
        <w:t>”</w:t>
      </w:r>
      <w:r>
        <w:rPr>
          <w:rFonts w:ascii="华文仿宋" w:eastAsia="华文仿宋" w:hAnsi="华文仿宋" w:cs="华文仿宋"/>
          <w:spacing w:val="-9"/>
          <w:sz w:val="24"/>
          <w:szCs w:val="24"/>
          <w:lang w:eastAsia="zh-CN"/>
        </w:rPr>
        <w:t>展示主题，</w:t>
      </w:r>
      <w:r>
        <w:rPr>
          <w:rFonts w:ascii="华文仿宋" w:eastAsia="华文仿宋" w:hAnsi="华文仿宋" w:cs="华文仿宋"/>
          <w:spacing w:val="-6"/>
          <w:sz w:val="24"/>
          <w:szCs w:val="24"/>
          <w:lang w:eastAsia="zh-CN"/>
        </w:rPr>
        <w:t>对龙王庙、古戏台以及山梆子戏非物质文化遗产进行保护和展示，联动史家营乡</w:t>
      </w:r>
      <w:r>
        <w:rPr>
          <w:rFonts w:ascii="华文仿宋" w:eastAsia="华文仿宋" w:hAnsi="华文仿宋" w:cs="华文仿宋"/>
          <w:spacing w:val="-4"/>
          <w:sz w:val="24"/>
          <w:szCs w:val="24"/>
          <w:lang w:eastAsia="zh-CN"/>
        </w:rPr>
        <w:t>元阳水村、金鸡台村、曹家房村、史家营村</w:t>
      </w:r>
      <w:r>
        <w:rPr>
          <w:rFonts w:ascii="华文仿宋" w:eastAsia="华文仿宋" w:hAnsi="华文仿宋" w:cs="华文仿宋"/>
          <w:spacing w:val="-4"/>
          <w:sz w:val="24"/>
          <w:szCs w:val="24"/>
          <w:lang w:eastAsia="zh-CN"/>
        </w:rPr>
        <w:t xml:space="preserve"> </w:t>
      </w:r>
      <w:r>
        <w:rPr>
          <w:rFonts w:ascii="Times New Roman" w:eastAsia="Times New Roman" w:hAnsi="Times New Roman" w:cs="Times New Roman"/>
          <w:spacing w:val="-4"/>
          <w:sz w:val="24"/>
          <w:szCs w:val="24"/>
          <w:lang w:eastAsia="zh-CN"/>
        </w:rPr>
        <w:t xml:space="preserve">4 </w:t>
      </w:r>
      <w:r>
        <w:rPr>
          <w:rFonts w:ascii="华文仿宋" w:eastAsia="华文仿宋" w:hAnsi="华文仿宋" w:cs="华文仿宋"/>
          <w:spacing w:val="-4"/>
          <w:sz w:val="24"/>
          <w:szCs w:val="24"/>
          <w:lang w:eastAsia="zh-CN"/>
        </w:rPr>
        <w:t>个一般村庄，重点结合瑞云寺、史家营观音庵、金鸡台老君观以及分布于圣莲山的众多庙宇、</w:t>
      </w:r>
      <w:r>
        <w:rPr>
          <w:rFonts w:ascii="华文仿宋" w:eastAsia="华文仿宋" w:hAnsi="华文仿宋" w:cs="华文仿宋"/>
          <w:spacing w:val="-5"/>
          <w:sz w:val="24"/>
          <w:szCs w:val="24"/>
          <w:lang w:eastAsia="zh-CN"/>
        </w:rPr>
        <w:t>道观等修行场所，以</w:t>
      </w:r>
      <w:r>
        <w:rPr>
          <w:rFonts w:ascii="华文仿宋" w:eastAsia="华文仿宋" w:hAnsi="华文仿宋" w:cs="华文仿宋"/>
          <w:spacing w:val="-2"/>
          <w:sz w:val="24"/>
          <w:szCs w:val="24"/>
          <w:lang w:eastAsia="zh-CN"/>
        </w:rPr>
        <w:t>及圣米石塘为代表的丰富的地质景观，</w:t>
      </w:r>
      <w:r>
        <w:rPr>
          <w:rFonts w:ascii="华文仿宋" w:eastAsia="华文仿宋" w:hAnsi="华文仿宋" w:cs="华文仿宋"/>
          <w:spacing w:val="-2"/>
          <w:sz w:val="24"/>
          <w:szCs w:val="24"/>
          <w:lang w:eastAsia="zh-CN"/>
        </w:rPr>
        <w:t>组织文化遗产展示线路和文化旅游线路，</w:t>
      </w:r>
      <w:r>
        <w:rPr>
          <w:rFonts w:ascii="华文仿宋" w:eastAsia="华文仿宋" w:hAnsi="华文仿宋" w:cs="华文仿宋"/>
          <w:spacing w:val="-3"/>
          <w:sz w:val="24"/>
          <w:szCs w:val="24"/>
          <w:lang w:eastAsia="zh-CN"/>
        </w:rPr>
        <w:t>并引导文化旅游等相关产业的发展。</w:t>
      </w:r>
    </w:p>
    <w:p w:rsidR="00F60B80" w:rsidRDefault="00F60B80">
      <w:pPr>
        <w:spacing w:line="452" w:lineRule="auto"/>
        <w:rPr>
          <w:rFonts w:ascii="华文仿宋" w:eastAsia="华文仿宋" w:hAnsi="华文仿宋" w:cs="华文仿宋"/>
          <w:sz w:val="24"/>
          <w:szCs w:val="24"/>
          <w:lang w:eastAsia="zh-CN"/>
        </w:rPr>
        <w:sectPr w:rsidR="00F60B80">
          <w:footerReference w:type="default" r:id="rId14"/>
          <w:pgSz w:w="11907" w:h="16839"/>
          <w:pgMar w:top="1431" w:right="1723" w:bottom="1465"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lastRenderedPageBreak/>
        <w:t>第</w:t>
      </w:r>
      <w:r>
        <w:rPr>
          <w:rFonts w:ascii="Times New Roman" w:eastAsia="Times New Roman" w:hAnsi="Times New Roman" w:cs="Times New Roman"/>
          <w:b/>
          <w:bCs/>
          <w:spacing w:val="-5"/>
          <w:sz w:val="24"/>
          <w:szCs w:val="24"/>
          <w:lang w:eastAsia="zh-CN"/>
        </w:rPr>
        <w:t>14</w:t>
      </w:r>
      <w:r>
        <w:rPr>
          <w:rFonts w:ascii="华文仿宋" w:eastAsia="华文仿宋" w:hAnsi="华文仿宋" w:cs="华文仿宋"/>
          <w:b/>
          <w:bCs/>
          <w:spacing w:val="-5"/>
          <w:sz w:val="24"/>
          <w:szCs w:val="24"/>
          <w:lang w:eastAsia="zh-CN"/>
        </w:rPr>
        <w:t>条推动宝水</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隗氏故里、红色老区</w:t>
      </w:r>
      <w:r>
        <w:rPr>
          <w:rFonts w:ascii="Times New Roman" w:eastAsia="Times New Roman" w:hAnsi="Times New Roman" w:cs="Times New Roman"/>
          <w:b/>
          <w:bCs/>
          <w:spacing w:val="-5"/>
          <w:sz w:val="24"/>
          <w:szCs w:val="24"/>
          <w:lang w:eastAsia="zh-CN"/>
        </w:rPr>
        <w:t>”</w:t>
      </w:r>
      <w:r>
        <w:rPr>
          <w:rFonts w:ascii="华文仿宋" w:eastAsia="华文仿宋" w:hAnsi="华文仿宋" w:cs="华文仿宋"/>
          <w:b/>
          <w:bCs/>
          <w:spacing w:val="-5"/>
          <w:sz w:val="24"/>
          <w:szCs w:val="24"/>
          <w:lang w:eastAsia="zh-CN"/>
        </w:rPr>
        <w:t>发展片区的建设</w:t>
      </w:r>
    </w:p>
    <w:p w:rsidR="00F60B80" w:rsidRDefault="00F60B80">
      <w:pPr>
        <w:spacing w:line="271" w:lineRule="auto"/>
        <w:rPr>
          <w:lang w:eastAsia="zh-CN"/>
        </w:rPr>
      </w:pPr>
    </w:p>
    <w:p w:rsidR="00F60B80" w:rsidRDefault="00E813FC">
      <w:pPr>
        <w:spacing w:before="87" w:line="453" w:lineRule="auto"/>
        <w:ind w:left="30" w:right="14" w:firstLine="510"/>
        <w:jc w:val="both"/>
        <w:rPr>
          <w:rFonts w:ascii="华文仿宋" w:eastAsia="华文仿宋" w:hAnsi="华文仿宋" w:cs="华文仿宋"/>
          <w:sz w:val="24"/>
          <w:szCs w:val="24"/>
          <w:lang w:eastAsia="zh-CN"/>
        </w:rPr>
      </w:pPr>
      <w:r>
        <w:rPr>
          <w:rFonts w:ascii="华文仿宋" w:eastAsia="华文仿宋" w:hAnsi="华文仿宋" w:cs="华文仿宋"/>
          <w:spacing w:val="-6"/>
          <w:sz w:val="24"/>
          <w:szCs w:val="24"/>
          <w:lang w:eastAsia="zh-CN"/>
        </w:rPr>
        <w:t>以蒲洼乡宝水村传统村落为核心，围绕</w:t>
      </w:r>
      <w:r>
        <w:rPr>
          <w:rFonts w:ascii="Times New Roman" w:eastAsia="Times New Roman" w:hAnsi="Times New Roman" w:cs="Times New Roman"/>
          <w:spacing w:val="-6"/>
          <w:sz w:val="24"/>
          <w:szCs w:val="24"/>
          <w:lang w:eastAsia="zh-CN"/>
        </w:rPr>
        <w:t>“</w:t>
      </w:r>
      <w:r>
        <w:rPr>
          <w:rFonts w:ascii="华文仿宋" w:eastAsia="华文仿宋" w:hAnsi="华文仿宋" w:cs="华文仿宋"/>
          <w:spacing w:val="-6"/>
          <w:sz w:val="24"/>
          <w:szCs w:val="24"/>
          <w:lang w:eastAsia="zh-CN"/>
        </w:rPr>
        <w:t>隗氏故里、红色老区</w:t>
      </w:r>
      <w:r>
        <w:rPr>
          <w:rFonts w:ascii="Times New Roman" w:eastAsia="Times New Roman" w:hAnsi="Times New Roman" w:cs="Times New Roman"/>
          <w:spacing w:val="-6"/>
          <w:sz w:val="24"/>
          <w:szCs w:val="24"/>
          <w:lang w:eastAsia="zh-CN"/>
        </w:rPr>
        <w:t>”</w:t>
      </w:r>
      <w:r>
        <w:rPr>
          <w:rFonts w:ascii="华文仿宋" w:eastAsia="华文仿宋" w:hAnsi="华文仿宋" w:cs="华文仿宋"/>
          <w:spacing w:val="-6"/>
          <w:sz w:val="24"/>
          <w:szCs w:val="24"/>
          <w:lang w:eastAsia="zh-CN"/>
        </w:rPr>
        <w:t>展示主题，对</w:t>
      </w:r>
      <w:r>
        <w:rPr>
          <w:rFonts w:ascii="华文仿宋" w:eastAsia="华文仿宋" w:hAnsi="华文仿宋" w:cs="华文仿宋"/>
          <w:spacing w:val="-5"/>
          <w:sz w:val="24"/>
          <w:szCs w:val="24"/>
          <w:lang w:eastAsia="zh-CN"/>
        </w:rPr>
        <w:t>龙王庙、传统院落、历史街巷、依山就势的村落格局进行</w:t>
      </w:r>
      <w:r>
        <w:rPr>
          <w:rFonts w:ascii="华文仿宋" w:eastAsia="华文仿宋" w:hAnsi="华文仿宋" w:cs="华文仿宋"/>
          <w:spacing w:val="-6"/>
          <w:sz w:val="24"/>
          <w:szCs w:val="24"/>
          <w:lang w:eastAsia="zh-CN"/>
        </w:rPr>
        <w:t>保护和展示，联动蒲洼</w:t>
      </w:r>
      <w:r>
        <w:rPr>
          <w:rFonts w:ascii="华文仿宋" w:eastAsia="华文仿宋" w:hAnsi="华文仿宋" w:cs="华文仿宋"/>
          <w:spacing w:val="-3"/>
          <w:sz w:val="24"/>
          <w:szCs w:val="24"/>
          <w:lang w:eastAsia="zh-CN"/>
        </w:rPr>
        <w:t>乡东村村、芦子水村、蒲洼村以及霞云岭乡堂上村</w:t>
      </w:r>
      <w:r>
        <w:rPr>
          <w:rFonts w:ascii="华文仿宋" w:eastAsia="华文仿宋" w:hAnsi="华文仿宋" w:cs="华文仿宋"/>
          <w:spacing w:val="-3"/>
          <w:sz w:val="24"/>
          <w:szCs w:val="24"/>
          <w:lang w:eastAsia="zh-CN"/>
        </w:rPr>
        <w:t xml:space="preserve"> </w:t>
      </w:r>
      <w:r>
        <w:rPr>
          <w:rFonts w:ascii="Times New Roman" w:eastAsia="Times New Roman" w:hAnsi="Times New Roman" w:cs="Times New Roman"/>
          <w:spacing w:val="-3"/>
          <w:sz w:val="24"/>
          <w:szCs w:val="24"/>
          <w:lang w:eastAsia="zh-CN"/>
        </w:rPr>
        <w:t xml:space="preserve">4 </w:t>
      </w:r>
      <w:r>
        <w:rPr>
          <w:rFonts w:ascii="华文仿宋" w:eastAsia="华文仿宋" w:hAnsi="华文仿宋" w:cs="华文仿宋"/>
          <w:spacing w:val="-3"/>
          <w:sz w:val="24"/>
          <w:szCs w:val="24"/>
          <w:lang w:eastAsia="zh-CN"/>
        </w:rPr>
        <w:t>个一般村庄，重点结</w:t>
      </w:r>
      <w:r>
        <w:rPr>
          <w:rFonts w:ascii="华文仿宋" w:eastAsia="华文仿宋" w:hAnsi="华文仿宋" w:cs="华文仿宋"/>
          <w:spacing w:val="-4"/>
          <w:sz w:val="24"/>
          <w:szCs w:val="24"/>
          <w:lang w:eastAsia="zh-CN"/>
        </w:rPr>
        <w:t>合蒲洼</w:t>
      </w:r>
      <w:r>
        <w:rPr>
          <w:rFonts w:ascii="华文仿宋" w:eastAsia="华文仿宋" w:hAnsi="华文仿宋" w:cs="华文仿宋"/>
          <w:spacing w:val="-1"/>
          <w:sz w:val="24"/>
          <w:szCs w:val="24"/>
          <w:lang w:eastAsia="zh-CN"/>
        </w:rPr>
        <w:t>乡兵工厂、</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没有共产党就没有新中国</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纪念馆等红色文化遗址，戏楼、白花</w:t>
      </w:r>
      <w:r>
        <w:rPr>
          <w:rFonts w:ascii="华文仿宋" w:eastAsia="华文仿宋" w:hAnsi="华文仿宋" w:cs="华文仿宋"/>
          <w:spacing w:val="-6"/>
          <w:sz w:val="24"/>
          <w:szCs w:val="24"/>
          <w:lang w:eastAsia="zh-CN"/>
        </w:rPr>
        <w:t>寺、泰山娘娘行宫碑等文化遗产，隗氏陵园、</w:t>
      </w:r>
      <w:r>
        <w:rPr>
          <w:rFonts w:ascii="Times New Roman" w:eastAsia="Times New Roman" w:hAnsi="Times New Roman" w:cs="Times New Roman"/>
          <w:spacing w:val="-6"/>
          <w:sz w:val="24"/>
          <w:szCs w:val="24"/>
          <w:lang w:eastAsia="zh-CN"/>
        </w:rPr>
        <w:t>“</w:t>
      </w:r>
      <w:r>
        <w:rPr>
          <w:rFonts w:ascii="华文仿宋" w:eastAsia="华文仿宋" w:hAnsi="华文仿宋" w:cs="华文仿宋"/>
          <w:spacing w:val="-6"/>
          <w:sz w:val="24"/>
          <w:szCs w:val="24"/>
          <w:lang w:eastAsia="zh-CN"/>
        </w:rPr>
        <w:t>天下一个隗、</w:t>
      </w:r>
      <w:r>
        <w:rPr>
          <w:rFonts w:ascii="华文仿宋" w:eastAsia="华文仿宋" w:hAnsi="华文仿宋" w:cs="华文仿宋"/>
          <w:spacing w:val="-7"/>
          <w:sz w:val="24"/>
          <w:szCs w:val="24"/>
          <w:lang w:eastAsia="zh-CN"/>
        </w:rPr>
        <w:t>老家芦子水</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代表的</w:t>
      </w:r>
      <w:r>
        <w:rPr>
          <w:rFonts w:ascii="华文仿宋" w:eastAsia="华文仿宋" w:hAnsi="华文仿宋" w:cs="华文仿宋"/>
          <w:spacing w:val="-6"/>
          <w:sz w:val="24"/>
          <w:szCs w:val="24"/>
          <w:lang w:eastAsia="zh-CN"/>
        </w:rPr>
        <w:t>隗氏祭祖文化以及采摘园、露营基地等旅游项目，组织文化遗产展示线路和文化</w:t>
      </w:r>
      <w:r>
        <w:rPr>
          <w:rFonts w:ascii="华文仿宋" w:eastAsia="华文仿宋" w:hAnsi="华文仿宋" w:cs="华文仿宋"/>
          <w:spacing w:val="-2"/>
          <w:sz w:val="24"/>
          <w:szCs w:val="24"/>
          <w:lang w:eastAsia="zh-CN"/>
        </w:rPr>
        <w:t>旅游线路，并引导文化旅游等相关产业的发展。</w:t>
      </w:r>
    </w:p>
    <w:p w:rsidR="00F60B80" w:rsidRDefault="00F60B80">
      <w:pPr>
        <w:spacing w:line="383" w:lineRule="auto"/>
        <w:rPr>
          <w:lang w:eastAsia="zh-CN"/>
        </w:rPr>
      </w:pPr>
    </w:p>
    <w:p w:rsidR="00F60B80" w:rsidRDefault="00E813FC">
      <w:pPr>
        <w:spacing w:before="78" w:line="232" w:lineRule="auto"/>
        <w:ind w:left="26"/>
        <w:outlineLvl w:val="0"/>
        <w:rPr>
          <w:rFonts w:ascii="黑体" w:eastAsia="黑体" w:hAnsi="黑体" w:cs="黑体"/>
          <w:sz w:val="24"/>
          <w:szCs w:val="24"/>
          <w:lang w:eastAsia="zh-CN"/>
        </w:rPr>
      </w:pPr>
      <w:bookmarkStart w:id="7" w:name="bookmark8"/>
      <w:bookmarkStart w:id="8" w:name="bookmark7"/>
      <w:bookmarkEnd w:id="7"/>
      <w:bookmarkEnd w:id="8"/>
      <w:r>
        <w:rPr>
          <w:rFonts w:ascii="黑体" w:eastAsia="黑体" w:hAnsi="黑体" w:cs="黑体"/>
          <w:b/>
          <w:bCs/>
          <w:spacing w:val="-2"/>
          <w:sz w:val="24"/>
          <w:szCs w:val="24"/>
          <w:lang w:eastAsia="zh-CN"/>
        </w:rPr>
        <w:t>第二节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打造全国传统村落集聚区保护利用示范的</w:t>
      </w:r>
      <w:r>
        <w:rPr>
          <w:rFonts w:ascii="黑体" w:eastAsia="黑体" w:hAnsi="黑体" w:cs="黑体"/>
          <w:b/>
          <w:bCs/>
          <w:spacing w:val="-3"/>
          <w:sz w:val="24"/>
          <w:szCs w:val="24"/>
          <w:lang w:eastAsia="zh-CN"/>
        </w:rPr>
        <w:t>典范</w:t>
      </w:r>
    </w:p>
    <w:p w:rsidR="00F60B80" w:rsidRDefault="00F60B80">
      <w:pPr>
        <w:spacing w:line="305" w:lineRule="auto"/>
        <w:rPr>
          <w:lang w:eastAsia="zh-CN"/>
        </w:rPr>
      </w:pPr>
    </w:p>
    <w:p w:rsidR="00F60B80" w:rsidRDefault="00E813FC">
      <w:pPr>
        <w:spacing w:before="87"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15</w:t>
      </w:r>
      <w:r>
        <w:rPr>
          <w:rFonts w:ascii="华文仿宋" w:eastAsia="华文仿宋" w:hAnsi="华文仿宋" w:cs="华文仿宋"/>
          <w:b/>
          <w:bCs/>
          <w:spacing w:val="-6"/>
          <w:sz w:val="24"/>
          <w:szCs w:val="24"/>
          <w:lang w:eastAsia="zh-CN"/>
        </w:rPr>
        <w:t>条塑造活态传承的乡土风貌</w:t>
      </w:r>
    </w:p>
    <w:p w:rsidR="00F60B80" w:rsidRDefault="00F60B80">
      <w:pPr>
        <w:spacing w:line="270" w:lineRule="auto"/>
        <w:rPr>
          <w:lang w:eastAsia="zh-CN"/>
        </w:rPr>
      </w:pPr>
    </w:p>
    <w:p w:rsidR="00F60B80" w:rsidRDefault="00E813FC">
      <w:pPr>
        <w:spacing w:before="87" w:line="453" w:lineRule="auto"/>
        <w:ind w:left="30" w:right="16" w:firstLine="479"/>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基于传统村落整体风貌与建筑自身价值，创新乡土建筑管控方法。探索通过</w:t>
      </w:r>
      <w:r>
        <w:rPr>
          <w:rFonts w:ascii="华文仿宋" w:eastAsia="华文仿宋" w:hAnsi="华文仿宋" w:cs="华文仿宋"/>
          <w:spacing w:val="-3"/>
          <w:sz w:val="24"/>
          <w:szCs w:val="24"/>
          <w:lang w:eastAsia="zh-CN"/>
        </w:rPr>
        <w:t>多种方式盘活长期闲置的传统建筑资源，在保持传统建</w:t>
      </w:r>
      <w:r>
        <w:rPr>
          <w:rFonts w:ascii="华文仿宋" w:eastAsia="华文仿宋" w:hAnsi="华文仿宋" w:cs="华文仿宋"/>
          <w:spacing w:val="-4"/>
          <w:sz w:val="24"/>
          <w:szCs w:val="24"/>
          <w:lang w:eastAsia="zh-CN"/>
        </w:rPr>
        <w:t>筑原有外观风貌、结构形</w:t>
      </w:r>
      <w:r>
        <w:rPr>
          <w:rFonts w:ascii="华文仿宋" w:eastAsia="华文仿宋" w:hAnsi="华文仿宋" w:cs="华文仿宋"/>
          <w:spacing w:val="-8"/>
          <w:sz w:val="24"/>
          <w:szCs w:val="24"/>
          <w:lang w:eastAsia="zh-CN"/>
        </w:rPr>
        <w:t>式的基础上，通过加建、改建和添加设施等方式适应现代生产生活需要，补足配</w:t>
      </w:r>
      <w:r>
        <w:rPr>
          <w:rFonts w:ascii="华文仿宋" w:eastAsia="华文仿宋" w:hAnsi="华文仿宋" w:cs="华文仿宋"/>
          <w:spacing w:val="-3"/>
          <w:sz w:val="24"/>
          <w:szCs w:val="24"/>
          <w:lang w:eastAsia="zh-CN"/>
        </w:rPr>
        <w:t>套基础设施和公共服务设施短板，破解传统村落保护与</w:t>
      </w:r>
      <w:r>
        <w:rPr>
          <w:rFonts w:ascii="华文仿宋" w:eastAsia="华文仿宋" w:hAnsi="华文仿宋" w:cs="华文仿宋"/>
          <w:spacing w:val="-4"/>
          <w:sz w:val="24"/>
          <w:szCs w:val="24"/>
          <w:lang w:eastAsia="zh-CN"/>
        </w:rPr>
        <w:t>居民改善生活条件之间的</w:t>
      </w:r>
      <w:r>
        <w:rPr>
          <w:rFonts w:ascii="华文仿宋" w:eastAsia="华文仿宋" w:hAnsi="华文仿宋" w:cs="华文仿宋"/>
          <w:spacing w:val="-6"/>
          <w:sz w:val="24"/>
          <w:szCs w:val="24"/>
          <w:lang w:eastAsia="zh-CN"/>
        </w:rPr>
        <w:t>矛盾。优化完善风貌管控奖励技术要求，健全村级资金竞争性分配机</w:t>
      </w:r>
      <w:r>
        <w:rPr>
          <w:rFonts w:ascii="华文仿宋" w:eastAsia="华文仿宋" w:hAnsi="华文仿宋" w:cs="华文仿宋"/>
          <w:spacing w:val="-7"/>
          <w:sz w:val="24"/>
          <w:szCs w:val="24"/>
          <w:lang w:eastAsia="zh-CN"/>
        </w:rPr>
        <w:t>制，发挥村</w:t>
      </w:r>
      <w:r>
        <w:rPr>
          <w:rFonts w:ascii="华文仿宋" w:eastAsia="华文仿宋" w:hAnsi="华文仿宋" w:cs="华文仿宋"/>
          <w:spacing w:val="-5"/>
          <w:sz w:val="24"/>
          <w:szCs w:val="24"/>
          <w:lang w:eastAsia="zh-CN"/>
        </w:rPr>
        <w:t>民在传统风貌保护中的主体作用。塑造村庄特色，</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彰显村内各具特色的传统建筑风貌。重视传统村落风貌的整体保护与提升，</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对村内历史要素及周边环境进行整</w:t>
      </w:r>
      <w:r>
        <w:rPr>
          <w:rFonts w:ascii="华文仿宋" w:eastAsia="华文仿宋" w:hAnsi="华文仿宋" w:cs="华文仿宋"/>
          <w:spacing w:val="-2"/>
          <w:sz w:val="24"/>
          <w:szCs w:val="24"/>
          <w:lang w:eastAsia="zh-CN"/>
        </w:rPr>
        <w:t>治，对作为村落环境背景的山、水、林、田开展协同性设计。</w:t>
      </w:r>
    </w:p>
    <w:p w:rsidR="00F60B80" w:rsidRDefault="00E813FC">
      <w:pPr>
        <w:spacing w:before="24"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16</w:t>
      </w:r>
      <w:r>
        <w:rPr>
          <w:rFonts w:ascii="华文仿宋" w:eastAsia="华文仿宋" w:hAnsi="华文仿宋" w:cs="华文仿宋"/>
          <w:b/>
          <w:bCs/>
          <w:spacing w:val="-5"/>
          <w:sz w:val="24"/>
          <w:szCs w:val="24"/>
          <w:lang w:eastAsia="zh-CN"/>
        </w:rPr>
        <w:t>条打造文化引领的产业协作体系</w:t>
      </w:r>
    </w:p>
    <w:p w:rsidR="00F60B80" w:rsidRDefault="00F60B80">
      <w:pPr>
        <w:spacing w:line="273" w:lineRule="auto"/>
        <w:rPr>
          <w:lang w:eastAsia="zh-CN"/>
        </w:rPr>
      </w:pPr>
    </w:p>
    <w:p w:rsidR="00F60B80" w:rsidRDefault="00E813FC">
      <w:pPr>
        <w:spacing w:before="88" w:line="205" w:lineRule="auto"/>
        <w:ind w:right="9"/>
        <w:jc w:val="right"/>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坚持保护与利用并举的产业发展理念，以历史文化资源为引领，以非遗文化</w:t>
      </w:r>
    </w:p>
    <w:p w:rsidR="00F60B80" w:rsidRDefault="00F60B80">
      <w:pPr>
        <w:spacing w:line="205" w:lineRule="auto"/>
        <w:rPr>
          <w:rFonts w:ascii="华文仿宋" w:eastAsia="华文仿宋" w:hAnsi="华文仿宋" w:cs="华文仿宋"/>
          <w:sz w:val="24"/>
          <w:szCs w:val="24"/>
          <w:lang w:eastAsia="zh-CN"/>
        </w:rPr>
        <w:sectPr w:rsidR="00F60B80">
          <w:footerReference w:type="default" r:id="rId15"/>
          <w:pgSz w:w="11907" w:h="16839"/>
          <w:pgMar w:top="1431" w:right="1785" w:bottom="1465" w:left="1785" w:header="0" w:footer="1305" w:gutter="0"/>
          <w:cols w:space="720"/>
        </w:sectPr>
      </w:pPr>
    </w:p>
    <w:p w:rsidR="00F60B80" w:rsidRDefault="00E813FC">
      <w:pPr>
        <w:spacing w:before="223" w:line="451" w:lineRule="auto"/>
        <w:ind w:left="31" w:right="18" w:hanging="1"/>
        <w:jc w:val="both"/>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lastRenderedPageBreak/>
        <w:t>旅游为载体，以服务产业为核心，构建绿色创新产业链</w:t>
      </w:r>
      <w:r>
        <w:rPr>
          <w:rFonts w:ascii="华文仿宋" w:eastAsia="华文仿宋" w:hAnsi="华文仿宋" w:cs="华文仿宋"/>
          <w:spacing w:val="-4"/>
          <w:sz w:val="24"/>
          <w:szCs w:val="24"/>
          <w:lang w:eastAsia="zh-CN"/>
        </w:rPr>
        <w:t>条，打造多元文化交汇相</w:t>
      </w:r>
      <w:r>
        <w:rPr>
          <w:rFonts w:ascii="华文仿宋" w:eastAsia="华文仿宋" w:hAnsi="华文仿宋" w:cs="华文仿宋"/>
          <w:spacing w:val="-6"/>
          <w:sz w:val="24"/>
          <w:szCs w:val="24"/>
          <w:lang w:eastAsia="zh-CN"/>
        </w:rPr>
        <w:t>融的传统村落发展格局。以村落为协作单元，形成差异化的产</w:t>
      </w:r>
      <w:r>
        <w:rPr>
          <w:rFonts w:ascii="华文仿宋" w:eastAsia="华文仿宋" w:hAnsi="华文仿宋" w:cs="华文仿宋"/>
          <w:spacing w:val="-7"/>
          <w:sz w:val="24"/>
          <w:szCs w:val="24"/>
          <w:lang w:eastAsia="zh-CN"/>
        </w:rPr>
        <w:t>业发展主题。建立</w:t>
      </w:r>
      <w:r>
        <w:rPr>
          <w:rFonts w:ascii="华文仿宋" w:eastAsia="华文仿宋" w:hAnsi="华文仿宋" w:cs="华文仿宋"/>
          <w:spacing w:val="-3"/>
          <w:sz w:val="24"/>
          <w:szCs w:val="24"/>
          <w:lang w:eastAsia="zh-CN"/>
        </w:rPr>
        <w:t>传统村落产业协作体系，延续传统村落特色鲜明的乡</w:t>
      </w:r>
      <w:r>
        <w:rPr>
          <w:rFonts w:ascii="华文仿宋" w:eastAsia="华文仿宋" w:hAnsi="华文仿宋" w:cs="华文仿宋"/>
          <w:spacing w:val="-4"/>
          <w:sz w:val="24"/>
          <w:szCs w:val="24"/>
          <w:lang w:eastAsia="zh-CN"/>
        </w:rPr>
        <w:t>村文化脉络，守护传统村落多姿多彩的乡村文化生态。</w:t>
      </w:r>
    </w:p>
    <w:p w:rsidR="00F60B80" w:rsidRDefault="00E813FC">
      <w:pPr>
        <w:spacing w:before="19"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17</w:t>
      </w:r>
      <w:r>
        <w:rPr>
          <w:rFonts w:ascii="华文仿宋" w:eastAsia="华文仿宋" w:hAnsi="华文仿宋" w:cs="华文仿宋"/>
          <w:b/>
          <w:bCs/>
          <w:spacing w:val="-5"/>
          <w:sz w:val="24"/>
          <w:szCs w:val="24"/>
          <w:lang w:eastAsia="zh-CN"/>
        </w:rPr>
        <w:t>条形成党政村企的多元共治局面</w:t>
      </w:r>
    </w:p>
    <w:p w:rsidR="00F60B80" w:rsidRDefault="00F60B80">
      <w:pPr>
        <w:spacing w:line="272" w:lineRule="auto"/>
        <w:rPr>
          <w:lang w:eastAsia="zh-CN"/>
        </w:rPr>
      </w:pPr>
    </w:p>
    <w:p w:rsidR="00F60B80" w:rsidRDefault="00E813FC">
      <w:pPr>
        <w:spacing w:before="88" w:line="452" w:lineRule="auto"/>
        <w:ind w:left="32" w:right="15" w:firstLine="486"/>
        <w:jc w:val="both"/>
        <w:rPr>
          <w:rFonts w:ascii="华文仿宋" w:eastAsia="华文仿宋" w:hAnsi="华文仿宋" w:cs="华文仿宋"/>
          <w:sz w:val="24"/>
          <w:szCs w:val="24"/>
          <w:lang w:eastAsia="zh-CN"/>
        </w:rPr>
      </w:pPr>
      <w:r>
        <w:rPr>
          <w:rFonts w:ascii="华文仿宋" w:eastAsia="华文仿宋" w:hAnsi="华文仿宋" w:cs="华文仿宋"/>
          <w:spacing w:val="-8"/>
          <w:sz w:val="24"/>
          <w:szCs w:val="24"/>
          <w:lang w:eastAsia="zh-CN"/>
        </w:rPr>
        <w:t>坚持党建引领、创新驱动，开拓基层党组织引领新方式。</w:t>
      </w:r>
      <w:r>
        <w:rPr>
          <w:rFonts w:ascii="华文仿宋" w:eastAsia="华文仿宋" w:hAnsi="华文仿宋" w:cs="华文仿宋"/>
          <w:spacing w:val="-9"/>
          <w:sz w:val="24"/>
          <w:szCs w:val="24"/>
          <w:lang w:eastAsia="zh-CN"/>
        </w:rPr>
        <w:t>突出新时期乡村基</w:t>
      </w:r>
      <w:r>
        <w:rPr>
          <w:rFonts w:ascii="华文仿宋" w:eastAsia="华文仿宋" w:hAnsi="华文仿宋" w:cs="华文仿宋"/>
          <w:spacing w:val="-6"/>
          <w:sz w:val="24"/>
          <w:szCs w:val="24"/>
          <w:lang w:eastAsia="zh-CN"/>
        </w:rPr>
        <w:t>层治理党建引领作用。创新闲置房屋流转机制，形成合作组</w:t>
      </w:r>
      <w:r>
        <w:rPr>
          <w:rFonts w:ascii="华文仿宋" w:eastAsia="华文仿宋" w:hAnsi="华文仿宋" w:cs="华文仿宋"/>
          <w:spacing w:val="-7"/>
          <w:sz w:val="24"/>
          <w:szCs w:val="24"/>
          <w:lang w:eastAsia="zh-CN"/>
        </w:rPr>
        <w:t>织新模式，激发传统</w:t>
      </w:r>
      <w:r>
        <w:rPr>
          <w:rFonts w:ascii="华文仿宋" w:eastAsia="华文仿宋" w:hAnsi="华文仿宋" w:cs="华文仿宋"/>
          <w:spacing w:val="-3"/>
          <w:sz w:val="24"/>
          <w:szCs w:val="24"/>
          <w:lang w:eastAsia="zh-CN"/>
        </w:rPr>
        <w:t>村落内生动力。建立依法交易、公开公正、程序简明、</w:t>
      </w:r>
      <w:r>
        <w:rPr>
          <w:rFonts w:ascii="华文仿宋" w:eastAsia="华文仿宋" w:hAnsi="华文仿宋" w:cs="华文仿宋"/>
          <w:spacing w:val="-4"/>
          <w:sz w:val="24"/>
          <w:szCs w:val="24"/>
          <w:lang w:eastAsia="zh-CN"/>
        </w:rPr>
        <w:t>愿转尽转的乡村闲置农房</w:t>
      </w:r>
      <w:r>
        <w:rPr>
          <w:rFonts w:ascii="华文仿宋" w:eastAsia="华文仿宋" w:hAnsi="华文仿宋" w:cs="华文仿宋"/>
          <w:spacing w:val="-6"/>
          <w:sz w:val="24"/>
          <w:szCs w:val="24"/>
          <w:lang w:eastAsia="zh-CN"/>
        </w:rPr>
        <w:t>流转机制，以村民和集体经济组织、村民合作社</w:t>
      </w:r>
      <w:r>
        <w:rPr>
          <w:rFonts w:ascii="华文仿宋" w:eastAsia="华文仿宋" w:hAnsi="华文仿宋" w:cs="华文仿宋"/>
          <w:spacing w:val="-7"/>
          <w:sz w:val="24"/>
          <w:szCs w:val="24"/>
          <w:lang w:eastAsia="zh-CN"/>
        </w:rPr>
        <w:t>为主体，</w:t>
      </w:r>
      <w:r>
        <w:rPr>
          <w:rFonts w:ascii="华文仿宋" w:eastAsia="华文仿宋" w:hAnsi="华文仿宋" w:cs="华文仿宋"/>
          <w:spacing w:val="-7"/>
          <w:sz w:val="24"/>
          <w:szCs w:val="24"/>
          <w:lang w:eastAsia="zh-CN"/>
        </w:rPr>
        <w:t xml:space="preserve">  </w:t>
      </w:r>
      <w:r>
        <w:rPr>
          <w:rFonts w:ascii="华文仿宋" w:eastAsia="华文仿宋" w:hAnsi="华文仿宋" w:cs="华文仿宋"/>
          <w:spacing w:val="-7"/>
          <w:sz w:val="24"/>
          <w:szCs w:val="24"/>
          <w:lang w:eastAsia="zh-CN"/>
        </w:rPr>
        <w:t>推动部分传统村落民宿</w:t>
      </w:r>
      <w:r>
        <w:rPr>
          <w:rFonts w:ascii="华文仿宋" w:eastAsia="华文仿宋" w:hAnsi="华文仿宋" w:cs="华文仿宋"/>
          <w:spacing w:val="-8"/>
          <w:sz w:val="24"/>
          <w:szCs w:val="24"/>
          <w:lang w:eastAsia="zh-CN"/>
        </w:rPr>
        <w:t>产业发展。</w:t>
      </w:r>
    </w:p>
    <w:p w:rsidR="00F60B80" w:rsidRDefault="00E813FC">
      <w:pPr>
        <w:spacing w:before="20" w:line="452" w:lineRule="auto"/>
        <w:ind w:left="32" w:right="18" w:firstLine="478"/>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建立传统村落土地供给与配套管控机制。重点出台传统村落农房活化利用奖</w:t>
      </w:r>
      <w:r>
        <w:rPr>
          <w:rFonts w:ascii="华文仿宋" w:eastAsia="华文仿宋" w:hAnsi="华文仿宋" w:cs="华文仿宋"/>
          <w:spacing w:val="-6"/>
          <w:sz w:val="24"/>
          <w:szCs w:val="24"/>
          <w:lang w:eastAsia="zh-CN"/>
        </w:rPr>
        <w:t>补资金分配政策。统筹对接各部门项目资金，建立社会同企业深</w:t>
      </w:r>
      <w:r>
        <w:rPr>
          <w:rFonts w:ascii="华文仿宋" w:eastAsia="华文仿宋" w:hAnsi="华文仿宋" w:cs="华文仿宋"/>
          <w:spacing w:val="-7"/>
          <w:sz w:val="24"/>
          <w:szCs w:val="24"/>
          <w:lang w:eastAsia="zh-CN"/>
        </w:rPr>
        <w:t>度参与机制。积</w:t>
      </w:r>
      <w:r>
        <w:rPr>
          <w:rFonts w:ascii="华文仿宋" w:eastAsia="华文仿宋" w:hAnsi="华文仿宋" w:cs="华文仿宋"/>
          <w:spacing w:val="-3"/>
          <w:sz w:val="24"/>
          <w:szCs w:val="24"/>
          <w:lang w:eastAsia="zh-CN"/>
        </w:rPr>
        <w:t>极推动设计下乡，鼓励高校、科研院所、企业等主</w:t>
      </w:r>
      <w:r>
        <w:rPr>
          <w:rFonts w:ascii="华文仿宋" w:eastAsia="华文仿宋" w:hAnsi="华文仿宋" w:cs="华文仿宋"/>
          <w:spacing w:val="-4"/>
          <w:sz w:val="24"/>
          <w:szCs w:val="24"/>
          <w:lang w:eastAsia="zh-CN"/>
        </w:rPr>
        <w:t>体参与传统村落集中连片保护</w:t>
      </w:r>
      <w:r>
        <w:rPr>
          <w:rFonts w:ascii="华文仿宋" w:eastAsia="华文仿宋" w:hAnsi="华文仿宋" w:cs="华文仿宋"/>
          <w:spacing w:val="-8"/>
          <w:sz w:val="24"/>
          <w:szCs w:val="24"/>
          <w:lang w:eastAsia="zh-CN"/>
        </w:rPr>
        <w:t>利用工作。</w:t>
      </w:r>
    </w:p>
    <w:p w:rsidR="00F60B80" w:rsidRDefault="00F60B80">
      <w:pPr>
        <w:spacing w:line="452" w:lineRule="auto"/>
        <w:rPr>
          <w:rFonts w:ascii="华文仿宋" w:eastAsia="华文仿宋" w:hAnsi="华文仿宋" w:cs="华文仿宋"/>
          <w:sz w:val="24"/>
          <w:szCs w:val="24"/>
          <w:lang w:eastAsia="zh-CN"/>
        </w:rPr>
        <w:sectPr w:rsidR="00F60B80">
          <w:footerReference w:type="default" r:id="rId16"/>
          <w:pgSz w:w="11907" w:h="16839"/>
          <w:pgMar w:top="1431" w:right="1785" w:bottom="1465" w:left="1785" w:header="0" w:footer="1305" w:gutter="0"/>
          <w:cols w:space="720"/>
        </w:sectPr>
      </w:pPr>
    </w:p>
    <w:p w:rsidR="00F60B80" w:rsidRDefault="00F60B80">
      <w:pPr>
        <w:spacing w:line="245" w:lineRule="auto"/>
        <w:rPr>
          <w:lang w:eastAsia="zh-CN"/>
        </w:rPr>
      </w:pPr>
    </w:p>
    <w:p w:rsidR="00F60B80" w:rsidRDefault="00F60B80">
      <w:pPr>
        <w:spacing w:line="245" w:lineRule="auto"/>
        <w:rPr>
          <w:lang w:eastAsia="zh-CN"/>
        </w:rPr>
      </w:pPr>
    </w:p>
    <w:p w:rsidR="00F60B80" w:rsidRDefault="00E813FC">
      <w:pPr>
        <w:spacing w:before="101" w:line="309" w:lineRule="auto"/>
        <w:ind w:left="591" w:right="211" w:hanging="562"/>
        <w:outlineLvl w:val="0"/>
        <w:rPr>
          <w:rFonts w:ascii="黑体" w:eastAsia="黑体" w:hAnsi="黑体" w:cs="黑体"/>
          <w:sz w:val="31"/>
          <w:szCs w:val="31"/>
          <w:lang w:eastAsia="zh-CN"/>
        </w:rPr>
      </w:pPr>
      <w:bookmarkStart w:id="9" w:name="bookmark10"/>
      <w:bookmarkEnd w:id="9"/>
      <w:r>
        <w:rPr>
          <w:rFonts w:ascii="黑体" w:eastAsia="黑体" w:hAnsi="黑体" w:cs="黑体"/>
          <w:b/>
          <w:bCs/>
          <w:spacing w:val="5"/>
          <w:sz w:val="31"/>
          <w:szCs w:val="31"/>
          <w:lang w:eastAsia="zh-CN"/>
        </w:rPr>
        <w:t>第二章</w:t>
      </w:r>
      <w:r>
        <w:rPr>
          <w:rFonts w:ascii="Times New Roman" w:eastAsia="Times New Roman" w:hAnsi="Times New Roman" w:cs="Times New Roman"/>
          <w:b/>
          <w:bCs/>
          <w:spacing w:val="5"/>
          <w:sz w:val="31"/>
          <w:szCs w:val="31"/>
          <w:lang w:eastAsia="zh-CN"/>
        </w:rPr>
        <w:t>.</w:t>
      </w:r>
      <w:r>
        <w:rPr>
          <w:rFonts w:ascii="黑体" w:eastAsia="黑体" w:hAnsi="黑体" w:cs="黑体"/>
          <w:b/>
          <w:bCs/>
          <w:spacing w:val="5"/>
          <w:sz w:val="31"/>
          <w:szCs w:val="31"/>
          <w:lang w:eastAsia="zh-CN"/>
        </w:rPr>
        <w:t>坚持县（区）域统筹，构建传统村落引领的乡村综</w:t>
      </w:r>
      <w:bookmarkStart w:id="10" w:name="bookmark9"/>
      <w:bookmarkEnd w:id="10"/>
      <w:r>
        <w:rPr>
          <w:rFonts w:ascii="黑体" w:eastAsia="黑体" w:hAnsi="黑体" w:cs="黑体"/>
          <w:b/>
          <w:bCs/>
          <w:spacing w:val="5"/>
          <w:sz w:val="31"/>
          <w:szCs w:val="31"/>
          <w:lang w:eastAsia="zh-CN"/>
        </w:rPr>
        <w:t>合发展区域</w:t>
      </w:r>
    </w:p>
    <w:p w:rsidR="00F60B80" w:rsidRDefault="00F60B80">
      <w:pPr>
        <w:spacing w:line="242" w:lineRule="auto"/>
        <w:rPr>
          <w:lang w:eastAsia="zh-CN"/>
        </w:rPr>
      </w:pPr>
    </w:p>
    <w:p w:rsidR="00F60B80" w:rsidRDefault="00E813FC">
      <w:pPr>
        <w:spacing w:before="87" w:line="451" w:lineRule="auto"/>
        <w:ind w:left="29" w:right="128" w:firstLine="489"/>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房山区传统村落集中连片区坚持传统村落保护和利用发展为主题，并在区域</w:t>
      </w:r>
      <w:r>
        <w:rPr>
          <w:rFonts w:ascii="华文仿宋" w:eastAsia="华文仿宋" w:hAnsi="华文仿宋" w:cs="华文仿宋"/>
          <w:spacing w:val="-3"/>
          <w:sz w:val="24"/>
          <w:szCs w:val="24"/>
          <w:lang w:eastAsia="zh-CN"/>
        </w:rPr>
        <w:t>内统筹连片区周边历史文化遗产资源、风景名胜资源、生态</w:t>
      </w:r>
      <w:r>
        <w:rPr>
          <w:rFonts w:ascii="华文仿宋" w:eastAsia="华文仿宋" w:hAnsi="华文仿宋" w:cs="华文仿宋"/>
          <w:spacing w:val="-4"/>
          <w:sz w:val="24"/>
          <w:szCs w:val="24"/>
          <w:lang w:eastAsia="zh-CN"/>
        </w:rPr>
        <w:t>环境资源、交通等基</w:t>
      </w:r>
      <w:r>
        <w:rPr>
          <w:rFonts w:ascii="华文仿宋" w:eastAsia="华文仿宋" w:hAnsi="华文仿宋" w:cs="华文仿宋"/>
          <w:spacing w:val="-3"/>
          <w:sz w:val="24"/>
          <w:szCs w:val="24"/>
          <w:lang w:eastAsia="zh-CN"/>
        </w:rPr>
        <w:t>础设施资源，协同房山区其他部门的发展规划，乃至协同门</w:t>
      </w:r>
      <w:r>
        <w:rPr>
          <w:rFonts w:ascii="华文仿宋" w:eastAsia="华文仿宋" w:hAnsi="华文仿宋" w:cs="华文仿宋"/>
          <w:spacing w:val="-4"/>
          <w:sz w:val="24"/>
          <w:szCs w:val="24"/>
          <w:lang w:eastAsia="zh-CN"/>
        </w:rPr>
        <w:t>头沟等周边县区的发</w:t>
      </w:r>
      <w:r>
        <w:rPr>
          <w:rFonts w:ascii="华文仿宋" w:eastAsia="华文仿宋" w:hAnsi="华文仿宋" w:cs="华文仿宋"/>
          <w:spacing w:val="-8"/>
          <w:sz w:val="24"/>
          <w:szCs w:val="24"/>
          <w:lang w:eastAsia="zh-CN"/>
        </w:rPr>
        <w:t>展资源，共同助力传统村落的保护和发展，着力打造以传统村落集中连片为引领，</w:t>
      </w:r>
      <w:r>
        <w:rPr>
          <w:rFonts w:ascii="华文仿宋" w:eastAsia="华文仿宋" w:hAnsi="华文仿宋" w:cs="华文仿宋"/>
          <w:spacing w:val="-3"/>
          <w:sz w:val="24"/>
          <w:szCs w:val="24"/>
          <w:lang w:eastAsia="zh-CN"/>
        </w:rPr>
        <w:t>多方面参与献计献力的乡村综合发展区域。</w:t>
      </w:r>
    </w:p>
    <w:p w:rsidR="00F60B80" w:rsidRDefault="00F60B80">
      <w:pPr>
        <w:spacing w:line="388"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11" w:name="bookmark11"/>
      <w:bookmarkStart w:id="12" w:name="bookmark12"/>
      <w:bookmarkEnd w:id="11"/>
      <w:bookmarkEnd w:id="12"/>
      <w:r>
        <w:rPr>
          <w:rFonts w:ascii="黑体" w:eastAsia="黑体" w:hAnsi="黑体" w:cs="黑体"/>
          <w:b/>
          <w:bCs/>
          <w:spacing w:val="-2"/>
          <w:sz w:val="24"/>
          <w:szCs w:val="24"/>
          <w:lang w:eastAsia="zh-CN"/>
        </w:rPr>
        <w:t>第一节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积极参与西山永定河文化带建设，助力北京历史文化名城保护</w:t>
      </w:r>
    </w:p>
    <w:p w:rsidR="00F60B80" w:rsidRDefault="00F60B80">
      <w:pPr>
        <w:spacing w:line="315" w:lineRule="auto"/>
        <w:rPr>
          <w:lang w:eastAsia="zh-CN"/>
        </w:rPr>
      </w:pPr>
    </w:p>
    <w:p w:rsidR="00F60B80" w:rsidRDefault="00E813FC">
      <w:pPr>
        <w:spacing w:before="87" w:line="450" w:lineRule="auto"/>
        <w:ind w:left="39" w:firstLine="478"/>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房山区传统村落集中连片区的空间线索为大石河和京西古商道系统，其中古商道是房山区西山永定河文化带</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三团三道多</w:t>
      </w:r>
      <w:r>
        <w:rPr>
          <w:rFonts w:ascii="华文仿宋" w:eastAsia="华文仿宋" w:hAnsi="华文仿宋" w:cs="华文仿宋"/>
          <w:spacing w:val="-5"/>
          <w:sz w:val="24"/>
          <w:szCs w:val="24"/>
          <w:lang w:eastAsia="zh-CN"/>
        </w:rPr>
        <w:t>园</w:t>
      </w:r>
      <w:r>
        <w:rPr>
          <w:rFonts w:ascii="Times New Roman" w:eastAsia="Times New Roman" w:hAnsi="Times New Roman" w:cs="Times New Roman"/>
          <w:spacing w:val="-5"/>
          <w:sz w:val="24"/>
          <w:szCs w:val="24"/>
          <w:lang w:eastAsia="zh-CN"/>
        </w:rPr>
        <w:t>”</w:t>
      </w:r>
      <w:r>
        <w:rPr>
          <w:rFonts w:ascii="华文仿宋" w:eastAsia="华文仿宋" w:hAnsi="华文仿宋" w:cs="华文仿宋"/>
          <w:spacing w:val="-5"/>
          <w:sz w:val="24"/>
          <w:szCs w:val="24"/>
          <w:lang w:eastAsia="zh-CN"/>
        </w:rPr>
        <w:t>的重要组成部分。房山区传统村</w:t>
      </w:r>
      <w:r>
        <w:rPr>
          <w:rFonts w:ascii="华文仿宋" w:eastAsia="华文仿宋" w:hAnsi="华文仿宋" w:cs="华文仿宋"/>
          <w:spacing w:val="-4"/>
          <w:sz w:val="24"/>
          <w:szCs w:val="24"/>
          <w:lang w:eastAsia="zh-CN"/>
        </w:rPr>
        <w:t>落集中连片区统筹落实北京三条文化带的建设，积极融</w:t>
      </w:r>
      <w:r>
        <w:rPr>
          <w:rFonts w:ascii="华文仿宋" w:eastAsia="华文仿宋" w:hAnsi="华文仿宋" w:cs="华文仿宋"/>
          <w:spacing w:val="-5"/>
          <w:sz w:val="24"/>
          <w:szCs w:val="24"/>
          <w:lang w:eastAsia="zh-CN"/>
        </w:rPr>
        <w:t>入西山永定河文化的发展。</w:t>
      </w:r>
    </w:p>
    <w:p w:rsidR="00F60B80" w:rsidRDefault="00F60B80">
      <w:pPr>
        <w:spacing w:line="383"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13" w:name="bookmark13"/>
      <w:bookmarkStart w:id="14" w:name="bookmark14"/>
      <w:bookmarkEnd w:id="13"/>
      <w:bookmarkEnd w:id="14"/>
      <w:r>
        <w:rPr>
          <w:rFonts w:ascii="黑体" w:eastAsia="黑体" w:hAnsi="黑体" w:cs="黑体"/>
          <w:b/>
          <w:bCs/>
          <w:spacing w:val="-2"/>
          <w:sz w:val="24"/>
          <w:szCs w:val="24"/>
          <w:lang w:eastAsia="zh-CN"/>
        </w:rPr>
        <w:t>第二节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统筹协同周边资源，构建覆盖京西的文化展示大环线</w:t>
      </w:r>
    </w:p>
    <w:p w:rsidR="00F60B80" w:rsidRDefault="00F60B80">
      <w:pPr>
        <w:spacing w:line="314" w:lineRule="auto"/>
        <w:rPr>
          <w:lang w:eastAsia="zh-CN"/>
        </w:rPr>
      </w:pPr>
    </w:p>
    <w:p w:rsidR="00F60B80" w:rsidRDefault="00E813FC">
      <w:pPr>
        <w:spacing w:before="8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18</w:t>
      </w:r>
      <w:r>
        <w:rPr>
          <w:rFonts w:ascii="华文仿宋" w:eastAsia="华文仿宋" w:hAnsi="华文仿宋" w:cs="华文仿宋"/>
          <w:b/>
          <w:bCs/>
          <w:spacing w:val="-5"/>
          <w:sz w:val="24"/>
          <w:szCs w:val="24"/>
          <w:lang w:eastAsia="zh-CN"/>
        </w:rPr>
        <w:t>条联动门头沟区传统村落集中连片区</w:t>
      </w:r>
    </w:p>
    <w:p w:rsidR="00F60B80" w:rsidRDefault="00F60B80">
      <w:pPr>
        <w:spacing w:line="277" w:lineRule="auto"/>
        <w:rPr>
          <w:lang w:eastAsia="zh-CN"/>
        </w:rPr>
      </w:pPr>
    </w:p>
    <w:p w:rsidR="00F60B80" w:rsidRDefault="00E813FC">
      <w:pPr>
        <w:spacing w:before="87" w:line="447" w:lineRule="auto"/>
        <w:ind w:left="31" w:right="208" w:firstLine="482"/>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依托房山区、门头沟区传统村落一脉相承的历史文化渊源和京西古道的实际</w:t>
      </w:r>
      <w:r>
        <w:rPr>
          <w:rFonts w:ascii="华文仿宋" w:eastAsia="华文仿宋" w:hAnsi="华文仿宋" w:cs="华文仿宋"/>
          <w:spacing w:val="-2"/>
          <w:sz w:val="24"/>
          <w:szCs w:val="24"/>
          <w:lang w:eastAsia="zh-CN"/>
        </w:rPr>
        <w:t>联系，构建两区联动的传统村落集中连片新</w:t>
      </w:r>
      <w:r>
        <w:rPr>
          <w:rFonts w:ascii="华文仿宋" w:eastAsia="华文仿宋" w:hAnsi="华文仿宋" w:cs="华文仿宋"/>
          <w:spacing w:val="-3"/>
          <w:sz w:val="24"/>
          <w:szCs w:val="24"/>
          <w:lang w:eastAsia="zh-CN"/>
        </w:rPr>
        <w:t>格局。</w:t>
      </w:r>
    </w:p>
    <w:p w:rsidR="00F60B80" w:rsidRDefault="00E813FC">
      <w:pPr>
        <w:spacing w:before="25" w:line="413" w:lineRule="auto"/>
        <w:ind w:left="32" w:right="205" w:firstLine="484"/>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规划连接两区的道路网路。在房山区两横三纵的交通规划体系基础上，强化</w:t>
      </w:r>
      <w:r>
        <w:rPr>
          <w:rFonts w:ascii="华文仿宋" w:eastAsia="华文仿宋" w:hAnsi="华文仿宋" w:cs="华文仿宋"/>
          <w:spacing w:val="-6"/>
          <w:sz w:val="24"/>
          <w:szCs w:val="24"/>
          <w:lang w:eastAsia="zh-CN"/>
        </w:rPr>
        <w:t>贾金路、军红路的交通职能，向北衔接门头沟区</w:t>
      </w:r>
      <w:r>
        <w:rPr>
          <w:rFonts w:ascii="Times New Roman" w:eastAsia="Times New Roman" w:hAnsi="Times New Roman" w:cs="Times New Roman"/>
          <w:spacing w:val="-6"/>
          <w:sz w:val="24"/>
          <w:szCs w:val="24"/>
          <w:lang w:eastAsia="zh-CN"/>
        </w:rPr>
        <w:t>109</w:t>
      </w:r>
      <w:r>
        <w:rPr>
          <w:rFonts w:ascii="华文仿宋" w:eastAsia="华文仿宋" w:hAnsi="华文仿宋" w:cs="华文仿宋"/>
          <w:spacing w:val="-6"/>
          <w:sz w:val="24"/>
          <w:szCs w:val="24"/>
          <w:lang w:eastAsia="zh-CN"/>
        </w:rPr>
        <w:t>高速公路，实现房山区传统</w:t>
      </w:r>
      <w:r>
        <w:rPr>
          <w:rFonts w:ascii="华文仿宋" w:eastAsia="华文仿宋" w:hAnsi="华文仿宋" w:cs="华文仿宋"/>
          <w:spacing w:val="-3"/>
          <w:sz w:val="24"/>
          <w:szCs w:val="24"/>
          <w:lang w:eastAsia="zh-CN"/>
        </w:rPr>
        <w:t>村落集中连片区交通骨架</w:t>
      </w:r>
      <w:r>
        <w:rPr>
          <w:rFonts w:ascii="Times New Roman" w:eastAsia="Times New Roman" w:hAnsi="Times New Roman" w:cs="Times New Roman"/>
          <w:spacing w:val="-3"/>
          <w:sz w:val="24"/>
          <w:szCs w:val="24"/>
          <w:lang w:eastAsia="zh-CN"/>
        </w:rPr>
        <w:t>108</w:t>
      </w:r>
      <w:r>
        <w:rPr>
          <w:rFonts w:ascii="华文仿宋" w:eastAsia="华文仿宋" w:hAnsi="华文仿宋" w:cs="华文仿宋"/>
          <w:spacing w:val="-3"/>
          <w:sz w:val="24"/>
          <w:szCs w:val="24"/>
          <w:lang w:eastAsia="zh-CN"/>
        </w:rPr>
        <w:t>国道和门头沟传统村落集中连片区交通骨架</w:t>
      </w:r>
      <w:r>
        <w:rPr>
          <w:rFonts w:ascii="Times New Roman" w:eastAsia="Times New Roman" w:hAnsi="Times New Roman" w:cs="Times New Roman"/>
          <w:spacing w:val="-3"/>
          <w:sz w:val="24"/>
          <w:szCs w:val="24"/>
          <w:lang w:eastAsia="zh-CN"/>
        </w:rPr>
        <w:t>109</w:t>
      </w:r>
      <w:r>
        <w:rPr>
          <w:rFonts w:ascii="华文仿宋" w:eastAsia="华文仿宋" w:hAnsi="华文仿宋" w:cs="华文仿宋"/>
          <w:spacing w:val="-3"/>
          <w:sz w:val="24"/>
          <w:szCs w:val="24"/>
          <w:lang w:eastAsia="zh-CN"/>
        </w:rPr>
        <w:t>国道的便捷交通联系，形成京西太行山区（涵盖房山区、门</w:t>
      </w:r>
      <w:r>
        <w:rPr>
          <w:rFonts w:ascii="华文仿宋" w:eastAsia="华文仿宋" w:hAnsi="华文仿宋" w:cs="华文仿宋"/>
          <w:spacing w:val="-4"/>
          <w:sz w:val="24"/>
          <w:szCs w:val="24"/>
          <w:lang w:eastAsia="zh-CN"/>
        </w:rPr>
        <w:t>头沟区）传统村落集</w:t>
      </w:r>
    </w:p>
    <w:p w:rsidR="00F60B80" w:rsidRDefault="00F60B80">
      <w:pPr>
        <w:spacing w:line="413" w:lineRule="auto"/>
        <w:rPr>
          <w:rFonts w:ascii="华文仿宋" w:eastAsia="华文仿宋" w:hAnsi="华文仿宋" w:cs="华文仿宋"/>
          <w:sz w:val="24"/>
          <w:szCs w:val="24"/>
          <w:lang w:eastAsia="zh-CN"/>
        </w:rPr>
        <w:sectPr w:rsidR="00F60B80">
          <w:footerReference w:type="default" r:id="rId17"/>
          <w:pgSz w:w="11907" w:h="16839"/>
          <w:pgMar w:top="1431" w:right="1594" w:bottom="1465" w:left="1785" w:header="0" w:footer="1305" w:gutter="0"/>
          <w:cols w:space="720"/>
        </w:sectPr>
      </w:pPr>
    </w:p>
    <w:p w:rsidR="00F60B80" w:rsidRDefault="00E813FC">
      <w:pPr>
        <w:spacing w:before="220" w:line="451" w:lineRule="auto"/>
        <w:ind w:left="29" w:right="205" w:firstLine="34"/>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lastRenderedPageBreak/>
        <w:t>中连片交通骨架。依托京西太行山区传统村落集中连片交通骨</w:t>
      </w:r>
      <w:r>
        <w:rPr>
          <w:rFonts w:ascii="华文仿宋" w:eastAsia="华文仿宋" w:hAnsi="华文仿宋" w:cs="华文仿宋"/>
          <w:spacing w:val="-5"/>
          <w:sz w:val="24"/>
          <w:szCs w:val="24"/>
          <w:lang w:eastAsia="zh-CN"/>
        </w:rPr>
        <w:t>架，组织传统村落</w:t>
      </w:r>
      <w:r>
        <w:rPr>
          <w:rFonts w:ascii="华文仿宋" w:eastAsia="华文仿宋" w:hAnsi="华文仿宋" w:cs="华文仿宋"/>
          <w:spacing w:val="-3"/>
          <w:sz w:val="24"/>
          <w:szCs w:val="24"/>
          <w:lang w:eastAsia="zh-CN"/>
        </w:rPr>
        <w:t>为载体的传统文化展示线路，以及相关文化旅游的内容，形</w:t>
      </w:r>
      <w:r>
        <w:rPr>
          <w:rFonts w:ascii="华文仿宋" w:eastAsia="华文仿宋" w:hAnsi="华文仿宋" w:cs="华文仿宋"/>
          <w:spacing w:val="-4"/>
          <w:sz w:val="24"/>
          <w:szCs w:val="24"/>
          <w:lang w:eastAsia="zh-CN"/>
        </w:rPr>
        <w:t>成房山区、门头沟区</w:t>
      </w:r>
      <w:r>
        <w:rPr>
          <w:rFonts w:ascii="华文仿宋" w:eastAsia="华文仿宋" w:hAnsi="华文仿宋" w:cs="华文仿宋"/>
          <w:spacing w:val="-3"/>
          <w:sz w:val="24"/>
          <w:szCs w:val="24"/>
          <w:lang w:eastAsia="zh-CN"/>
        </w:rPr>
        <w:t>两区统筹联动，共同打造京西太行山区（涵盖房山区、门头沟区</w:t>
      </w:r>
      <w:r>
        <w:rPr>
          <w:rFonts w:ascii="华文仿宋" w:eastAsia="华文仿宋" w:hAnsi="华文仿宋" w:cs="华文仿宋"/>
          <w:spacing w:val="-4"/>
          <w:sz w:val="24"/>
          <w:szCs w:val="24"/>
          <w:lang w:eastAsia="zh-CN"/>
        </w:rPr>
        <w:t>）传统村落集中</w:t>
      </w:r>
      <w:r>
        <w:rPr>
          <w:rFonts w:ascii="华文仿宋" w:eastAsia="华文仿宋" w:hAnsi="华文仿宋" w:cs="华文仿宋"/>
          <w:spacing w:val="-5"/>
          <w:sz w:val="24"/>
          <w:szCs w:val="24"/>
          <w:lang w:eastAsia="zh-CN"/>
        </w:rPr>
        <w:t>连片发展的新格局。</w:t>
      </w:r>
    </w:p>
    <w:p w:rsidR="00F60B80" w:rsidRDefault="00E813FC">
      <w:pPr>
        <w:spacing w:before="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19</w:t>
      </w:r>
      <w:r>
        <w:rPr>
          <w:rFonts w:ascii="华文仿宋" w:eastAsia="华文仿宋" w:hAnsi="华文仿宋" w:cs="华文仿宋"/>
          <w:b/>
          <w:bCs/>
          <w:spacing w:val="-6"/>
          <w:sz w:val="24"/>
          <w:szCs w:val="24"/>
          <w:lang w:eastAsia="zh-CN"/>
        </w:rPr>
        <w:t>条统筹南北沟及周边旅游资源</w:t>
      </w:r>
    </w:p>
    <w:p w:rsidR="00F60B80" w:rsidRDefault="00F60B80">
      <w:pPr>
        <w:spacing w:line="275" w:lineRule="auto"/>
        <w:rPr>
          <w:lang w:eastAsia="zh-CN"/>
        </w:rPr>
      </w:pPr>
    </w:p>
    <w:p w:rsidR="00F60B80" w:rsidRDefault="00E813FC">
      <w:pPr>
        <w:spacing w:before="87" w:line="447" w:lineRule="auto"/>
        <w:ind w:left="35" w:right="205" w:firstLine="479"/>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依托房山区</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两横三纵</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的道路规划结构，联动南</w:t>
      </w:r>
      <w:r>
        <w:rPr>
          <w:rFonts w:ascii="华文仿宋" w:eastAsia="华文仿宋" w:hAnsi="华文仿宋" w:cs="华文仿宋"/>
          <w:spacing w:val="-5"/>
          <w:sz w:val="24"/>
          <w:szCs w:val="24"/>
          <w:lang w:eastAsia="zh-CN"/>
        </w:rPr>
        <w:t>沟旅游资源，构建文化展示</w:t>
      </w:r>
      <w:r>
        <w:rPr>
          <w:rFonts w:ascii="华文仿宋" w:eastAsia="华文仿宋" w:hAnsi="华文仿宋" w:cs="华文仿宋"/>
          <w:spacing w:val="-4"/>
          <w:sz w:val="24"/>
          <w:szCs w:val="24"/>
          <w:lang w:eastAsia="zh-CN"/>
        </w:rPr>
        <w:t>为主要内容的旅游大环线。</w:t>
      </w:r>
    </w:p>
    <w:p w:rsidR="00F60B80" w:rsidRDefault="00E813FC">
      <w:pPr>
        <w:spacing w:before="22" w:line="449" w:lineRule="auto"/>
        <w:ind w:left="34" w:firstLine="482"/>
        <w:jc w:val="both"/>
        <w:rPr>
          <w:rFonts w:ascii="华文仿宋" w:eastAsia="华文仿宋" w:hAnsi="华文仿宋" w:cs="华文仿宋"/>
          <w:sz w:val="24"/>
          <w:szCs w:val="24"/>
          <w:lang w:eastAsia="zh-CN"/>
        </w:rPr>
      </w:pPr>
      <w:r>
        <w:rPr>
          <w:rFonts w:ascii="华文仿宋" w:eastAsia="华文仿宋" w:hAnsi="华文仿宋" w:cs="华文仿宋"/>
          <w:spacing w:val="-6"/>
          <w:sz w:val="24"/>
          <w:szCs w:val="24"/>
          <w:lang w:eastAsia="zh-CN"/>
        </w:rPr>
        <w:t>规划依托</w:t>
      </w:r>
      <w:r>
        <w:rPr>
          <w:rFonts w:ascii="Times New Roman" w:eastAsia="Times New Roman" w:hAnsi="Times New Roman" w:cs="Times New Roman"/>
          <w:spacing w:val="-6"/>
          <w:sz w:val="24"/>
          <w:szCs w:val="24"/>
          <w:lang w:eastAsia="zh-CN"/>
        </w:rPr>
        <w:t>“</w:t>
      </w:r>
      <w:r>
        <w:rPr>
          <w:rFonts w:ascii="华文仿宋" w:eastAsia="华文仿宋" w:hAnsi="华文仿宋" w:cs="华文仿宋"/>
          <w:spacing w:val="-6"/>
          <w:sz w:val="24"/>
          <w:szCs w:val="24"/>
          <w:lang w:eastAsia="zh-CN"/>
        </w:rPr>
        <w:t>两横三纵</w:t>
      </w:r>
      <w:r>
        <w:rPr>
          <w:rFonts w:ascii="Times New Roman" w:eastAsia="Times New Roman" w:hAnsi="Times New Roman" w:cs="Times New Roman"/>
          <w:spacing w:val="-6"/>
          <w:sz w:val="24"/>
          <w:szCs w:val="24"/>
          <w:lang w:eastAsia="zh-CN"/>
        </w:rPr>
        <w:t>”</w:t>
      </w:r>
      <w:r>
        <w:rPr>
          <w:rFonts w:ascii="华文仿宋" w:eastAsia="华文仿宋" w:hAnsi="华文仿宋" w:cs="华文仿宋"/>
          <w:spacing w:val="-6"/>
          <w:sz w:val="24"/>
          <w:szCs w:val="24"/>
          <w:lang w:eastAsia="zh-CN"/>
        </w:rPr>
        <w:t>的道路结构中</w:t>
      </w:r>
      <w:r>
        <w:rPr>
          <w:rFonts w:ascii="Times New Roman" w:eastAsia="Times New Roman" w:hAnsi="Times New Roman" w:cs="Times New Roman"/>
          <w:spacing w:val="-6"/>
          <w:sz w:val="24"/>
          <w:szCs w:val="24"/>
          <w:lang w:eastAsia="zh-CN"/>
        </w:rPr>
        <w:t>108</w:t>
      </w:r>
      <w:r>
        <w:rPr>
          <w:rFonts w:ascii="华文仿宋" w:eastAsia="华文仿宋" w:hAnsi="华文仿宋" w:cs="华文仿宋"/>
          <w:spacing w:val="-6"/>
          <w:sz w:val="24"/>
          <w:szCs w:val="24"/>
          <w:lang w:eastAsia="zh-CN"/>
        </w:rPr>
        <w:t>新线高速、涞宝路新线高速、胜南路</w:t>
      </w:r>
      <w:r>
        <w:rPr>
          <w:rFonts w:ascii="华文仿宋" w:eastAsia="华文仿宋" w:hAnsi="华文仿宋" w:cs="华文仿宋"/>
          <w:spacing w:val="-3"/>
          <w:sz w:val="24"/>
          <w:szCs w:val="24"/>
          <w:lang w:eastAsia="zh-CN"/>
        </w:rPr>
        <w:t>和涞宝路北段，构建联通房山区南沟拒马河沿线</w:t>
      </w:r>
      <w:r>
        <w:rPr>
          <w:rFonts w:ascii="华文仿宋" w:eastAsia="华文仿宋" w:hAnsi="华文仿宋" w:cs="华文仿宋"/>
          <w:spacing w:val="-4"/>
          <w:sz w:val="24"/>
          <w:szCs w:val="24"/>
          <w:lang w:eastAsia="zh-CN"/>
        </w:rPr>
        <w:t>十渡等旅游景区、东侧浅山区周口店世界遗产等文化旅游资源、北沟传统村落集中连片区的房山</w:t>
      </w:r>
      <w:r>
        <w:rPr>
          <w:rFonts w:ascii="华文仿宋" w:eastAsia="华文仿宋" w:hAnsi="华文仿宋" w:cs="华文仿宋"/>
          <w:spacing w:val="-5"/>
          <w:sz w:val="24"/>
          <w:szCs w:val="24"/>
          <w:lang w:eastAsia="zh-CN"/>
        </w:rPr>
        <w:t>文化旅游大环线。</w:t>
      </w:r>
    </w:p>
    <w:p w:rsidR="00F60B80" w:rsidRDefault="00E813FC">
      <w:pPr>
        <w:spacing w:before="23"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20</w:t>
      </w:r>
      <w:r>
        <w:rPr>
          <w:rFonts w:ascii="华文仿宋" w:eastAsia="华文仿宋" w:hAnsi="华文仿宋" w:cs="华文仿宋"/>
          <w:b/>
          <w:bCs/>
          <w:spacing w:val="-5"/>
          <w:sz w:val="24"/>
          <w:szCs w:val="24"/>
          <w:lang w:eastAsia="zh-CN"/>
        </w:rPr>
        <w:t>条联动周边省份旅游资源</w:t>
      </w:r>
    </w:p>
    <w:p w:rsidR="00F60B80" w:rsidRDefault="00F60B80">
      <w:pPr>
        <w:spacing w:line="274" w:lineRule="auto"/>
        <w:rPr>
          <w:lang w:eastAsia="zh-CN"/>
        </w:rPr>
      </w:pPr>
    </w:p>
    <w:p w:rsidR="00F60B80" w:rsidRDefault="00E813FC">
      <w:pPr>
        <w:spacing w:before="88" w:line="448" w:lineRule="auto"/>
        <w:ind w:left="37" w:right="207" w:firstLine="477"/>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依托</w:t>
      </w:r>
      <w:r>
        <w:rPr>
          <w:rFonts w:ascii="Times New Roman" w:eastAsia="Times New Roman" w:hAnsi="Times New Roman" w:cs="Times New Roman"/>
          <w:spacing w:val="-5"/>
          <w:sz w:val="24"/>
          <w:szCs w:val="24"/>
          <w:lang w:eastAsia="zh-CN"/>
        </w:rPr>
        <w:t>108</w:t>
      </w:r>
      <w:r>
        <w:rPr>
          <w:rFonts w:ascii="华文仿宋" w:eastAsia="华文仿宋" w:hAnsi="华文仿宋" w:cs="华文仿宋"/>
          <w:spacing w:val="-5"/>
          <w:sz w:val="24"/>
          <w:szCs w:val="24"/>
          <w:lang w:eastAsia="zh-CN"/>
        </w:rPr>
        <w:t>新线高速，积极联动西侧河北省保定市野三坡风景名胜区，构建覆</w:t>
      </w:r>
      <w:r>
        <w:rPr>
          <w:rFonts w:ascii="华文仿宋" w:eastAsia="华文仿宋" w:hAnsi="华文仿宋" w:cs="华文仿宋"/>
          <w:spacing w:val="-1"/>
          <w:sz w:val="24"/>
          <w:szCs w:val="24"/>
          <w:lang w:eastAsia="zh-CN"/>
        </w:rPr>
        <w:t>盖房山区全域、辐射周边河北的统筹发展格局。</w:t>
      </w:r>
    </w:p>
    <w:p w:rsidR="00F60B80" w:rsidRDefault="00F60B80">
      <w:pPr>
        <w:spacing w:line="380" w:lineRule="auto"/>
        <w:rPr>
          <w:lang w:eastAsia="zh-CN"/>
        </w:rPr>
      </w:pPr>
    </w:p>
    <w:p w:rsidR="00F60B80" w:rsidRDefault="00E813FC">
      <w:pPr>
        <w:spacing w:before="79" w:line="224" w:lineRule="auto"/>
        <w:ind w:left="26"/>
        <w:outlineLvl w:val="0"/>
        <w:rPr>
          <w:rFonts w:ascii="黑体" w:eastAsia="黑体" w:hAnsi="黑体" w:cs="黑体"/>
          <w:sz w:val="24"/>
          <w:szCs w:val="24"/>
          <w:lang w:eastAsia="zh-CN"/>
        </w:rPr>
      </w:pPr>
      <w:bookmarkStart w:id="15" w:name="bookmark15"/>
      <w:bookmarkStart w:id="16" w:name="bookmark16"/>
      <w:bookmarkEnd w:id="15"/>
      <w:bookmarkEnd w:id="16"/>
      <w:r>
        <w:rPr>
          <w:rFonts w:ascii="黑体" w:eastAsia="黑体" w:hAnsi="黑体" w:cs="黑体"/>
          <w:b/>
          <w:bCs/>
          <w:spacing w:val="-2"/>
          <w:sz w:val="24"/>
          <w:szCs w:val="24"/>
          <w:lang w:eastAsia="zh-CN"/>
        </w:rPr>
        <w:t>第三节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统筹其他部门发展规划，构建</w:t>
      </w: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串点成网</w:t>
      </w:r>
      <w:r>
        <w:rPr>
          <w:rFonts w:ascii="黑体" w:eastAsia="黑体" w:hAnsi="黑体" w:cs="黑体"/>
          <w:b/>
          <w:bCs/>
          <w:spacing w:val="-2"/>
          <w:sz w:val="24"/>
          <w:szCs w:val="24"/>
          <w:lang w:eastAsia="zh-CN"/>
        </w:rPr>
        <w:t>”</w:t>
      </w:r>
      <w:r>
        <w:rPr>
          <w:rFonts w:ascii="黑体" w:eastAsia="黑体" w:hAnsi="黑体" w:cs="黑体"/>
          <w:b/>
          <w:bCs/>
          <w:spacing w:val="-2"/>
          <w:sz w:val="24"/>
          <w:szCs w:val="24"/>
          <w:lang w:eastAsia="zh-CN"/>
        </w:rPr>
        <w:t>的支撑体系</w:t>
      </w:r>
    </w:p>
    <w:p w:rsidR="00F60B80" w:rsidRDefault="00F60B80">
      <w:pPr>
        <w:spacing w:line="317" w:lineRule="auto"/>
        <w:rPr>
          <w:lang w:eastAsia="zh-CN"/>
        </w:rPr>
      </w:pPr>
    </w:p>
    <w:p w:rsidR="00F60B80" w:rsidRDefault="00E813FC">
      <w:pPr>
        <w:spacing w:before="8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21</w:t>
      </w:r>
      <w:r>
        <w:rPr>
          <w:rFonts w:ascii="华文仿宋" w:eastAsia="华文仿宋" w:hAnsi="华文仿宋" w:cs="华文仿宋"/>
          <w:b/>
          <w:bCs/>
          <w:spacing w:val="-4"/>
          <w:sz w:val="24"/>
          <w:szCs w:val="24"/>
          <w:lang w:eastAsia="zh-CN"/>
        </w:rPr>
        <w:t>条统筹交通发展，构建集中连片区交通支</w:t>
      </w:r>
      <w:r>
        <w:rPr>
          <w:rFonts w:ascii="华文仿宋" w:eastAsia="华文仿宋" w:hAnsi="华文仿宋" w:cs="华文仿宋"/>
          <w:b/>
          <w:bCs/>
          <w:spacing w:val="-5"/>
          <w:sz w:val="24"/>
          <w:szCs w:val="24"/>
          <w:lang w:eastAsia="zh-CN"/>
        </w:rPr>
        <w:t>撑体系</w:t>
      </w:r>
    </w:p>
    <w:p w:rsidR="00F60B80" w:rsidRDefault="00F60B80">
      <w:pPr>
        <w:spacing w:line="274" w:lineRule="auto"/>
        <w:rPr>
          <w:lang w:eastAsia="zh-CN"/>
        </w:rPr>
      </w:pPr>
    </w:p>
    <w:p w:rsidR="00F60B80" w:rsidRDefault="00E813FC">
      <w:pPr>
        <w:spacing w:before="87" w:line="447" w:lineRule="auto"/>
        <w:ind w:left="50" w:right="207" w:firstLine="463"/>
        <w:rPr>
          <w:rFonts w:ascii="华文仿宋" w:eastAsia="华文仿宋" w:hAnsi="华文仿宋" w:cs="华文仿宋"/>
          <w:sz w:val="24"/>
          <w:szCs w:val="24"/>
          <w:lang w:eastAsia="zh-CN"/>
        </w:rPr>
      </w:pPr>
      <w:r>
        <w:rPr>
          <w:rFonts w:ascii="华文仿宋" w:eastAsia="华文仿宋" w:hAnsi="华文仿宋" w:cs="华文仿宋"/>
          <w:sz w:val="24"/>
          <w:szCs w:val="24"/>
          <w:lang w:eastAsia="zh-CN"/>
        </w:rPr>
        <w:t>依托以</w:t>
      </w:r>
      <w:r>
        <w:rPr>
          <w:rFonts w:ascii="Times New Roman" w:eastAsia="Times New Roman" w:hAnsi="Times New Roman" w:cs="Times New Roman"/>
          <w:sz w:val="24"/>
          <w:szCs w:val="24"/>
          <w:lang w:eastAsia="zh-CN"/>
        </w:rPr>
        <w:t>108</w:t>
      </w:r>
      <w:r>
        <w:rPr>
          <w:rFonts w:ascii="华文仿宋" w:eastAsia="华文仿宋" w:hAnsi="华文仿宋" w:cs="华文仿宋"/>
          <w:sz w:val="24"/>
          <w:szCs w:val="24"/>
          <w:lang w:eastAsia="zh-CN"/>
        </w:rPr>
        <w:t>国道和在建的</w:t>
      </w:r>
      <w:r>
        <w:rPr>
          <w:rFonts w:ascii="Times New Roman" w:eastAsia="Times New Roman" w:hAnsi="Times New Roman" w:cs="Times New Roman"/>
          <w:sz w:val="24"/>
          <w:szCs w:val="24"/>
          <w:lang w:eastAsia="zh-CN"/>
        </w:rPr>
        <w:t xml:space="preserve">108 </w:t>
      </w:r>
      <w:r>
        <w:rPr>
          <w:rFonts w:ascii="华文仿宋" w:eastAsia="华文仿宋" w:hAnsi="华文仿宋" w:cs="华文仿宋"/>
          <w:sz w:val="24"/>
          <w:szCs w:val="24"/>
          <w:lang w:eastAsia="zh-CN"/>
        </w:rPr>
        <w:t>新线高速公</w:t>
      </w:r>
      <w:r>
        <w:rPr>
          <w:rFonts w:ascii="华文仿宋" w:eastAsia="华文仿宋" w:hAnsi="华文仿宋" w:cs="华文仿宋"/>
          <w:spacing w:val="-1"/>
          <w:sz w:val="24"/>
          <w:szCs w:val="24"/>
          <w:lang w:eastAsia="zh-CN"/>
        </w:rPr>
        <w:t>路为交通骨架的古村落连片发展带</w:t>
      </w:r>
      <w:r>
        <w:rPr>
          <w:rFonts w:ascii="华文仿宋" w:eastAsia="华文仿宋" w:hAnsi="华文仿宋" w:cs="华文仿宋"/>
          <w:spacing w:val="-2"/>
          <w:sz w:val="24"/>
          <w:szCs w:val="24"/>
          <w:lang w:eastAsia="zh-CN"/>
        </w:rPr>
        <w:t>的建设，构建完善的集中连片区交通网络。</w:t>
      </w:r>
    </w:p>
    <w:p w:rsidR="00F60B80" w:rsidRDefault="00E813FC">
      <w:pPr>
        <w:spacing w:before="23" w:line="450" w:lineRule="auto"/>
        <w:ind w:left="33" w:right="207" w:firstLine="478"/>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通过交通管控等措施构建房山区传统村落集中连片旅游专线。依据旅游人口季节性变化，对国道</w:t>
      </w:r>
      <w:r>
        <w:rPr>
          <w:rFonts w:ascii="Times New Roman" w:eastAsia="Times New Roman" w:hAnsi="Times New Roman" w:cs="Times New Roman"/>
          <w:spacing w:val="-4"/>
          <w:sz w:val="24"/>
          <w:szCs w:val="24"/>
          <w:lang w:eastAsia="zh-CN"/>
        </w:rPr>
        <w:t xml:space="preserve">108 </w:t>
      </w:r>
      <w:r>
        <w:rPr>
          <w:rFonts w:ascii="华文仿宋" w:eastAsia="华文仿宋" w:hAnsi="华文仿宋" w:cs="华文仿宋"/>
          <w:spacing w:val="-4"/>
          <w:sz w:val="24"/>
          <w:szCs w:val="24"/>
          <w:lang w:eastAsia="zh-CN"/>
        </w:rPr>
        <w:t>进行交通管控，旅游旺季时期划分旅游专线车道，限制大型货运车辆、过境车辆占用车道，为旅游车辆提供便利。</w:t>
      </w:r>
    </w:p>
    <w:p w:rsidR="00F60B80" w:rsidRDefault="00F60B80">
      <w:pPr>
        <w:spacing w:line="450" w:lineRule="auto"/>
        <w:rPr>
          <w:rFonts w:ascii="华文仿宋" w:eastAsia="华文仿宋" w:hAnsi="华文仿宋" w:cs="华文仿宋"/>
          <w:sz w:val="24"/>
          <w:szCs w:val="24"/>
          <w:lang w:eastAsia="zh-CN"/>
        </w:rPr>
        <w:sectPr w:rsidR="00F60B80">
          <w:footerReference w:type="default" r:id="rId18"/>
          <w:pgSz w:w="11907" w:h="16839"/>
          <w:pgMar w:top="1431" w:right="1595" w:bottom="1465" w:left="1785" w:header="0" w:footer="1305" w:gutter="0"/>
          <w:cols w:space="720"/>
        </w:sectPr>
      </w:pPr>
    </w:p>
    <w:p w:rsidR="00F60B80" w:rsidRDefault="00E813FC">
      <w:pPr>
        <w:spacing w:before="224" w:line="452" w:lineRule="auto"/>
        <w:ind w:left="36" w:right="16" w:firstLine="480"/>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lastRenderedPageBreak/>
        <w:t>规划房山区传统村落集中连片旅游公交线路。结合房山区城市公共交通首末</w:t>
      </w:r>
      <w:r>
        <w:rPr>
          <w:rFonts w:ascii="华文仿宋" w:eastAsia="华文仿宋" w:hAnsi="华文仿宋" w:cs="华文仿宋"/>
          <w:spacing w:val="-3"/>
          <w:sz w:val="24"/>
          <w:szCs w:val="24"/>
          <w:lang w:eastAsia="zh-CN"/>
        </w:rPr>
        <w:t>站布局，组织集中连片区市郊旅游公交线路</w:t>
      </w:r>
      <w:r>
        <w:rPr>
          <w:rFonts w:ascii="华文仿宋" w:eastAsia="华文仿宋" w:hAnsi="华文仿宋" w:cs="华文仿宋"/>
          <w:spacing w:val="-4"/>
          <w:sz w:val="24"/>
          <w:szCs w:val="24"/>
          <w:lang w:eastAsia="zh-CN"/>
        </w:rPr>
        <w:t>，串联房山区传统村落以及古村落连</w:t>
      </w:r>
      <w:r>
        <w:rPr>
          <w:rFonts w:ascii="华文仿宋" w:eastAsia="华文仿宋" w:hAnsi="华文仿宋" w:cs="华文仿宋"/>
          <w:spacing w:val="-10"/>
          <w:sz w:val="24"/>
          <w:szCs w:val="24"/>
          <w:lang w:eastAsia="zh-CN"/>
        </w:rPr>
        <w:t>片发展带上的将军坨风景区、石花洞风景名胜区、霞云岭风景区、白草畔风景区</w:t>
      </w:r>
      <w:r>
        <w:rPr>
          <w:rFonts w:ascii="华文仿宋" w:eastAsia="华文仿宋" w:hAnsi="华文仿宋" w:cs="华文仿宋"/>
          <w:spacing w:val="-3"/>
          <w:sz w:val="24"/>
          <w:szCs w:val="24"/>
          <w:lang w:eastAsia="zh-CN"/>
        </w:rPr>
        <w:t>以及沿线采摘园、农家乐等大型观光农业项</w:t>
      </w:r>
      <w:r>
        <w:rPr>
          <w:rFonts w:ascii="华文仿宋" w:eastAsia="华文仿宋" w:hAnsi="华文仿宋" w:cs="华文仿宋"/>
          <w:spacing w:val="-4"/>
          <w:sz w:val="24"/>
          <w:szCs w:val="24"/>
          <w:lang w:eastAsia="zh-CN"/>
        </w:rPr>
        <w:t>目，根据旅游淡旺季的实际需求组织</w:t>
      </w:r>
      <w:r>
        <w:rPr>
          <w:rFonts w:ascii="华文仿宋" w:eastAsia="华文仿宋" w:hAnsi="华文仿宋" w:cs="华文仿宋"/>
          <w:spacing w:val="-3"/>
          <w:sz w:val="24"/>
          <w:szCs w:val="24"/>
          <w:lang w:eastAsia="zh-CN"/>
        </w:rPr>
        <w:t>车辆和人员，保障旅游公交线路的运行，并在</w:t>
      </w:r>
      <w:r>
        <w:rPr>
          <w:rFonts w:ascii="华文仿宋" w:eastAsia="华文仿宋" w:hAnsi="华文仿宋" w:cs="华文仿宋"/>
          <w:spacing w:val="-4"/>
          <w:sz w:val="24"/>
          <w:szCs w:val="24"/>
          <w:lang w:eastAsia="zh-CN"/>
        </w:rPr>
        <w:t>传统村落和沿线景区设置旅游公交</w:t>
      </w:r>
      <w:r>
        <w:rPr>
          <w:rFonts w:ascii="华文仿宋" w:eastAsia="华文仿宋" w:hAnsi="华文仿宋" w:cs="华文仿宋"/>
          <w:spacing w:val="-3"/>
          <w:sz w:val="24"/>
          <w:szCs w:val="24"/>
          <w:lang w:eastAsia="zh-CN"/>
        </w:rPr>
        <w:t>站点，实现旅游专线和城市公交无缝衔接。</w:t>
      </w:r>
    </w:p>
    <w:p w:rsidR="00F60B80" w:rsidRDefault="00E813FC">
      <w:pPr>
        <w:spacing w:before="21"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22</w:t>
      </w:r>
      <w:r>
        <w:rPr>
          <w:rFonts w:ascii="华文仿宋" w:eastAsia="华文仿宋" w:hAnsi="华文仿宋" w:cs="华文仿宋"/>
          <w:b/>
          <w:bCs/>
          <w:spacing w:val="-5"/>
          <w:sz w:val="24"/>
          <w:szCs w:val="24"/>
          <w:lang w:eastAsia="zh-CN"/>
        </w:rPr>
        <w:t>条统筹旅游、城乡建设发展，完善集中连片区旅游服务和基础设施</w:t>
      </w:r>
    </w:p>
    <w:p w:rsidR="00F60B80" w:rsidRDefault="00F60B80">
      <w:pPr>
        <w:spacing w:line="278" w:lineRule="auto"/>
        <w:rPr>
          <w:lang w:eastAsia="zh-CN"/>
        </w:rPr>
      </w:pPr>
    </w:p>
    <w:p w:rsidR="00F60B80" w:rsidRDefault="00E813FC">
      <w:pPr>
        <w:spacing w:before="87" w:line="452" w:lineRule="auto"/>
        <w:ind w:left="28" w:right="14" w:firstLine="482"/>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设置房山区传统村落集中连片旅游服务设施。规划沿古村落连片发展带布置</w:t>
      </w:r>
      <w:r>
        <w:rPr>
          <w:rFonts w:ascii="华文仿宋" w:eastAsia="华文仿宋" w:hAnsi="华文仿宋" w:cs="华文仿宋"/>
          <w:spacing w:val="-8"/>
          <w:sz w:val="24"/>
          <w:szCs w:val="24"/>
          <w:lang w:eastAsia="zh-CN"/>
        </w:rPr>
        <w:t>石花洞、将军坨、黑龙关、北台村、下石堡、霞云岭</w:t>
      </w:r>
      <w:r>
        <w:rPr>
          <w:rFonts w:ascii="华文仿宋" w:eastAsia="华文仿宋" w:hAnsi="华文仿宋" w:cs="华文仿宋"/>
          <w:spacing w:val="-9"/>
          <w:sz w:val="24"/>
          <w:szCs w:val="24"/>
          <w:lang w:eastAsia="zh-CN"/>
        </w:rPr>
        <w:t>金水湖、</w:t>
      </w:r>
      <w:r>
        <w:rPr>
          <w:rFonts w:ascii="华文仿宋" w:eastAsia="华文仿宋" w:hAnsi="华文仿宋" w:cs="华文仿宋"/>
          <w:spacing w:val="-9"/>
          <w:sz w:val="24"/>
          <w:szCs w:val="24"/>
          <w:lang w:eastAsia="zh-CN"/>
        </w:rPr>
        <w:t xml:space="preserve"> </w:t>
      </w:r>
      <w:r>
        <w:rPr>
          <w:rFonts w:ascii="华文仿宋" w:eastAsia="华文仿宋" w:hAnsi="华文仿宋" w:cs="华文仿宋"/>
          <w:spacing w:val="-9"/>
          <w:sz w:val="24"/>
          <w:szCs w:val="24"/>
          <w:lang w:eastAsia="zh-CN"/>
        </w:rPr>
        <w:t>白草畔、宝水村</w:t>
      </w:r>
      <w:r>
        <w:rPr>
          <w:rFonts w:ascii="Times New Roman" w:eastAsia="Times New Roman" w:hAnsi="Times New Roman" w:cs="Times New Roman"/>
          <w:spacing w:val="-9"/>
          <w:sz w:val="24"/>
          <w:szCs w:val="24"/>
          <w:lang w:eastAsia="zh-CN"/>
        </w:rPr>
        <w:t>8</w:t>
      </w:r>
      <w:r>
        <w:rPr>
          <w:rFonts w:ascii="华文仿宋" w:eastAsia="华文仿宋" w:hAnsi="华文仿宋" w:cs="华文仿宋"/>
          <w:spacing w:val="-2"/>
          <w:sz w:val="24"/>
          <w:szCs w:val="24"/>
          <w:lang w:eastAsia="zh-CN"/>
        </w:rPr>
        <w:t>个旅游服务站点，形成</w:t>
      </w:r>
      <w:r>
        <w:rPr>
          <w:rFonts w:ascii="Times New Roman" w:eastAsia="Times New Roman" w:hAnsi="Times New Roman" w:cs="Times New Roman"/>
          <w:spacing w:val="-2"/>
          <w:sz w:val="24"/>
          <w:szCs w:val="24"/>
          <w:lang w:eastAsia="zh-CN"/>
        </w:rPr>
        <w:t>15</w:t>
      </w:r>
      <w:r>
        <w:rPr>
          <w:rFonts w:ascii="华文仿宋" w:eastAsia="华文仿宋" w:hAnsi="华文仿宋" w:cs="华文仿宋"/>
          <w:spacing w:val="-2"/>
          <w:sz w:val="24"/>
          <w:szCs w:val="24"/>
          <w:lang w:eastAsia="zh-CN"/>
        </w:rPr>
        <w:t>分钟车程旅游服务覆盖，服务大石河、古商道的旅游</w:t>
      </w:r>
      <w:r>
        <w:rPr>
          <w:rFonts w:ascii="华文仿宋" w:eastAsia="华文仿宋" w:hAnsi="华文仿宋" w:cs="华文仿宋"/>
          <w:spacing w:val="-7"/>
          <w:sz w:val="24"/>
          <w:szCs w:val="24"/>
          <w:lang w:eastAsia="zh-CN"/>
        </w:rPr>
        <w:t>人群，提供紧急医疗服务、咖啡简餐服务、商品零售、旅游咨询、文化展示、临</w:t>
      </w:r>
      <w:r>
        <w:rPr>
          <w:rFonts w:ascii="华文仿宋" w:eastAsia="华文仿宋" w:hAnsi="华文仿宋" w:cs="华文仿宋"/>
          <w:spacing w:val="-3"/>
          <w:sz w:val="24"/>
          <w:szCs w:val="24"/>
          <w:lang w:eastAsia="zh-CN"/>
        </w:rPr>
        <w:t>时休息等职能。旅游服务站点结合沿线现状村落和旅游景区服</w:t>
      </w:r>
      <w:r>
        <w:rPr>
          <w:rFonts w:ascii="华文仿宋" w:eastAsia="华文仿宋" w:hAnsi="华文仿宋" w:cs="华文仿宋"/>
          <w:spacing w:val="-4"/>
          <w:sz w:val="24"/>
          <w:szCs w:val="24"/>
          <w:lang w:eastAsia="zh-CN"/>
        </w:rPr>
        <w:t>务设施设置，旅游</w:t>
      </w:r>
      <w:r>
        <w:rPr>
          <w:rFonts w:ascii="华文仿宋" w:eastAsia="华文仿宋" w:hAnsi="华文仿宋" w:cs="华文仿宋"/>
          <w:spacing w:val="-1"/>
          <w:sz w:val="24"/>
          <w:szCs w:val="24"/>
          <w:lang w:eastAsia="zh-CN"/>
        </w:rPr>
        <w:t>淡季兼具服务村民的职能。</w:t>
      </w:r>
    </w:p>
    <w:p w:rsidR="00F60B80" w:rsidRDefault="00E813FC">
      <w:pPr>
        <w:spacing w:before="19" w:line="450" w:lineRule="auto"/>
        <w:ind w:left="50" w:right="17" w:firstLine="471"/>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完善提升房山区传统村落集中连片区基础设施水平。依托古村落连片发展带的建设，对传统村落和集中连片区的基础设施进行提升，形成功能完善水平良好</w:t>
      </w:r>
      <w:r>
        <w:rPr>
          <w:rFonts w:ascii="华文仿宋" w:eastAsia="华文仿宋" w:hAnsi="华文仿宋" w:cs="华文仿宋"/>
          <w:spacing w:val="-2"/>
          <w:sz w:val="24"/>
          <w:szCs w:val="24"/>
          <w:lang w:eastAsia="zh-CN"/>
        </w:rPr>
        <w:t>的文化遗产展示和文化旅游支撑体系。</w:t>
      </w:r>
    </w:p>
    <w:p w:rsidR="00F60B80" w:rsidRDefault="00F60B80">
      <w:pPr>
        <w:spacing w:line="385"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17" w:name="bookmark18"/>
      <w:bookmarkStart w:id="18" w:name="bookmark17"/>
      <w:bookmarkEnd w:id="17"/>
      <w:bookmarkEnd w:id="18"/>
      <w:r>
        <w:rPr>
          <w:rFonts w:ascii="黑体" w:eastAsia="黑体" w:hAnsi="黑体" w:cs="黑体"/>
          <w:b/>
          <w:bCs/>
          <w:spacing w:val="-2"/>
          <w:sz w:val="24"/>
          <w:szCs w:val="24"/>
          <w:lang w:eastAsia="zh-CN"/>
        </w:rPr>
        <w:t>第四节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提升改造基础设施体系，改善传统村落村民</w:t>
      </w:r>
      <w:r>
        <w:rPr>
          <w:rFonts w:ascii="黑体" w:eastAsia="黑体" w:hAnsi="黑体" w:cs="黑体"/>
          <w:b/>
          <w:bCs/>
          <w:spacing w:val="-3"/>
          <w:sz w:val="24"/>
          <w:szCs w:val="24"/>
          <w:lang w:eastAsia="zh-CN"/>
        </w:rPr>
        <w:t>生活</w:t>
      </w:r>
    </w:p>
    <w:p w:rsidR="00F60B80" w:rsidRDefault="00F60B80">
      <w:pPr>
        <w:spacing w:line="315" w:lineRule="auto"/>
        <w:rPr>
          <w:lang w:eastAsia="zh-CN"/>
        </w:rPr>
      </w:pPr>
    </w:p>
    <w:p w:rsidR="00F60B80" w:rsidRDefault="00E813FC">
      <w:pPr>
        <w:spacing w:before="87"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23</w:t>
      </w:r>
      <w:r>
        <w:rPr>
          <w:rFonts w:ascii="华文仿宋" w:eastAsia="华文仿宋" w:hAnsi="华文仿宋" w:cs="华文仿宋"/>
          <w:b/>
          <w:bCs/>
          <w:spacing w:val="-5"/>
          <w:sz w:val="24"/>
          <w:szCs w:val="24"/>
          <w:lang w:eastAsia="zh-CN"/>
        </w:rPr>
        <w:t>条聚焦民生设施短板，切实改善居民生活</w:t>
      </w:r>
    </w:p>
    <w:p w:rsidR="00F60B80" w:rsidRDefault="00F60B80">
      <w:pPr>
        <w:spacing w:line="274" w:lineRule="auto"/>
        <w:rPr>
          <w:lang w:eastAsia="zh-CN"/>
        </w:rPr>
      </w:pPr>
    </w:p>
    <w:p w:rsidR="00F60B80" w:rsidRDefault="00E813FC">
      <w:pPr>
        <w:spacing w:before="88" w:line="448" w:lineRule="auto"/>
        <w:ind w:left="41" w:right="18" w:firstLine="466"/>
        <w:rPr>
          <w:rFonts w:ascii="华文仿宋" w:eastAsia="华文仿宋" w:hAnsi="华文仿宋" w:cs="华文仿宋"/>
          <w:sz w:val="24"/>
          <w:szCs w:val="24"/>
          <w:lang w:eastAsia="zh-CN"/>
        </w:rPr>
      </w:pPr>
      <w:r>
        <w:rPr>
          <w:rFonts w:ascii="华文仿宋" w:eastAsia="华文仿宋" w:hAnsi="华文仿宋" w:cs="华文仿宋"/>
          <w:spacing w:val="-8"/>
          <w:sz w:val="24"/>
          <w:szCs w:val="24"/>
          <w:lang w:eastAsia="zh-CN"/>
        </w:rPr>
        <w:t>针对不同经济发展水平、产业需求、村落规模等级、服务人口数量，分级分</w:t>
      </w:r>
      <w:r>
        <w:rPr>
          <w:rFonts w:ascii="华文仿宋" w:eastAsia="华文仿宋" w:hAnsi="华文仿宋" w:cs="华文仿宋"/>
          <w:spacing w:val="-4"/>
          <w:sz w:val="24"/>
          <w:szCs w:val="24"/>
          <w:lang w:eastAsia="zh-CN"/>
        </w:rPr>
        <w:t>类配置基础设施，因地制宜建设实施。结合房山区分区规划以及各镇国土空间规</w:t>
      </w:r>
    </w:p>
    <w:p w:rsidR="00F60B80" w:rsidRDefault="00F60B80">
      <w:pPr>
        <w:spacing w:line="448" w:lineRule="auto"/>
        <w:rPr>
          <w:rFonts w:ascii="华文仿宋" w:eastAsia="华文仿宋" w:hAnsi="华文仿宋" w:cs="华文仿宋"/>
          <w:sz w:val="24"/>
          <w:szCs w:val="24"/>
          <w:lang w:eastAsia="zh-CN"/>
        </w:rPr>
        <w:sectPr w:rsidR="00F60B80">
          <w:footerReference w:type="default" r:id="rId19"/>
          <w:pgSz w:w="11907" w:h="16839"/>
          <w:pgMar w:top="1431" w:right="1785" w:bottom="1465" w:left="1785" w:header="0" w:footer="1305" w:gutter="0"/>
          <w:cols w:space="720"/>
        </w:sectPr>
      </w:pPr>
    </w:p>
    <w:p w:rsidR="00F60B80" w:rsidRDefault="00E813FC">
      <w:pPr>
        <w:spacing w:before="219" w:line="439" w:lineRule="auto"/>
        <w:ind w:left="31" w:right="18" w:firstLine="12"/>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lastRenderedPageBreak/>
        <w:t>划的市政基础设施，针对性完善市政基础设施配置。梳理传统村落现状缺少及配</w:t>
      </w:r>
      <w:r>
        <w:rPr>
          <w:rFonts w:ascii="华文仿宋" w:eastAsia="华文仿宋" w:hAnsi="华文仿宋" w:cs="华文仿宋"/>
          <w:spacing w:val="-3"/>
          <w:sz w:val="24"/>
          <w:szCs w:val="24"/>
          <w:lang w:eastAsia="zh-CN"/>
        </w:rPr>
        <w:t>置不达标的市政基础设施项目，根据配置要求进行补</w:t>
      </w:r>
      <w:r>
        <w:rPr>
          <w:rFonts w:ascii="华文仿宋" w:eastAsia="华文仿宋" w:hAnsi="华文仿宋" w:cs="华文仿宋"/>
          <w:spacing w:val="-4"/>
          <w:sz w:val="24"/>
          <w:szCs w:val="24"/>
          <w:lang w:eastAsia="zh-CN"/>
        </w:rPr>
        <w:t>充完善，结合实际需求明确</w:t>
      </w:r>
      <w:r>
        <w:rPr>
          <w:rFonts w:ascii="华文仿宋" w:eastAsia="华文仿宋" w:hAnsi="华文仿宋" w:cs="华文仿宋"/>
          <w:spacing w:val="-3"/>
          <w:sz w:val="24"/>
          <w:szCs w:val="24"/>
          <w:lang w:eastAsia="zh-CN"/>
        </w:rPr>
        <w:t>供水、污水、排水、电力、电信、环卫等设施的位置</w:t>
      </w:r>
      <w:r>
        <w:rPr>
          <w:rFonts w:ascii="华文仿宋" w:eastAsia="华文仿宋" w:hAnsi="华文仿宋" w:cs="华文仿宋"/>
          <w:spacing w:val="-4"/>
          <w:sz w:val="24"/>
          <w:szCs w:val="24"/>
          <w:lang w:eastAsia="zh-CN"/>
        </w:rPr>
        <w:t>、规模、敷设方式等建设要</w:t>
      </w:r>
      <w:r>
        <w:rPr>
          <w:rFonts w:ascii="华文仿宋" w:eastAsia="华文仿宋" w:hAnsi="华文仿宋" w:cs="华文仿宋"/>
          <w:spacing w:val="-6"/>
          <w:sz w:val="24"/>
          <w:szCs w:val="24"/>
          <w:lang w:eastAsia="zh-CN"/>
        </w:rPr>
        <w:t>求。以保障村民基本生活条件为底线，并与人居环境</w:t>
      </w:r>
      <w:r>
        <w:rPr>
          <w:rFonts w:ascii="华文仿宋" w:eastAsia="华文仿宋" w:hAnsi="华文仿宋" w:cs="华文仿宋"/>
          <w:spacing w:val="-7"/>
          <w:sz w:val="24"/>
          <w:szCs w:val="24"/>
          <w:lang w:eastAsia="zh-CN"/>
        </w:rPr>
        <w:t>提升有机结合，不断改善村</w:t>
      </w:r>
      <w:r>
        <w:rPr>
          <w:rFonts w:ascii="华文仿宋" w:eastAsia="华文仿宋" w:hAnsi="华文仿宋" w:cs="华文仿宋"/>
          <w:spacing w:val="-4"/>
          <w:sz w:val="24"/>
          <w:szCs w:val="24"/>
          <w:lang w:eastAsia="zh-CN"/>
        </w:rPr>
        <w:t>落生活条件和居住环境。</w:t>
      </w:r>
    </w:p>
    <w:tbl>
      <w:tblPr>
        <w:tblStyle w:val="TableNormal"/>
        <w:tblW w:w="7542"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542"/>
      </w:tblGrid>
      <w:tr w:rsidR="00F60B80">
        <w:trPr>
          <w:trHeight w:val="9345"/>
        </w:trPr>
        <w:tc>
          <w:tcPr>
            <w:tcW w:w="7542" w:type="dxa"/>
            <w:shd w:val="clear" w:color="auto" w:fill="D9D9D9"/>
          </w:tcPr>
          <w:p w:rsidR="00F60B80" w:rsidRDefault="00E813FC">
            <w:pPr>
              <w:pStyle w:val="TableText"/>
              <w:spacing w:before="212" w:line="206"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2-1</w:t>
            </w:r>
            <w:r>
              <w:rPr>
                <w:b/>
                <w:bCs/>
                <w:spacing w:val="-4"/>
                <w:lang w:eastAsia="zh-CN"/>
              </w:rPr>
              <w:t>：南窖村古商街公共卫生间</w:t>
            </w:r>
          </w:p>
          <w:p w:rsidR="00F60B80" w:rsidRDefault="00F60B80">
            <w:pPr>
              <w:spacing w:line="272" w:lineRule="auto"/>
              <w:rPr>
                <w:lang w:eastAsia="zh-CN"/>
              </w:rPr>
            </w:pPr>
          </w:p>
          <w:p w:rsidR="00F60B80" w:rsidRDefault="00E813FC">
            <w:pPr>
              <w:pStyle w:val="TableText"/>
              <w:spacing w:before="87" w:line="448" w:lineRule="auto"/>
              <w:ind w:left="11" w:right="86" w:firstLine="482"/>
              <w:rPr>
                <w:lang w:eastAsia="zh-CN"/>
              </w:rPr>
            </w:pPr>
            <w:r>
              <w:rPr>
                <w:spacing w:val="-2"/>
                <w:lang w:eastAsia="zh-CN"/>
              </w:rPr>
              <w:t>在古商街中部区域，利用闲置用地建设一座标准无障碍卫生间，满</w:t>
            </w:r>
            <w:r>
              <w:rPr>
                <w:spacing w:val="-3"/>
                <w:lang w:eastAsia="zh-CN"/>
              </w:rPr>
              <w:t>足周边居民和游客的需求，建筑面积</w:t>
            </w:r>
            <w:r>
              <w:rPr>
                <w:spacing w:val="-3"/>
                <w:lang w:eastAsia="zh-CN"/>
              </w:rPr>
              <w:t xml:space="preserve"> </w:t>
            </w:r>
            <w:r>
              <w:rPr>
                <w:rFonts w:ascii="Times New Roman" w:eastAsia="Times New Roman" w:hAnsi="Times New Roman" w:cs="Times New Roman"/>
                <w:spacing w:val="-3"/>
                <w:lang w:eastAsia="zh-CN"/>
              </w:rPr>
              <w:t xml:space="preserve">45  </w:t>
            </w:r>
            <w:r>
              <w:rPr>
                <w:spacing w:val="-3"/>
                <w:lang w:eastAsia="zh-CN"/>
              </w:rPr>
              <w:t>㎡。</w:t>
            </w:r>
          </w:p>
          <w:p w:rsidR="00F60B80" w:rsidRDefault="00E813FC">
            <w:pPr>
              <w:pStyle w:val="TableText"/>
              <w:spacing w:before="21" w:line="207"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2-2</w:t>
            </w:r>
            <w:r>
              <w:rPr>
                <w:b/>
                <w:bCs/>
                <w:spacing w:val="-4"/>
                <w:lang w:eastAsia="zh-CN"/>
              </w:rPr>
              <w:t>：南窖村村南新建道路</w:t>
            </w:r>
          </w:p>
          <w:p w:rsidR="00F60B80" w:rsidRDefault="00F60B80">
            <w:pPr>
              <w:spacing w:line="273" w:lineRule="auto"/>
              <w:rPr>
                <w:lang w:eastAsia="zh-CN"/>
              </w:rPr>
            </w:pPr>
          </w:p>
          <w:p w:rsidR="00F60B80" w:rsidRDefault="00E813FC">
            <w:pPr>
              <w:pStyle w:val="TableText"/>
              <w:spacing w:before="87" w:line="450" w:lineRule="auto"/>
              <w:ind w:left="10" w:right="85" w:firstLine="483"/>
              <w:jc w:val="both"/>
              <w:rPr>
                <w:lang w:eastAsia="zh-CN"/>
              </w:rPr>
            </w:pPr>
            <w:r>
              <w:rPr>
                <w:spacing w:val="-2"/>
                <w:lang w:eastAsia="zh-CN"/>
              </w:rPr>
              <w:t>在南侧沿沟渠新建道路，连通传统村落南门现状道路至村东现状道</w:t>
            </w:r>
            <w:r>
              <w:rPr>
                <w:lang w:eastAsia="zh-CN"/>
              </w:rPr>
              <w:t xml:space="preserve"> </w:t>
            </w:r>
            <w:r>
              <w:rPr>
                <w:lang w:eastAsia="zh-CN"/>
              </w:rPr>
              <w:t>路，满足机动车绕行传统村落核心区的需求</w:t>
            </w:r>
            <w:r>
              <w:rPr>
                <w:spacing w:val="-1"/>
                <w:lang w:eastAsia="zh-CN"/>
              </w:rPr>
              <w:t>，完善了村庄道路系统的结</w:t>
            </w:r>
            <w:r>
              <w:rPr>
                <w:spacing w:val="-11"/>
                <w:lang w:eastAsia="zh-CN"/>
              </w:rPr>
              <w:t>构。</w:t>
            </w:r>
          </w:p>
          <w:p w:rsidR="00F60B80" w:rsidRDefault="00E813FC">
            <w:pPr>
              <w:pStyle w:val="TableText"/>
              <w:spacing w:before="18" w:line="207" w:lineRule="auto"/>
              <w:ind w:left="493"/>
              <w:rPr>
                <w:lang w:eastAsia="zh-CN"/>
              </w:rPr>
            </w:pPr>
            <w:r>
              <w:rPr>
                <w:b/>
                <w:bCs/>
                <w:spacing w:val="-5"/>
                <w:lang w:eastAsia="zh-CN"/>
              </w:rPr>
              <w:t>近期实施要点</w:t>
            </w:r>
            <w:r>
              <w:rPr>
                <w:rFonts w:ascii="Times New Roman" w:eastAsia="Times New Roman" w:hAnsi="Times New Roman" w:cs="Times New Roman"/>
                <w:b/>
                <w:bCs/>
                <w:spacing w:val="-5"/>
                <w:lang w:eastAsia="zh-CN"/>
              </w:rPr>
              <w:t>2-3</w:t>
            </w:r>
            <w:r>
              <w:rPr>
                <w:b/>
                <w:bCs/>
                <w:spacing w:val="-5"/>
                <w:lang w:eastAsia="zh-CN"/>
              </w:rPr>
              <w:t>：柳林水村三场文化广场</w:t>
            </w:r>
          </w:p>
          <w:p w:rsidR="00F60B80" w:rsidRDefault="00F60B80">
            <w:pPr>
              <w:spacing w:line="272" w:lineRule="auto"/>
              <w:rPr>
                <w:lang w:eastAsia="zh-CN"/>
              </w:rPr>
            </w:pPr>
          </w:p>
          <w:p w:rsidR="00F60B80" w:rsidRDefault="00E813FC">
            <w:pPr>
              <w:pStyle w:val="TableText"/>
              <w:spacing w:before="87" w:line="451" w:lineRule="auto"/>
              <w:ind w:left="10" w:right="86" w:firstLine="497"/>
              <w:jc w:val="both"/>
              <w:rPr>
                <w:lang w:eastAsia="zh-CN"/>
              </w:rPr>
            </w:pPr>
            <w:r>
              <w:rPr>
                <w:spacing w:val="-2"/>
                <w:lang w:eastAsia="zh-CN"/>
              </w:rPr>
              <w:t>改造提升柳林水村三场文化广场，布置绿化景观、平整场地、铺设</w:t>
            </w:r>
            <w:r>
              <w:rPr>
                <w:lang w:eastAsia="zh-CN"/>
              </w:rPr>
              <w:t>硬化铺装，通过景观小品展示柳林水传统文化</w:t>
            </w:r>
            <w:r>
              <w:rPr>
                <w:spacing w:val="-1"/>
                <w:lang w:eastAsia="zh-CN"/>
              </w:rPr>
              <w:t>，满足村民日常休闲的需</w:t>
            </w:r>
            <w:r>
              <w:rPr>
                <w:spacing w:val="-6"/>
                <w:lang w:eastAsia="zh-CN"/>
              </w:rPr>
              <w:t>求。</w:t>
            </w:r>
          </w:p>
          <w:p w:rsidR="00F60B80" w:rsidRDefault="00E813FC">
            <w:pPr>
              <w:pStyle w:val="TableText"/>
              <w:spacing w:before="18" w:line="207"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2-4</w:t>
            </w:r>
            <w:r>
              <w:rPr>
                <w:b/>
                <w:bCs/>
                <w:spacing w:val="-4"/>
                <w:lang w:eastAsia="zh-CN"/>
              </w:rPr>
              <w:t>：宝水村休闲文化广场</w:t>
            </w:r>
          </w:p>
          <w:p w:rsidR="00F60B80" w:rsidRDefault="00F60B80">
            <w:pPr>
              <w:spacing w:line="270" w:lineRule="auto"/>
              <w:rPr>
                <w:lang w:eastAsia="zh-CN"/>
              </w:rPr>
            </w:pPr>
          </w:p>
          <w:p w:rsidR="00F60B80" w:rsidRDefault="00E813FC">
            <w:pPr>
              <w:pStyle w:val="TableText"/>
              <w:spacing w:before="88" w:line="404" w:lineRule="auto"/>
              <w:ind w:left="12" w:right="86" w:firstLine="494"/>
              <w:rPr>
                <w:lang w:eastAsia="zh-CN"/>
              </w:rPr>
            </w:pPr>
            <w:r>
              <w:rPr>
                <w:spacing w:val="-2"/>
                <w:lang w:eastAsia="zh-CN"/>
              </w:rPr>
              <w:t>改造提升宝水村位于东北部的广场，通过铺设硬化铺装、设置建设</w:t>
            </w:r>
            <w:r>
              <w:rPr>
                <w:spacing w:val="-1"/>
                <w:lang w:eastAsia="zh-CN"/>
              </w:rPr>
              <w:t>器材等，满足村民日常休闲健身的需求。</w:t>
            </w:r>
          </w:p>
        </w:tc>
      </w:tr>
    </w:tbl>
    <w:p w:rsidR="00F60B80" w:rsidRDefault="00F60B80">
      <w:pPr>
        <w:rPr>
          <w:lang w:eastAsia="zh-CN"/>
        </w:rPr>
      </w:pPr>
    </w:p>
    <w:p w:rsidR="00F60B80" w:rsidRDefault="00F60B80">
      <w:pPr>
        <w:rPr>
          <w:lang w:eastAsia="zh-CN"/>
        </w:rPr>
        <w:sectPr w:rsidR="00F60B80">
          <w:footerReference w:type="default" r:id="rId20"/>
          <w:pgSz w:w="11907" w:h="16839"/>
          <w:pgMar w:top="1431" w:right="1785" w:bottom="1465"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lastRenderedPageBreak/>
        <w:t>第</w:t>
      </w:r>
      <w:r>
        <w:rPr>
          <w:rFonts w:ascii="Times New Roman" w:eastAsia="Times New Roman" w:hAnsi="Times New Roman" w:cs="Times New Roman"/>
          <w:b/>
          <w:bCs/>
          <w:spacing w:val="-5"/>
          <w:sz w:val="24"/>
          <w:szCs w:val="24"/>
          <w:lang w:eastAsia="zh-CN"/>
        </w:rPr>
        <w:t>24</w:t>
      </w:r>
      <w:r>
        <w:rPr>
          <w:rFonts w:ascii="华文仿宋" w:eastAsia="华文仿宋" w:hAnsi="华文仿宋" w:cs="华文仿宋"/>
          <w:b/>
          <w:bCs/>
          <w:spacing w:val="-5"/>
          <w:sz w:val="24"/>
          <w:szCs w:val="24"/>
          <w:lang w:eastAsia="zh-CN"/>
        </w:rPr>
        <w:t>条</w:t>
      </w:r>
      <w:r>
        <w:rPr>
          <w:rFonts w:ascii="华文仿宋" w:eastAsia="华文仿宋" w:hAnsi="华文仿宋" w:cs="华文仿宋"/>
          <w:b/>
          <w:bCs/>
          <w:spacing w:val="-5"/>
          <w:sz w:val="24"/>
          <w:szCs w:val="24"/>
          <w:lang w:eastAsia="zh-CN"/>
        </w:rPr>
        <w:t>统筹设施联建共享，充分保障传统村落发展</w:t>
      </w:r>
    </w:p>
    <w:p w:rsidR="00F60B80" w:rsidRDefault="00F60B80">
      <w:pPr>
        <w:spacing w:line="272" w:lineRule="auto"/>
        <w:rPr>
          <w:lang w:eastAsia="zh-CN"/>
        </w:rPr>
      </w:pPr>
    </w:p>
    <w:p w:rsidR="00F60B80" w:rsidRDefault="00E813FC">
      <w:pPr>
        <w:spacing w:before="87" w:line="453" w:lineRule="auto"/>
        <w:ind w:left="29" w:right="15" w:firstLine="483"/>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推动市政设施共建共享，实现镇中心区市政设施共享。依托镇区市政基础设</w:t>
      </w:r>
      <w:r>
        <w:rPr>
          <w:rFonts w:ascii="华文仿宋" w:eastAsia="华文仿宋" w:hAnsi="华文仿宋" w:cs="华文仿宋"/>
          <w:spacing w:val="-3"/>
          <w:sz w:val="24"/>
          <w:szCs w:val="24"/>
          <w:lang w:eastAsia="zh-CN"/>
        </w:rPr>
        <w:t>施资源优势，推进市政设施融合发展和资源循环利用。统</w:t>
      </w:r>
      <w:r>
        <w:rPr>
          <w:rFonts w:ascii="华文仿宋" w:eastAsia="华文仿宋" w:hAnsi="华文仿宋" w:cs="华文仿宋"/>
          <w:spacing w:val="-4"/>
          <w:sz w:val="24"/>
          <w:szCs w:val="24"/>
          <w:lang w:eastAsia="zh-CN"/>
        </w:rPr>
        <w:t>筹传统村落周边市政基</w:t>
      </w:r>
      <w:r>
        <w:rPr>
          <w:rFonts w:ascii="华文仿宋" w:eastAsia="华文仿宋" w:hAnsi="华文仿宋" w:cs="华文仿宋"/>
          <w:spacing w:val="-3"/>
          <w:sz w:val="24"/>
          <w:szCs w:val="24"/>
          <w:lang w:eastAsia="zh-CN"/>
        </w:rPr>
        <w:t>础设施与镇中心区市政基础设施联通共用，实现节约成本</w:t>
      </w:r>
      <w:r>
        <w:rPr>
          <w:rFonts w:ascii="华文仿宋" w:eastAsia="华文仿宋" w:hAnsi="华文仿宋" w:cs="华文仿宋"/>
          <w:spacing w:val="-4"/>
          <w:sz w:val="24"/>
          <w:szCs w:val="24"/>
          <w:lang w:eastAsia="zh-CN"/>
        </w:rPr>
        <w:t>，达到优化配置，逐步</w:t>
      </w:r>
      <w:r>
        <w:rPr>
          <w:rFonts w:ascii="华文仿宋" w:eastAsia="华文仿宋" w:hAnsi="华文仿宋" w:cs="华文仿宋"/>
          <w:spacing w:val="-5"/>
          <w:sz w:val="24"/>
          <w:szCs w:val="24"/>
          <w:lang w:eastAsia="zh-CN"/>
        </w:rPr>
        <w:t>实现市政设施建设。鼓励有条件的多个村落共建共用市政基础设施，</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构建智能高</w:t>
      </w:r>
      <w:r>
        <w:rPr>
          <w:rFonts w:ascii="华文仿宋" w:eastAsia="华文仿宋" w:hAnsi="华文仿宋" w:cs="华文仿宋"/>
          <w:spacing w:val="-3"/>
          <w:sz w:val="24"/>
          <w:szCs w:val="24"/>
          <w:lang w:eastAsia="zh-CN"/>
        </w:rPr>
        <w:t>效、安全可靠、适度超前的市政基础设施体系，提升镇村运行保</w:t>
      </w:r>
      <w:r>
        <w:rPr>
          <w:rFonts w:ascii="华文仿宋" w:eastAsia="华文仿宋" w:hAnsi="华文仿宋" w:cs="华文仿宋"/>
          <w:spacing w:val="-4"/>
          <w:sz w:val="24"/>
          <w:szCs w:val="24"/>
          <w:lang w:eastAsia="zh-CN"/>
        </w:rPr>
        <w:t>障水平。镇中心</w:t>
      </w:r>
      <w:r>
        <w:rPr>
          <w:rFonts w:ascii="华文仿宋" w:eastAsia="华文仿宋" w:hAnsi="华文仿宋" w:cs="华文仿宋"/>
          <w:spacing w:val="-11"/>
          <w:sz w:val="24"/>
          <w:szCs w:val="24"/>
          <w:lang w:eastAsia="zh-CN"/>
        </w:rPr>
        <w:t>区统筹配置基础设施，实现镇中心区固定避难场所、有线电视基站、普通消防站、</w:t>
      </w:r>
      <w:r>
        <w:rPr>
          <w:rFonts w:ascii="华文仿宋" w:eastAsia="华文仿宋" w:hAnsi="华文仿宋" w:cs="华文仿宋"/>
          <w:spacing w:val="-2"/>
          <w:sz w:val="24"/>
          <w:szCs w:val="24"/>
          <w:lang w:eastAsia="zh-CN"/>
        </w:rPr>
        <w:t>电信局、垃圾转运站等镇级设施为周边传统村落共享。</w:t>
      </w:r>
    </w:p>
    <w:p w:rsidR="00F60B80" w:rsidRDefault="00F60B80">
      <w:pPr>
        <w:spacing w:line="453" w:lineRule="auto"/>
        <w:rPr>
          <w:rFonts w:ascii="华文仿宋" w:eastAsia="华文仿宋" w:hAnsi="华文仿宋" w:cs="华文仿宋"/>
          <w:sz w:val="24"/>
          <w:szCs w:val="24"/>
          <w:lang w:eastAsia="zh-CN"/>
        </w:rPr>
        <w:sectPr w:rsidR="00F60B80">
          <w:footerReference w:type="default" r:id="rId21"/>
          <w:pgSz w:w="11907" w:h="16839"/>
          <w:pgMar w:top="1431" w:right="1785" w:bottom="1465" w:left="1785" w:header="0" w:footer="1305" w:gutter="0"/>
          <w:cols w:space="720"/>
        </w:sectPr>
      </w:pPr>
    </w:p>
    <w:p w:rsidR="00F60B80" w:rsidRDefault="00F60B80">
      <w:pPr>
        <w:spacing w:line="245" w:lineRule="auto"/>
        <w:rPr>
          <w:lang w:eastAsia="zh-CN"/>
        </w:rPr>
      </w:pPr>
    </w:p>
    <w:p w:rsidR="00F60B80" w:rsidRDefault="00F60B80">
      <w:pPr>
        <w:spacing w:line="245" w:lineRule="auto"/>
        <w:rPr>
          <w:lang w:eastAsia="zh-CN"/>
        </w:rPr>
      </w:pPr>
    </w:p>
    <w:p w:rsidR="00F60B80" w:rsidRDefault="00E813FC">
      <w:pPr>
        <w:spacing w:before="100" w:line="230" w:lineRule="auto"/>
        <w:ind w:left="29"/>
        <w:outlineLvl w:val="0"/>
        <w:rPr>
          <w:rFonts w:ascii="黑体" w:eastAsia="黑体" w:hAnsi="黑体" w:cs="黑体"/>
          <w:sz w:val="31"/>
          <w:szCs w:val="31"/>
          <w:lang w:eastAsia="zh-CN"/>
        </w:rPr>
      </w:pPr>
      <w:bookmarkStart w:id="19" w:name="bookmark19"/>
      <w:bookmarkStart w:id="20" w:name="bookmark20"/>
      <w:bookmarkEnd w:id="19"/>
      <w:bookmarkEnd w:id="20"/>
      <w:r>
        <w:rPr>
          <w:rFonts w:ascii="黑体" w:eastAsia="黑体" w:hAnsi="黑体" w:cs="黑体"/>
          <w:b/>
          <w:bCs/>
          <w:spacing w:val="6"/>
          <w:sz w:val="31"/>
          <w:szCs w:val="31"/>
          <w:lang w:eastAsia="zh-CN"/>
        </w:rPr>
        <w:t>第三章</w:t>
      </w:r>
      <w:r>
        <w:rPr>
          <w:rFonts w:ascii="Times New Roman" w:eastAsia="Times New Roman" w:hAnsi="Times New Roman" w:cs="Times New Roman"/>
          <w:b/>
          <w:bCs/>
          <w:spacing w:val="6"/>
          <w:sz w:val="31"/>
          <w:szCs w:val="31"/>
          <w:lang w:eastAsia="zh-CN"/>
        </w:rPr>
        <w:t>.</w:t>
      </w:r>
      <w:r>
        <w:rPr>
          <w:rFonts w:ascii="黑体" w:eastAsia="黑体" w:hAnsi="黑体" w:cs="黑体"/>
          <w:b/>
          <w:bCs/>
          <w:spacing w:val="6"/>
          <w:sz w:val="31"/>
          <w:szCs w:val="31"/>
          <w:lang w:eastAsia="zh-CN"/>
        </w:rPr>
        <w:t>突出文化保护传承利用，产业赋能品质提升</w:t>
      </w:r>
    </w:p>
    <w:p w:rsidR="00F60B80" w:rsidRDefault="00E813FC">
      <w:pPr>
        <w:spacing w:before="319" w:line="451" w:lineRule="auto"/>
        <w:ind w:left="28" w:right="18" w:firstLine="482"/>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优秀传统乡土文化，是传统村落保护传承的重点，也是传统村落实施活态保</w:t>
      </w:r>
      <w:r>
        <w:rPr>
          <w:rFonts w:ascii="华文仿宋" w:eastAsia="华文仿宋" w:hAnsi="华文仿宋" w:cs="华文仿宋"/>
          <w:spacing w:val="-5"/>
          <w:sz w:val="24"/>
          <w:szCs w:val="24"/>
          <w:lang w:eastAsia="zh-CN"/>
        </w:rPr>
        <w:t>护与产业发展的基础。规划提出深入挖掘优秀传统乡土文化，</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推动文化遗产活态</w:t>
      </w:r>
      <w:r>
        <w:rPr>
          <w:rFonts w:ascii="华文仿宋" w:eastAsia="华文仿宋" w:hAnsi="华文仿宋" w:cs="华文仿宋"/>
          <w:spacing w:val="-3"/>
          <w:sz w:val="24"/>
          <w:szCs w:val="24"/>
          <w:lang w:eastAsia="zh-CN"/>
        </w:rPr>
        <w:t>保护与传承，通过文化赋能产业提质转型，构建协同融合产</w:t>
      </w:r>
      <w:r>
        <w:rPr>
          <w:rFonts w:ascii="华文仿宋" w:eastAsia="华文仿宋" w:hAnsi="华文仿宋" w:cs="华文仿宋"/>
          <w:spacing w:val="-4"/>
          <w:sz w:val="24"/>
          <w:szCs w:val="24"/>
          <w:lang w:eastAsia="zh-CN"/>
        </w:rPr>
        <w:t>业生态圈；激发村落</w:t>
      </w:r>
      <w:r>
        <w:rPr>
          <w:rFonts w:ascii="华文仿宋" w:eastAsia="华文仿宋" w:hAnsi="华文仿宋" w:cs="华文仿宋"/>
          <w:spacing w:val="-3"/>
          <w:sz w:val="24"/>
          <w:szCs w:val="24"/>
          <w:lang w:eastAsia="zh-CN"/>
        </w:rPr>
        <w:t>内生动力，开启特色产业片区发展新格局。</w:t>
      </w:r>
    </w:p>
    <w:p w:rsidR="00F60B80" w:rsidRDefault="00F60B80">
      <w:pPr>
        <w:spacing w:line="383"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21" w:name="bookmark22"/>
      <w:bookmarkStart w:id="22" w:name="bookmark21"/>
      <w:bookmarkEnd w:id="21"/>
      <w:bookmarkEnd w:id="22"/>
      <w:r>
        <w:rPr>
          <w:rFonts w:ascii="黑体" w:eastAsia="黑体" w:hAnsi="黑体" w:cs="黑体"/>
          <w:b/>
          <w:bCs/>
          <w:spacing w:val="-2"/>
          <w:sz w:val="24"/>
          <w:szCs w:val="24"/>
          <w:lang w:eastAsia="zh-CN"/>
        </w:rPr>
        <w:t>第一节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挖掘传统优秀乡土文化，推动文化遗产活态保护与传承</w:t>
      </w:r>
    </w:p>
    <w:p w:rsidR="00F60B80" w:rsidRDefault="00F60B80">
      <w:pPr>
        <w:spacing w:line="314" w:lineRule="auto"/>
        <w:rPr>
          <w:lang w:eastAsia="zh-CN"/>
        </w:rPr>
      </w:pPr>
    </w:p>
    <w:p w:rsidR="00F60B80" w:rsidRDefault="00E813FC">
      <w:pPr>
        <w:spacing w:before="8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25</w:t>
      </w:r>
      <w:r>
        <w:rPr>
          <w:rFonts w:ascii="华文仿宋" w:eastAsia="华文仿宋" w:hAnsi="华文仿宋" w:cs="华文仿宋"/>
          <w:b/>
          <w:bCs/>
          <w:spacing w:val="-4"/>
          <w:sz w:val="24"/>
          <w:szCs w:val="24"/>
          <w:lang w:eastAsia="zh-CN"/>
        </w:rPr>
        <w:t>条依托传统村落多元文化价值，凝练片区特色主题文化</w:t>
      </w:r>
    </w:p>
    <w:p w:rsidR="00F60B80" w:rsidRDefault="00F60B80">
      <w:pPr>
        <w:spacing w:line="275" w:lineRule="auto"/>
        <w:rPr>
          <w:lang w:eastAsia="zh-CN"/>
        </w:rPr>
      </w:pPr>
    </w:p>
    <w:p w:rsidR="00F60B80" w:rsidRDefault="00E813FC">
      <w:pPr>
        <w:spacing w:before="87" w:line="452" w:lineRule="auto"/>
        <w:ind w:left="30" w:right="12" w:firstLine="484"/>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依托传统村落多元文化价值，以片区为单元挖掘特色主题文化，形成</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一核</w:t>
      </w:r>
      <w:r>
        <w:rPr>
          <w:rFonts w:ascii="华文仿宋" w:eastAsia="华文仿宋" w:hAnsi="华文仿宋" w:cs="华文仿宋"/>
          <w:spacing w:val="-5"/>
          <w:sz w:val="24"/>
          <w:szCs w:val="24"/>
          <w:lang w:eastAsia="zh-CN"/>
        </w:rPr>
        <w:t>三片区</w:t>
      </w:r>
      <w:r>
        <w:rPr>
          <w:rFonts w:ascii="华文仿宋" w:eastAsia="华文仿宋" w:hAnsi="华文仿宋" w:cs="华文仿宋"/>
          <w:spacing w:val="-5"/>
          <w:sz w:val="24"/>
          <w:szCs w:val="24"/>
          <w:lang w:eastAsia="zh-CN"/>
        </w:rPr>
        <w:t>”</w:t>
      </w:r>
      <w:r>
        <w:rPr>
          <w:rFonts w:ascii="华文仿宋" w:eastAsia="华文仿宋" w:hAnsi="华文仿宋" w:cs="华文仿宋"/>
          <w:spacing w:val="-5"/>
          <w:sz w:val="24"/>
          <w:szCs w:val="24"/>
          <w:lang w:eastAsia="zh-CN"/>
        </w:rPr>
        <w:t>的整体格局，着重挖掘和展示南窖村、水峪村为核心、</w:t>
      </w:r>
      <w:r>
        <w:rPr>
          <w:rFonts w:ascii="华文仿宋" w:eastAsia="华文仿宋" w:hAnsi="华文仿宋" w:cs="华文仿宋"/>
          <w:spacing w:val="-5"/>
          <w:sz w:val="24"/>
          <w:szCs w:val="24"/>
          <w:lang w:eastAsia="zh-CN"/>
        </w:rPr>
        <w:t>“</w:t>
      </w:r>
      <w:r>
        <w:rPr>
          <w:rFonts w:ascii="华文仿宋" w:eastAsia="华文仿宋" w:hAnsi="华文仿宋" w:cs="华文仿宋"/>
          <w:spacing w:val="-5"/>
          <w:sz w:val="24"/>
          <w:szCs w:val="24"/>
          <w:lang w:eastAsia="zh-CN"/>
        </w:rPr>
        <w:t>京西古村、商</w:t>
      </w:r>
      <w:r>
        <w:rPr>
          <w:rFonts w:ascii="华文仿宋" w:eastAsia="华文仿宋" w:hAnsi="华文仿宋" w:cs="华文仿宋"/>
          <w:spacing w:val="-4"/>
          <w:sz w:val="24"/>
          <w:szCs w:val="24"/>
          <w:lang w:eastAsia="zh-CN"/>
        </w:rPr>
        <w:t>贸遗风</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文化为代表的京西古村落文化保护展示核，黑龙关村为核心、</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城关古</w:t>
      </w:r>
      <w:r>
        <w:rPr>
          <w:rFonts w:ascii="华文仿宋" w:eastAsia="华文仿宋" w:hAnsi="华文仿宋" w:cs="华文仿宋"/>
          <w:spacing w:val="-3"/>
          <w:sz w:val="24"/>
          <w:szCs w:val="24"/>
          <w:lang w:eastAsia="zh-CN"/>
        </w:rPr>
        <w:t>隘、祈雨圣地</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文化为代表片区的黑龙关发展片区</w:t>
      </w:r>
      <w:r>
        <w:rPr>
          <w:rFonts w:ascii="华文仿宋" w:eastAsia="华文仿宋" w:hAnsi="华文仿宋" w:cs="华文仿宋"/>
          <w:spacing w:val="-4"/>
          <w:sz w:val="24"/>
          <w:szCs w:val="24"/>
          <w:lang w:eastAsia="zh-CN"/>
        </w:rPr>
        <w:t>，柳林水村为核心、</w:t>
      </w:r>
      <w:r>
        <w:rPr>
          <w:rFonts w:ascii="Times New Roman" w:eastAsia="Times New Roman" w:hAnsi="Times New Roman" w:cs="Times New Roman"/>
          <w:spacing w:val="-4"/>
          <w:sz w:val="24"/>
          <w:szCs w:val="24"/>
          <w:lang w:eastAsia="zh-CN"/>
        </w:rPr>
        <w:t>“</w:t>
      </w:r>
      <w:r>
        <w:rPr>
          <w:rFonts w:ascii="华文仿宋" w:eastAsia="华文仿宋" w:hAnsi="华文仿宋" w:cs="华文仿宋"/>
          <w:spacing w:val="-4"/>
          <w:sz w:val="24"/>
          <w:szCs w:val="24"/>
          <w:lang w:eastAsia="zh-CN"/>
        </w:rPr>
        <w:t>地质宝</w:t>
      </w:r>
      <w:r>
        <w:rPr>
          <w:rFonts w:ascii="华文仿宋" w:eastAsia="华文仿宋" w:hAnsi="华文仿宋" w:cs="华文仿宋"/>
          <w:spacing w:val="-7"/>
          <w:sz w:val="24"/>
          <w:szCs w:val="24"/>
          <w:lang w:eastAsia="zh-CN"/>
        </w:rPr>
        <w:t>库、修行福地</w:t>
      </w:r>
      <w:r>
        <w:rPr>
          <w:rFonts w:ascii="Times New Roman" w:eastAsia="Times New Roman" w:hAnsi="Times New Roman" w:cs="Times New Roman"/>
          <w:spacing w:val="-7"/>
          <w:sz w:val="24"/>
          <w:szCs w:val="24"/>
          <w:lang w:eastAsia="zh-CN"/>
        </w:rPr>
        <w:t>”</w:t>
      </w:r>
      <w:r>
        <w:rPr>
          <w:rFonts w:ascii="华文仿宋" w:eastAsia="华文仿宋" w:hAnsi="华文仿宋" w:cs="华文仿宋"/>
          <w:spacing w:val="-7"/>
          <w:sz w:val="24"/>
          <w:szCs w:val="24"/>
          <w:lang w:eastAsia="zh-CN"/>
        </w:rPr>
        <w:t>文化为代表的柳林水发展片区，宝水村为核心</w:t>
      </w:r>
      <w:r>
        <w:rPr>
          <w:rFonts w:ascii="华文仿宋" w:eastAsia="华文仿宋" w:hAnsi="华文仿宋" w:cs="华文仿宋"/>
          <w:spacing w:val="-8"/>
          <w:sz w:val="24"/>
          <w:szCs w:val="24"/>
          <w:lang w:eastAsia="zh-CN"/>
        </w:rPr>
        <w:t>、</w:t>
      </w:r>
      <w:r>
        <w:rPr>
          <w:rFonts w:ascii="Times New Roman" w:eastAsia="Times New Roman" w:hAnsi="Times New Roman" w:cs="Times New Roman"/>
          <w:spacing w:val="-8"/>
          <w:sz w:val="24"/>
          <w:szCs w:val="24"/>
          <w:lang w:eastAsia="zh-CN"/>
        </w:rPr>
        <w:t>“</w:t>
      </w:r>
      <w:r>
        <w:rPr>
          <w:rFonts w:ascii="华文仿宋" w:eastAsia="华文仿宋" w:hAnsi="华文仿宋" w:cs="华文仿宋"/>
          <w:spacing w:val="-8"/>
          <w:sz w:val="24"/>
          <w:szCs w:val="24"/>
          <w:lang w:eastAsia="zh-CN"/>
        </w:rPr>
        <w:t>隗氏故里、红色</w:t>
      </w:r>
      <w:r>
        <w:rPr>
          <w:rFonts w:ascii="华文仿宋" w:eastAsia="华文仿宋" w:hAnsi="华文仿宋" w:cs="华文仿宋"/>
          <w:spacing w:val="-3"/>
          <w:sz w:val="24"/>
          <w:szCs w:val="24"/>
          <w:lang w:eastAsia="zh-CN"/>
        </w:rPr>
        <w:t>老区</w:t>
      </w:r>
      <w:r>
        <w:rPr>
          <w:rFonts w:ascii="Times New Roman" w:eastAsia="Times New Roman" w:hAnsi="Times New Roman" w:cs="Times New Roman"/>
          <w:spacing w:val="-3"/>
          <w:sz w:val="24"/>
          <w:szCs w:val="24"/>
          <w:lang w:eastAsia="zh-CN"/>
        </w:rPr>
        <w:t>”</w:t>
      </w:r>
      <w:r>
        <w:rPr>
          <w:rFonts w:ascii="华文仿宋" w:eastAsia="华文仿宋" w:hAnsi="华文仿宋" w:cs="华文仿宋"/>
          <w:spacing w:val="-3"/>
          <w:sz w:val="24"/>
          <w:szCs w:val="24"/>
          <w:lang w:eastAsia="zh-CN"/>
        </w:rPr>
        <w:t>文化为代表的宝水发展片区。</w:t>
      </w:r>
    </w:p>
    <w:p w:rsidR="00F60B80" w:rsidRDefault="00E813FC">
      <w:pPr>
        <w:spacing w:before="24" w:line="451" w:lineRule="auto"/>
        <w:ind w:left="28" w:right="16" w:firstLine="483"/>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持续挖掘传统村落文化价值的内涵，通过志书的编纂刊印、相关历史专题的</w:t>
      </w:r>
      <w:r>
        <w:rPr>
          <w:rFonts w:ascii="华文仿宋" w:eastAsia="华文仿宋" w:hAnsi="华文仿宋" w:cs="华文仿宋"/>
          <w:spacing w:val="-3"/>
          <w:sz w:val="24"/>
          <w:szCs w:val="24"/>
          <w:lang w:eastAsia="zh-CN"/>
        </w:rPr>
        <w:t>课题研究、民间口述史的抢救性记录整理等多种方式，深化对村</w:t>
      </w:r>
      <w:r>
        <w:rPr>
          <w:rFonts w:ascii="华文仿宋" w:eastAsia="华文仿宋" w:hAnsi="华文仿宋" w:cs="华文仿宋"/>
          <w:spacing w:val="-4"/>
          <w:sz w:val="24"/>
          <w:szCs w:val="24"/>
          <w:lang w:eastAsia="zh-CN"/>
        </w:rPr>
        <w:t>庄历史和文化价</w:t>
      </w:r>
      <w:r>
        <w:rPr>
          <w:rFonts w:ascii="华文仿宋" w:eastAsia="华文仿宋" w:hAnsi="华文仿宋" w:cs="华文仿宋"/>
          <w:spacing w:val="-7"/>
          <w:sz w:val="24"/>
          <w:szCs w:val="24"/>
          <w:lang w:eastAsia="zh-CN"/>
        </w:rPr>
        <w:t>值的凝练。</w:t>
      </w:r>
    </w:p>
    <w:p w:rsidR="00F60B80" w:rsidRDefault="00E813FC">
      <w:pPr>
        <w:spacing w:before="1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26</w:t>
      </w:r>
      <w:r>
        <w:rPr>
          <w:rFonts w:ascii="华文仿宋" w:eastAsia="华文仿宋" w:hAnsi="华文仿宋" w:cs="华文仿宋"/>
          <w:b/>
          <w:bCs/>
          <w:spacing w:val="-4"/>
          <w:sz w:val="24"/>
          <w:szCs w:val="24"/>
          <w:lang w:eastAsia="zh-CN"/>
        </w:rPr>
        <w:t>条加强风貌特色的保护与传承，推动传统产业复兴及</w:t>
      </w:r>
      <w:r>
        <w:rPr>
          <w:rFonts w:ascii="华文仿宋" w:eastAsia="华文仿宋" w:hAnsi="华文仿宋" w:cs="华文仿宋"/>
          <w:b/>
          <w:bCs/>
          <w:spacing w:val="-5"/>
          <w:sz w:val="24"/>
          <w:szCs w:val="24"/>
          <w:lang w:eastAsia="zh-CN"/>
        </w:rPr>
        <w:t>新产业植入</w:t>
      </w:r>
    </w:p>
    <w:p w:rsidR="00F60B80" w:rsidRDefault="00F60B80">
      <w:pPr>
        <w:spacing w:line="271" w:lineRule="auto"/>
        <w:rPr>
          <w:lang w:eastAsia="zh-CN"/>
        </w:rPr>
      </w:pPr>
    </w:p>
    <w:p w:rsidR="00F60B80" w:rsidRDefault="00E813FC">
      <w:pPr>
        <w:spacing w:before="88" w:line="448" w:lineRule="auto"/>
        <w:ind w:left="32" w:right="18" w:firstLine="479"/>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加强传统村落风貌及历史环境要素的保护修缮，实施建筑风貌整治与历史环</w:t>
      </w:r>
      <w:r>
        <w:rPr>
          <w:rFonts w:ascii="华文仿宋" w:eastAsia="华文仿宋" w:hAnsi="华文仿宋" w:cs="华文仿宋"/>
          <w:spacing w:val="-2"/>
          <w:sz w:val="24"/>
          <w:szCs w:val="24"/>
          <w:lang w:eastAsia="zh-CN"/>
        </w:rPr>
        <w:t>境提升工程，为文化动态传承与活化利用营造良好的物质基础。</w:t>
      </w:r>
    </w:p>
    <w:p w:rsidR="00F60B80" w:rsidRDefault="00F60B80">
      <w:pPr>
        <w:spacing w:line="448" w:lineRule="auto"/>
        <w:rPr>
          <w:rFonts w:ascii="华文仿宋" w:eastAsia="华文仿宋" w:hAnsi="华文仿宋" w:cs="华文仿宋"/>
          <w:sz w:val="24"/>
          <w:szCs w:val="24"/>
          <w:lang w:eastAsia="zh-CN"/>
        </w:rPr>
        <w:sectPr w:rsidR="00F60B80">
          <w:footerReference w:type="default" r:id="rId22"/>
          <w:pgSz w:w="11907" w:h="16839"/>
          <w:pgMar w:top="1431" w:right="1785" w:bottom="1465" w:left="1785" w:header="0" w:footer="1305" w:gutter="0"/>
          <w:cols w:space="720"/>
        </w:sectPr>
      </w:pPr>
    </w:p>
    <w:p w:rsidR="00F60B80" w:rsidRDefault="00E813FC">
      <w:pPr>
        <w:spacing w:before="218" w:line="440" w:lineRule="auto"/>
        <w:ind w:left="29" w:right="16" w:firstLine="482"/>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lastRenderedPageBreak/>
        <w:t>对南窖村形如元宝的村落格局、水峪村沿古商道展开的形态、黑龙关村与大</w:t>
      </w:r>
      <w:r>
        <w:rPr>
          <w:rFonts w:ascii="华文仿宋" w:eastAsia="华文仿宋" w:hAnsi="华文仿宋" w:cs="华文仿宋"/>
          <w:spacing w:val="-3"/>
          <w:sz w:val="24"/>
          <w:szCs w:val="24"/>
          <w:lang w:eastAsia="zh-CN"/>
        </w:rPr>
        <w:t>石河密切关联的状态、柳林水村传统格局以及宝水村依山就势</w:t>
      </w:r>
      <w:r>
        <w:rPr>
          <w:rFonts w:ascii="华文仿宋" w:eastAsia="华文仿宋" w:hAnsi="华文仿宋" w:cs="华文仿宋"/>
          <w:spacing w:val="-4"/>
          <w:sz w:val="24"/>
          <w:szCs w:val="24"/>
          <w:lang w:eastAsia="zh-CN"/>
        </w:rPr>
        <w:t>的整体特征进行保</w:t>
      </w:r>
      <w:r>
        <w:rPr>
          <w:rFonts w:ascii="华文仿宋" w:eastAsia="华文仿宋" w:hAnsi="华文仿宋" w:cs="华文仿宋"/>
          <w:spacing w:val="-3"/>
          <w:sz w:val="24"/>
          <w:szCs w:val="24"/>
          <w:lang w:eastAsia="zh-CN"/>
        </w:rPr>
        <w:t>护，保持传统村落各条历史街巷的建筑立面、街巷尺度、街巷</w:t>
      </w:r>
      <w:r>
        <w:rPr>
          <w:rFonts w:ascii="华文仿宋" w:eastAsia="华文仿宋" w:hAnsi="华文仿宋" w:cs="华文仿宋"/>
          <w:spacing w:val="-4"/>
          <w:sz w:val="24"/>
          <w:szCs w:val="24"/>
          <w:lang w:eastAsia="zh-CN"/>
        </w:rPr>
        <w:t>走向和历史路面铺</w:t>
      </w:r>
      <w:r>
        <w:rPr>
          <w:rFonts w:ascii="华文仿宋" w:eastAsia="华文仿宋" w:hAnsi="华文仿宋" w:cs="华文仿宋"/>
          <w:spacing w:val="-3"/>
          <w:sz w:val="24"/>
          <w:szCs w:val="24"/>
          <w:lang w:eastAsia="zh-CN"/>
        </w:rPr>
        <w:t>装，对与传统风貌不协调的沿街建筑立面进行改造，按民房修</w:t>
      </w:r>
      <w:r>
        <w:rPr>
          <w:rFonts w:ascii="华文仿宋" w:eastAsia="华文仿宋" w:hAnsi="华文仿宋" w:cs="华文仿宋"/>
          <w:spacing w:val="-4"/>
          <w:sz w:val="24"/>
          <w:szCs w:val="24"/>
          <w:lang w:eastAsia="zh-CN"/>
        </w:rPr>
        <w:t>建导则的要求对沿</w:t>
      </w:r>
      <w:r>
        <w:rPr>
          <w:rFonts w:ascii="华文仿宋" w:eastAsia="华文仿宋" w:hAnsi="华文仿宋" w:cs="华文仿宋"/>
          <w:spacing w:val="-3"/>
          <w:sz w:val="24"/>
          <w:szCs w:val="24"/>
          <w:lang w:eastAsia="zh-CN"/>
        </w:rPr>
        <w:t>街新建民房进行控制引导，控制整体民房的高度不超过两层</w:t>
      </w:r>
      <w:r>
        <w:rPr>
          <w:rFonts w:ascii="华文仿宋" w:eastAsia="华文仿宋" w:hAnsi="华文仿宋" w:cs="华文仿宋"/>
          <w:spacing w:val="-4"/>
          <w:sz w:val="24"/>
          <w:szCs w:val="24"/>
          <w:lang w:eastAsia="zh-CN"/>
        </w:rPr>
        <w:t>。保留传统村落格局组成部分的河道、冲沟和水面，保护传统村落整体格局的完整。</w:t>
      </w:r>
    </w:p>
    <w:tbl>
      <w:tblPr>
        <w:tblStyle w:val="TableNormal"/>
        <w:tblW w:w="7712"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712"/>
      </w:tblGrid>
      <w:tr w:rsidR="00F60B80">
        <w:trPr>
          <w:trHeight w:val="9375"/>
        </w:trPr>
        <w:tc>
          <w:tcPr>
            <w:tcW w:w="7712" w:type="dxa"/>
            <w:shd w:val="clear" w:color="auto" w:fill="D9D9D9"/>
          </w:tcPr>
          <w:p w:rsidR="00F60B80" w:rsidRDefault="00E813FC">
            <w:pPr>
              <w:pStyle w:val="TableText"/>
              <w:spacing w:before="213" w:line="205"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3-1</w:t>
            </w:r>
            <w:r>
              <w:rPr>
                <w:b/>
                <w:bCs/>
                <w:spacing w:val="-4"/>
                <w:lang w:eastAsia="zh-CN"/>
              </w:rPr>
              <w:t>：传统村落历史街巷建筑立面和整体环境整治</w:t>
            </w:r>
          </w:p>
          <w:p w:rsidR="00F60B80" w:rsidRDefault="00F60B80">
            <w:pPr>
              <w:spacing w:line="274" w:lineRule="auto"/>
              <w:rPr>
                <w:lang w:eastAsia="zh-CN"/>
              </w:rPr>
            </w:pPr>
          </w:p>
          <w:p w:rsidR="00F60B80" w:rsidRDefault="00E813FC">
            <w:pPr>
              <w:pStyle w:val="TableText"/>
              <w:spacing w:before="87" w:line="449" w:lineRule="auto"/>
              <w:ind w:left="23" w:right="59" w:firstLine="470"/>
              <w:rPr>
                <w:lang w:eastAsia="zh-CN"/>
              </w:rPr>
            </w:pPr>
            <w:r>
              <w:rPr>
                <w:spacing w:val="-3"/>
                <w:lang w:eastAsia="zh-CN"/>
              </w:rPr>
              <w:t>对南窖村古商街、水峪村东街、黑龙关村老街、柳林水村传统村落核</w:t>
            </w:r>
            <w:r>
              <w:rPr>
                <w:spacing w:val="-2"/>
                <w:lang w:eastAsia="zh-CN"/>
              </w:rPr>
              <w:t>心区、宝水村传统村落核心区沿街建筑立面按照传统工艺进行修补和整</w:t>
            </w:r>
            <w:r>
              <w:rPr>
                <w:spacing w:val="-3"/>
                <w:lang w:eastAsia="zh-CN"/>
              </w:rPr>
              <w:t>治，对沿街公共空间节点进行打造，对南窖村整体环境的提升。</w:t>
            </w:r>
          </w:p>
          <w:p w:rsidR="00F60B80" w:rsidRDefault="00E813FC">
            <w:pPr>
              <w:pStyle w:val="TableText"/>
              <w:spacing w:before="24" w:line="207" w:lineRule="auto"/>
              <w:ind w:left="493"/>
              <w:rPr>
                <w:lang w:eastAsia="zh-CN"/>
              </w:rPr>
            </w:pPr>
            <w:r>
              <w:rPr>
                <w:b/>
                <w:bCs/>
                <w:spacing w:val="-5"/>
                <w:lang w:eastAsia="zh-CN"/>
              </w:rPr>
              <w:t>近期实施要点</w:t>
            </w:r>
            <w:r>
              <w:rPr>
                <w:rFonts w:ascii="Times New Roman" w:eastAsia="Times New Roman" w:hAnsi="Times New Roman" w:cs="Times New Roman"/>
                <w:b/>
                <w:bCs/>
                <w:spacing w:val="-5"/>
                <w:lang w:eastAsia="zh-CN"/>
              </w:rPr>
              <w:t>3-2</w:t>
            </w:r>
            <w:r>
              <w:rPr>
                <w:b/>
                <w:bCs/>
                <w:spacing w:val="-5"/>
                <w:lang w:eastAsia="zh-CN"/>
              </w:rPr>
              <w:t>：传统村落夜景照明</w:t>
            </w:r>
          </w:p>
          <w:p w:rsidR="00F60B80" w:rsidRDefault="00F60B80">
            <w:pPr>
              <w:spacing w:line="273" w:lineRule="auto"/>
              <w:rPr>
                <w:lang w:eastAsia="zh-CN"/>
              </w:rPr>
            </w:pPr>
          </w:p>
          <w:p w:rsidR="00F60B80" w:rsidRDefault="00E813FC">
            <w:pPr>
              <w:pStyle w:val="TableText"/>
              <w:spacing w:before="88" w:line="451" w:lineRule="auto"/>
              <w:ind w:left="13" w:right="59" w:firstLine="480"/>
              <w:rPr>
                <w:lang w:eastAsia="zh-CN"/>
              </w:rPr>
            </w:pPr>
            <w:r>
              <w:rPr>
                <w:spacing w:val="-2"/>
                <w:lang w:eastAsia="zh-CN"/>
              </w:rPr>
              <w:t>在传统村落核心区布置夜景照明设施</w:t>
            </w:r>
            <w:r>
              <w:rPr>
                <w:spacing w:val="-2"/>
                <w:lang w:eastAsia="zh-CN"/>
              </w:rPr>
              <w:t>，对南窖村由仁义局、观戏楼、</w:t>
            </w:r>
            <w:r>
              <w:rPr>
                <w:spacing w:val="-3"/>
                <w:lang w:eastAsia="zh-CN"/>
              </w:rPr>
              <w:t>过街楼所形成的南窖村入口空间，水峪村东瓮桥、娘娘庙、大槐树文化空</w:t>
            </w:r>
            <w:r>
              <w:rPr>
                <w:spacing w:val="-2"/>
                <w:lang w:eastAsia="zh-CN"/>
              </w:rPr>
              <w:t>间、杨家大院形成的传统村落核心区，柳林水戏台所在的村落中心进行夜景照明，集中展示房山区传统村落独特的建筑形象和街巷肌</w:t>
            </w:r>
            <w:r>
              <w:rPr>
                <w:spacing w:val="-3"/>
                <w:lang w:eastAsia="zh-CN"/>
              </w:rPr>
              <w:t>理。</w:t>
            </w:r>
          </w:p>
          <w:p w:rsidR="00F60B80" w:rsidRDefault="00E813FC">
            <w:pPr>
              <w:pStyle w:val="TableText"/>
              <w:spacing w:before="19" w:line="207"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3-3</w:t>
            </w:r>
            <w:r>
              <w:rPr>
                <w:b/>
                <w:bCs/>
                <w:spacing w:val="-3"/>
                <w:lang w:eastAsia="zh-CN"/>
              </w:rPr>
              <w:t>：传统村落宣传导览标识系统</w:t>
            </w:r>
          </w:p>
          <w:p w:rsidR="00F60B80" w:rsidRDefault="00F60B80">
            <w:pPr>
              <w:spacing w:line="273" w:lineRule="auto"/>
              <w:rPr>
                <w:lang w:eastAsia="zh-CN"/>
              </w:rPr>
            </w:pPr>
          </w:p>
          <w:p w:rsidR="00F60B80" w:rsidRDefault="00E813FC">
            <w:pPr>
              <w:pStyle w:val="TableText"/>
              <w:spacing w:before="87" w:line="449" w:lineRule="auto"/>
              <w:ind w:left="12" w:firstLine="485"/>
              <w:jc w:val="both"/>
              <w:rPr>
                <w:lang w:eastAsia="zh-CN"/>
              </w:rPr>
            </w:pPr>
            <w:r>
              <w:rPr>
                <w:spacing w:val="-8"/>
                <w:lang w:eastAsia="zh-CN"/>
              </w:rPr>
              <w:t>制作悬挂传统村落宣传导览标识系统，对南窖村、水峪村、黑龙关村、</w:t>
            </w:r>
            <w:r>
              <w:rPr>
                <w:spacing w:val="-2"/>
                <w:lang w:eastAsia="zh-CN"/>
              </w:rPr>
              <w:t>柳林水村、宝水村的老字号商铺、传统民居等历史文化遗</w:t>
            </w:r>
            <w:r>
              <w:rPr>
                <w:spacing w:val="-3"/>
                <w:lang w:eastAsia="zh-CN"/>
              </w:rPr>
              <w:t>存的历史和文化</w:t>
            </w:r>
            <w:r>
              <w:rPr>
                <w:spacing w:val="-4"/>
                <w:lang w:eastAsia="zh-CN"/>
              </w:rPr>
              <w:t>进行解释说明，对旅游服务设施进行指示。</w:t>
            </w:r>
          </w:p>
        </w:tc>
      </w:tr>
    </w:tbl>
    <w:p w:rsidR="00F60B80" w:rsidRDefault="00F60B80">
      <w:pPr>
        <w:rPr>
          <w:lang w:eastAsia="zh-CN"/>
        </w:rPr>
      </w:pPr>
    </w:p>
    <w:p w:rsidR="00F60B80" w:rsidRDefault="00F60B80">
      <w:pPr>
        <w:rPr>
          <w:lang w:eastAsia="zh-CN"/>
        </w:rPr>
        <w:sectPr w:rsidR="00F60B80">
          <w:footerReference w:type="default" r:id="rId23"/>
          <w:pgSz w:w="11907" w:h="16839"/>
          <w:pgMar w:top="1431" w:right="1785" w:bottom="1465"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lastRenderedPageBreak/>
        <w:t>第</w:t>
      </w:r>
      <w:r>
        <w:rPr>
          <w:rFonts w:ascii="Times New Roman" w:eastAsia="Times New Roman" w:hAnsi="Times New Roman" w:cs="Times New Roman"/>
          <w:b/>
          <w:bCs/>
          <w:spacing w:val="-4"/>
          <w:sz w:val="24"/>
          <w:szCs w:val="24"/>
          <w:lang w:eastAsia="zh-CN"/>
        </w:rPr>
        <w:t>27</w:t>
      </w:r>
      <w:r>
        <w:rPr>
          <w:rFonts w:ascii="华文仿宋" w:eastAsia="华文仿宋" w:hAnsi="华文仿宋" w:cs="华文仿宋"/>
          <w:b/>
          <w:bCs/>
          <w:spacing w:val="-4"/>
          <w:sz w:val="24"/>
          <w:szCs w:val="24"/>
          <w:lang w:eastAsia="zh-CN"/>
        </w:rPr>
        <w:t>条</w:t>
      </w:r>
      <w:r>
        <w:rPr>
          <w:rFonts w:ascii="华文仿宋" w:eastAsia="华文仿宋" w:hAnsi="华文仿宋" w:cs="华文仿宋"/>
          <w:b/>
          <w:bCs/>
          <w:spacing w:val="-4"/>
          <w:sz w:val="24"/>
          <w:szCs w:val="24"/>
          <w:lang w:eastAsia="zh-CN"/>
        </w:rPr>
        <w:t>依托非物质文化遗产的传承，积极开展民俗体验活动</w:t>
      </w:r>
    </w:p>
    <w:p w:rsidR="00F60B80" w:rsidRDefault="00F60B80">
      <w:pPr>
        <w:spacing w:line="275" w:lineRule="auto"/>
        <w:rPr>
          <w:lang w:eastAsia="zh-CN"/>
        </w:rPr>
      </w:pPr>
    </w:p>
    <w:p w:rsidR="00F60B80" w:rsidRDefault="00E813FC">
      <w:pPr>
        <w:spacing w:before="87" w:line="444" w:lineRule="auto"/>
        <w:ind w:left="33" w:firstLine="473"/>
        <w:jc w:val="both"/>
        <w:rPr>
          <w:rFonts w:ascii="华文仿宋" w:eastAsia="华文仿宋" w:hAnsi="华文仿宋" w:cs="华文仿宋"/>
          <w:sz w:val="24"/>
          <w:szCs w:val="24"/>
          <w:lang w:eastAsia="zh-CN"/>
        </w:rPr>
      </w:pPr>
      <w:r>
        <w:rPr>
          <w:rFonts w:ascii="华文仿宋" w:eastAsia="华文仿宋" w:hAnsi="华文仿宋" w:cs="华文仿宋"/>
          <w:spacing w:val="-1"/>
          <w:sz w:val="24"/>
          <w:szCs w:val="24"/>
          <w:lang w:eastAsia="zh-CN"/>
        </w:rPr>
        <w:t>创新传统村落非物质文化遗产保护利用方式，充分与旅游产品体验相结</w:t>
      </w:r>
      <w:r>
        <w:rPr>
          <w:rFonts w:ascii="华文仿宋" w:eastAsia="华文仿宋" w:hAnsi="华文仿宋" w:cs="华文仿宋"/>
          <w:spacing w:val="-2"/>
          <w:sz w:val="24"/>
          <w:szCs w:val="24"/>
          <w:lang w:eastAsia="zh-CN"/>
        </w:rPr>
        <w:t>合，</w:t>
      </w:r>
      <w:r>
        <w:rPr>
          <w:rFonts w:ascii="华文仿宋" w:eastAsia="华文仿宋" w:hAnsi="华文仿宋" w:cs="华文仿宋"/>
          <w:spacing w:val="-3"/>
          <w:sz w:val="24"/>
          <w:szCs w:val="24"/>
          <w:lang w:eastAsia="zh-CN"/>
        </w:rPr>
        <w:t>发展特征鲜明的文化创意及服务配套产业，植入</w:t>
      </w:r>
      <w:r>
        <w:rPr>
          <w:rFonts w:ascii="华文仿宋" w:eastAsia="华文仿宋" w:hAnsi="华文仿宋" w:cs="华文仿宋"/>
          <w:spacing w:val="-4"/>
          <w:sz w:val="24"/>
          <w:szCs w:val="24"/>
          <w:lang w:eastAsia="zh-CN"/>
        </w:rPr>
        <w:t>创新思维，灵活开展特色节庆及</w:t>
      </w:r>
      <w:r>
        <w:rPr>
          <w:rFonts w:ascii="华文仿宋" w:eastAsia="华文仿宋" w:hAnsi="华文仿宋" w:cs="华文仿宋"/>
          <w:spacing w:val="-3"/>
          <w:sz w:val="24"/>
          <w:szCs w:val="24"/>
          <w:lang w:eastAsia="zh-CN"/>
        </w:rPr>
        <w:t>仪式活动，打造民俗风情的特色节庆体验，构筑</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多层</w:t>
      </w:r>
      <w:r>
        <w:rPr>
          <w:rFonts w:ascii="华文仿宋" w:eastAsia="华文仿宋" w:hAnsi="华文仿宋" w:cs="华文仿宋"/>
          <w:spacing w:val="-4"/>
          <w:sz w:val="24"/>
          <w:szCs w:val="24"/>
          <w:lang w:eastAsia="zh-CN"/>
        </w:rPr>
        <w:t>次、差异化</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的文化体验</w:t>
      </w:r>
      <w:r>
        <w:rPr>
          <w:rFonts w:ascii="华文仿宋" w:eastAsia="华文仿宋" w:hAnsi="华文仿宋" w:cs="华文仿宋"/>
          <w:spacing w:val="-5"/>
          <w:sz w:val="24"/>
          <w:szCs w:val="24"/>
          <w:lang w:eastAsia="zh-CN"/>
        </w:rPr>
        <w:t>产业生态圈。科技赋能传统文化挖掘与展示，</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推进传统村落文化保护活化利用的</w:t>
      </w:r>
      <w:r>
        <w:rPr>
          <w:rFonts w:ascii="华文仿宋" w:eastAsia="华文仿宋" w:hAnsi="华文仿宋" w:cs="华文仿宋"/>
          <w:spacing w:val="-3"/>
          <w:sz w:val="24"/>
          <w:szCs w:val="24"/>
          <w:lang w:eastAsia="zh-CN"/>
        </w:rPr>
        <w:t>数字化发展。</w:t>
      </w:r>
    </w:p>
    <w:tbl>
      <w:tblPr>
        <w:tblStyle w:val="TableNormal"/>
        <w:tblW w:w="7660"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660"/>
      </w:tblGrid>
      <w:tr w:rsidR="00F60B80">
        <w:trPr>
          <w:trHeight w:val="5960"/>
        </w:trPr>
        <w:tc>
          <w:tcPr>
            <w:tcW w:w="7660" w:type="dxa"/>
            <w:shd w:val="clear" w:color="auto" w:fill="D9D9D9"/>
          </w:tcPr>
          <w:p w:rsidR="00F60B80" w:rsidRDefault="00E813FC">
            <w:pPr>
              <w:pStyle w:val="TableText"/>
              <w:spacing w:before="214" w:line="206"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3-4</w:t>
            </w:r>
            <w:r>
              <w:rPr>
                <w:b/>
                <w:bCs/>
                <w:spacing w:val="-4"/>
                <w:lang w:eastAsia="zh-CN"/>
              </w:rPr>
              <w:t>：建设水峪村非遗水峪中</w:t>
            </w:r>
            <w:r>
              <w:rPr>
                <w:b/>
                <w:bCs/>
                <w:spacing w:val="-5"/>
                <w:lang w:eastAsia="zh-CN"/>
              </w:rPr>
              <w:t>幡传习所</w:t>
            </w:r>
          </w:p>
          <w:p w:rsidR="00F60B80" w:rsidRDefault="00F60B80">
            <w:pPr>
              <w:spacing w:line="274" w:lineRule="auto"/>
              <w:rPr>
                <w:lang w:eastAsia="zh-CN"/>
              </w:rPr>
            </w:pPr>
          </w:p>
          <w:p w:rsidR="00F60B80" w:rsidRDefault="00E813FC">
            <w:pPr>
              <w:pStyle w:val="TableText"/>
              <w:spacing w:before="88" w:line="449" w:lineRule="auto"/>
              <w:ind w:left="15" w:firstLine="491"/>
              <w:jc w:val="both"/>
              <w:rPr>
                <w:lang w:eastAsia="zh-CN"/>
              </w:rPr>
            </w:pPr>
            <w:r>
              <w:rPr>
                <w:spacing w:val="-4"/>
                <w:lang w:eastAsia="zh-CN"/>
              </w:rPr>
              <w:t>改造利用传统民居</w:t>
            </w:r>
            <w:r>
              <w:rPr>
                <w:spacing w:val="-4"/>
                <w:lang w:eastAsia="zh-CN"/>
              </w:rPr>
              <w:t xml:space="preserve"> </w:t>
            </w:r>
            <w:r>
              <w:rPr>
                <w:rFonts w:ascii="Times New Roman" w:eastAsia="Times New Roman" w:hAnsi="Times New Roman" w:cs="Times New Roman"/>
                <w:spacing w:val="-4"/>
                <w:lang w:eastAsia="zh-CN"/>
              </w:rPr>
              <w:t>59</w:t>
            </w:r>
            <w:r>
              <w:rPr>
                <w:spacing w:val="-4"/>
                <w:lang w:eastAsia="zh-CN"/>
              </w:rPr>
              <w:t>号院，作为非物质文化遗产水峪中幡项目的传</w:t>
            </w:r>
            <w:r>
              <w:rPr>
                <w:spacing w:val="-9"/>
                <w:lang w:eastAsia="zh-CN"/>
              </w:rPr>
              <w:t>习所，组织村民和爱好者对中幡技艺进行学习和传承，并对中幡发展历史、</w:t>
            </w:r>
            <w:r>
              <w:rPr>
                <w:spacing w:val="-3"/>
                <w:lang w:eastAsia="zh-CN"/>
              </w:rPr>
              <w:t>表演道具等进行展示。</w:t>
            </w:r>
          </w:p>
          <w:p w:rsidR="00F60B80" w:rsidRDefault="00E813FC">
            <w:pPr>
              <w:pStyle w:val="TableText"/>
              <w:spacing w:before="21" w:line="207"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3-5</w:t>
            </w:r>
            <w:r>
              <w:rPr>
                <w:b/>
                <w:bCs/>
                <w:spacing w:val="-4"/>
                <w:lang w:eastAsia="zh-CN"/>
              </w:rPr>
              <w:t>：建设柳林水村非遗山梆子戏传</w:t>
            </w:r>
            <w:r>
              <w:rPr>
                <w:b/>
                <w:bCs/>
                <w:spacing w:val="-5"/>
                <w:lang w:eastAsia="zh-CN"/>
              </w:rPr>
              <w:t>习所</w:t>
            </w:r>
          </w:p>
          <w:p w:rsidR="00F60B80" w:rsidRDefault="00F60B80">
            <w:pPr>
              <w:spacing w:line="269" w:lineRule="auto"/>
              <w:rPr>
                <w:lang w:eastAsia="zh-CN"/>
              </w:rPr>
            </w:pPr>
          </w:p>
          <w:p w:rsidR="00F60B80" w:rsidRDefault="00E813FC">
            <w:pPr>
              <w:pStyle w:val="TableText"/>
              <w:spacing w:before="88" w:line="417" w:lineRule="auto"/>
              <w:ind w:left="18" w:right="5" w:firstLine="488"/>
              <w:jc w:val="both"/>
              <w:rPr>
                <w:lang w:eastAsia="zh-CN"/>
              </w:rPr>
            </w:pPr>
            <w:r>
              <w:rPr>
                <w:spacing w:val="-4"/>
                <w:lang w:eastAsia="zh-CN"/>
              </w:rPr>
              <w:t>改造利用村中心戏台对面传统院落，作为非物质文化遗</w:t>
            </w:r>
            <w:r>
              <w:rPr>
                <w:spacing w:val="-5"/>
                <w:lang w:eastAsia="zh-CN"/>
              </w:rPr>
              <w:t>产山梆子戏项</w:t>
            </w:r>
            <w:r>
              <w:rPr>
                <w:spacing w:val="-2"/>
                <w:lang w:eastAsia="zh-CN"/>
              </w:rPr>
              <w:t>目的传习所，利用传习所组织村民和爱好者对戏曲技艺进行学习和传承，</w:t>
            </w:r>
            <w:r>
              <w:rPr>
                <w:spacing w:val="-4"/>
                <w:lang w:eastAsia="zh-CN"/>
              </w:rPr>
              <w:t>并对山梆子戏发展历史、服装道具等进行展示，同时支持山梆子戏演出和剧团建设。</w:t>
            </w:r>
          </w:p>
        </w:tc>
      </w:tr>
    </w:tbl>
    <w:p w:rsidR="00F60B80" w:rsidRDefault="00F60B80">
      <w:pPr>
        <w:rPr>
          <w:lang w:eastAsia="zh-CN"/>
        </w:rPr>
      </w:pPr>
    </w:p>
    <w:p w:rsidR="00F60B80" w:rsidRDefault="00F60B80">
      <w:pPr>
        <w:rPr>
          <w:lang w:eastAsia="zh-CN"/>
        </w:rPr>
        <w:sectPr w:rsidR="00F60B80">
          <w:footerReference w:type="default" r:id="rId24"/>
          <w:pgSz w:w="11907" w:h="16839"/>
          <w:pgMar w:top="1431" w:right="1727" w:bottom="1465"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lastRenderedPageBreak/>
        <w:t>第</w:t>
      </w:r>
      <w:r>
        <w:rPr>
          <w:rFonts w:ascii="Times New Roman" w:eastAsia="Times New Roman" w:hAnsi="Times New Roman" w:cs="Times New Roman"/>
          <w:b/>
          <w:bCs/>
          <w:spacing w:val="-4"/>
          <w:sz w:val="24"/>
          <w:szCs w:val="24"/>
          <w:lang w:eastAsia="zh-CN"/>
        </w:rPr>
        <w:t>28</w:t>
      </w:r>
      <w:r>
        <w:rPr>
          <w:rFonts w:ascii="华文仿宋" w:eastAsia="华文仿宋" w:hAnsi="华文仿宋" w:cs="华文仿宋"/>
          <w:b/>
          <w:bCs/>
          <w:spacing w:val="-4"/>
          <w:sz w:val="24"/>
          <w:szCs w:val="24"/>
          <w:lang w:eastAsia="zh-CN"/>
        </w:rPr>
        <w:t>条推动数字技术下乡，赋能文化遗产保护传承</w:t>
      </w:r>
    </w:p>
    <w:p w:rsidR="00F60B80" w:rsidRDefault="00F60B80">
      <w:pPr>
        <w:spacing w:line="273" w:lineRule="auto"/>
        <w:rPr>
          <w:lang w:eastAsia="zh-CN"/>
        </w:rPr>
      </w:pPr>
    </w:p>
    <w:p w:rsidR="00F60B80" w:rsidRDefault="00E813FC">
      <w:pPr>
        <w:spacing w:before="87" w:line="441" w:lineRule="auto"/>
        <w:ind w:left="27" w:right="15" w:firstLine="488"/>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发挥专业人才智力优势，利用数字技术助力文化遗产保护传承。引入无人机</w:t>
      </w:r>
      <w:r>
        <w:rPr>
          <w:rFonts w:ascii="华文仿宋" w:eastAsia="华文仿宋" w:hAnsi="华文仿宋" w:cs="华文仿宋"/>
          <w:spacing w:val="-8"/>
          <w:sz w:val="24"/>
          <w:szCs w:val="24"/>
          <w:lang w:eastAsia="zh-CN"/>
        </w:rPr>
        <w:t>测绘、数字化三维扫描、虚拟现实技术等先进技术手段，开展传统建筑测绘、影像采集、档案建设工作。建设虚拟平台，强化常态维护，支撑传统村落数字化管理运营。</w:t>
      </w:r>
    </w:p>
    <w:tbl>
      <w:tblPr>
        <w:tblStyle w:val="TableNormal"/>
        <w:tblW w:w="7662"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662"/>
      </w:tblGrid>
      <w:tr w:rsidR="00F60B80">
        <w:trPr>
          <w:trHeight w:val="3315"/>
        </w:trPr>
        <w:tc>
          <w:tcPr>
            <w:tcW w:w="7662" w:type="dxa"/>
            <w:shd w:val="clear" w:color="auto" w:fill="D9D9D9"/>
          </w:tcPr>
          <w:p w:rsidR="00F60B80" w:rsidRDefault="00E813FC">
            <w:pPr>
              <w:pStyle w:val="TableText"/>
              <w:spacing w:before="213" w:line="205"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3-6</w:t>
            </w:r>
            <w:r>
              <w:rPr>
                <w:b/>
                <w:bCs/>
                <w:spacing w:val="-4"/>
                <w:lang w:eastAsia="zh-CN"/>
              </w:rPr>
              <w:t>：搭建传统村落数字博物馆</w:t>
            </w:r>
          </w:p>
          <w:p w:rsidR="00F60B80" w:rsidRDefault="00F60B80">
            <w:pPr>
              <w:spacing w:line="275" w:lineRule="auto"/>
              <w:rPr>
                <w:lang w:eastAsia="zh-CN"/>
              </w:rPr>
            </w:pPr>
          </w:p>
          <w:p w:rsidR="00F60B80" w:rsidRDefault="00E813FC">
            <w:pPr>
              <w:pStyle w:val="TableText"/>
              <w:spacing w:before="88" w:line="417" w:lineRule="auto"/>
              <w:ind w:left="15" w:firstLine="482"/>
              <w:jc w:val="both"/>
              <w:rPr>
                <w:lang w:eastAsia="zh-CN"/>
              </w:rPr>
            </w:pPr>
            <w:r>
              <w:rPr>
                <w:spacing w:val="-5"/>
                <w:lang w:eastAsia="zh-CN"/>
              </w:rPr>
              <w:t>开展房山区传统村落素材采集，利用数据库技术搭建文化遗产数字资</w:t>
            </w:r>
            <w:r>
              <w:rPr>
                <w:spacing w:val="-4"/>
                <w:lang w:eastAsia="zh-CN"/>
              </w:rPr>
              <w:t>源平台，建立数字资源档案，实现传统村落影像、地理信息</w:t>
            </w:r>
            <w:r>
              <w:rPr>
                <w:spacing w:val="-5"/>
                <w:lang w:eastAsia="zh-CN"/>
              </w:rPr>
              <w:t>数据与场景化</w:t>
            </w:r>
            <w:r>
              <w:rPr>
                <w:spacing w:val="-9"/>
                <w:lang w:eastAsia="zh-CN"/>
              </w:rPr>
              <w:t>的数字档案管理功能，通过数字平台展示实景三维模型、街景全景等信息，</w:t>
            </w:r>
            <w:r>
              <w:rPr>
                <w:spacing w:val="-3"/>
                <w:lang w:eastAsia="zh-CN"/>
              </w:rPr>
              <w:t>推进数字博物馆建馆上线，提升传统村落知名度和影响力。</w:t>
            </w:r>
          </w:p>
        </w:tc>
      </w:tr>
    </w:tbl>
    <w:p w:rsidR="00F60B80" w:rsidRDefault="00F60B80">
      <w:pPr>
        <w:spacing w:line="287" w:lineRule="auto"/>
        <w:rPr>
          <w:lang w:eastAsia="zh-CN"/>
        </w:rPr>
      </w:pPr>
    </w:p>
    <w:p w:rsidR="00F60B80" w:rsidRDefault="00E813FC">
      <w:pPr>
        <w:spacing w:before="88" w:line="204"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29</w:t>
      </w:r>
      <w:r>
        <w:rPr>
          <w:rFonts w:ascii="华文仿宋" w:eastAsia="华文仿宋" w:hAnsi="华文仿宋" w:cs="华文仿宋"/>
          <w:b/>
          <w:bCs/>
          <w:spacing w:val="-4"/>
          <w:sz w:val="24"/>
          <w:szCs w:val="24"/>
          <w:lang w:eastAsia="zh-CN"/>
        </w:rPr>
        <w:t>条加强平台推介，促进文化产业协同发展</w:t>
      </w:r>
    </w:p>
    <w:p w:rsidR="00F60B80" w:rsidRDefault="00F60B80">
      <w:pPr>
        <w:spacing w:line="279" w:lineRule="auto"/>
        <w:rPr>
          <w:lang w:eastAsia="zh-CN"/>
        </w:rPr>
      </w:pPr>
    </w:p>
    <w:p w:rsidR="00F60B80" w:rsidRDefault="00E813FC">
      <w:pPr>
        <w:spacing w:before="87" w:line="451" w:lineRule="auto"/>
        <w:ind w:left="35" w:right="16" w:firstLine="504"/>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以全景漫游、三维实景、图片、文字、音视频等多</w:t>
      </w:r>
      <w:r>
        <w:rPr>
          <w:rFonts w:ascii="华文仿宋" w:eastAsia="华文仿宋" w:hAnsi="华文仿宋" w:cs="华文仿宋"/>
          <w:spacing w:val="-5"/>
          <w:sz w:val="24"/>
          <w:szCs w:val="24"/>
          <w:lang w:eastAsia="zh-CN"/>
        </w:rPr>
        <w:t>种形式介绍传统村落的村</w:t>
      </w:r>
      <w:r>
        <w:rPr>
          <w:rFonts w:ascii="华文仿宋" w:eastAsia="华文仿宋" w:hAnsi="华文仿宋" w:cs="华文仿宋"/>
          <w:spacing w:val="-3"/>
          <w:sz w:val="24"/>
          <w:szCs w:val="24"/>
          <w:lang w:eastAsia="zh-CN"/>
        </w:rPr>
        <w:t>落概况、全景展示、历史文化、环境格局、</w:t>
      </w:r>
      <w:r>
        <w:rPr>
          <w:rFonts w:ascii="华文仿宋" w:eastAsia="华文仿宋" w:hAnsi="华文仿宋" w:cs="华文仿宋"/>
          <w:spacing w:val="-4"/>
          <w:sz w:val="24"/>
          <w:szCs w:val="24"/>
          <w:lang w:eastAsia="zh-CN"/>
        </w:rPr>
        <w:t>传统建筑、民俗文化、美食物产和旅</w:t>
      </w:r>
      <w:r>
        <w:rPr>
          <w:rFonts w:ascii="华文仿宋" w:eastAsia="华文仿宋" w:hAnsi="华文仿宋" w:cs="华文仿宋"/>
          <w:spacing w:val="-5"/>
          <w:sz w:val="24"/>
          <w:szCs w:val="24"/>
          <w:lang w:eastAsia="zh-CN"/>
        </w:rPr>
        <w:t>游导览八大版块内容。全方位展现传统村落的独特价值和丰富内涵，</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增强文化资</w:t>
      </w:r>
      <w:r>
        <w:rPr>
          <w:rFonts w:ascii="华文仿宋" w:eastAsia="华文仿宋" w:hAnsi="华文仿宋" w:cs="华文仿宋"/>
          <w:spacing w:val="-4"/>
          <w:sz w:val="24"/>
          <w:szCs w:val="24"/>
          <w:lang w:eastAsia="zh-CN"/>
        </w:rPr>
        <w:t>源传播，促进乡村产业转型升级。</w:t>
      </w:r>
    </w:p>
    <w:p w:rsidR="00F60B80" w:rsidRDefault="00F60B80">
      <w:pPr>
        <w:spacing w:line="382" w:lineRule="auto"/>
        <w:rPr>
          <w:lang w:eastAsia="zh-CN"/>
        </w:rPr>
      </w:pPr>
    </w:p>
    <w:p w:rsidR="00F60B80" w:rsidRDefault="00E813FC">
      <w:pPr>
        <w:spacing w:before="78" w:line="224" w:lineRule="auto"/>
        <w:ind w:left="26"/>
        <w:outlineLvl w:val="0"/>
        <w:rPr>
          <w:rFonts w:ascii="黑体" w:eastAsia="黑体" w:hAnsi="黑体" w:cs="黑体"/>
          <w:sz w:val="24"/>
          <w:szCs w:val="24"/>
          <w:lang w:eastAsia="zh-CN"/>
        </w:rPr>
      </w:pPr>
      <w:bookmarkStart w:id="23" w:name="bookmark23"/>
      <w:bookmarkStart w:id="24" w:name="bookmark24"/>
      <w:bookmarkEnd w:id="23"/>
      <w:bookmarkEnd w:id="24"/>
      <w:r>
        <w:rPr>
          <w:rFonts w:ascii="黑体" w:eastAsia="黑体" w:hAnsi="黑体" w:cs="黑体"/>
          <w:b/>
          <w:bCs/>
          <w:spacing w:val="-2"/>
          <w:sz w:val="24"/>
          <w:szCs w:val="24"/>
          <w:lang w:eastAsia="zh-CN"/>
        </w:rPr>
        <w:t>第二节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文化赋能产业提质转型，构建协同融合产业生态圈</w:t>
      </w:r>
    </w:p>
    <w:p w:rsidR="00F60B80" w:rsidRDefault="00F60B80">
      <w:pPr>
        <w:spacing w:line="315" w:lineRule="auto"/>
        <w:rPr>
          <w:lang w:eastAsia="zh-CN"/>
        </w:rPr>
      </w:pPr>
    </w:p>
    <w:p w:rsidR="00F60B80" w:rsidRDefault="00E813FC">
      <w:pPr>
        <w:spacing w:before="87"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30</w:t>
      </w:r>
      <w:r>
        <w:rPr>
          <w:rFonts w:ascii="华文仿宋" w:eastAsia="华文仿宋" w:hAnsi="华文仿宋" w:cs="华文仿宋"/>
          <w:b/>
          <w:bCs/>
          <w:spacing w:val="-4"/>
          <w:sz w:val="24"/>
          <w:szCs w:val="24"/>
          <w:lang w:eastAsia="zh-CN"/>
        </w:rPr>
        <w:t>条文化赋能产业提质转型，要素聚合引领</w:t>
      </w:r>
      <w:r>
        <w:rPr>
          <w:rFonts w:ascii="华文仿宋" w:eastAsia="华文仿宋" w:hAnsi="华文仿宋" w:cs="华文仿宋"/>
          <w:b/>
          <w:bCs/>
          <w:spacing w:val="-5"/>
          <w:sz w:val="24"/>
          <w:szCs w:val="24"/>
          <w:lang w:eastAsia="zh-CN"/>
        </w:rPr>
        <w:t>错位发展</w:t>
      </w:r>
    </w:p>
    <w:p w:rsidR="00F60B80" w:rsidRDefault="00F60B80">
      <w:pPr>
        <w:spacing w:line="273" w:lineRule="auto"/>
        <w:rPr>
          <w:lang w:eastAsia="zh-CN"/>
        </w:rPr>
      </w:pPr>
    </w:p>
    <w:p w:rsidR="00F60B80" w:rsidRDefault="00E813FC">
      <w:pPr>
        <w:spacing w:before="88" w:line="448" w:lineRule="auto"/>
        <w:ind w:left="38" w:right="18" w:firstLine="501"/>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以传统村落资源禀赋为基础，科学调整传统</w:t>
      </w:r>
      <w:r>
        <w:rPr>
          <w:rFonts w:ascii="华文仿宋" w:eastAsia="华文仿宋" w:hAnsi="华文仿宋" w:cs="华文仿宋"/>
          <w:spacing w:val="-5"/>
          <w:sz w:val="24"/>
          <w:szCs w:val="24"/>
          <w:lang w:eastAsia="zh-CN"/>
        </w:rPr>
        <w:t>村落业态构成，优化产业布局和</w:t>
      </w:r>
      <w:r>
        <w:rPr>
          <w:rFonts w:ascii="华文仿宋" w:eastAsia="华文仿宋" w:hAnsi="华文仿宋" w:cs="华文仿宋"/>
          <w:spacing w:val="-4"/>
          <w:sz w:val="24"/>
          <w:szCs w:val="24"/>
          <w:lang w:eastAsia="zh-CN"/>
        </w:rPr>
        <w:t>功能品质，打造</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强参与、强体验</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的多元融合发展模式。深度挖掘传统村落及</w:t>
      </w:r>
    </w:p>
    <w:p w:rsidR="00F60B80" w:rsidRDefault="00F60B80">
      <w:pPr>
        <w:spacing w:line="448" w:lineRule="auto"/>
        <w:rPr>
          <w:rFonts w:ascii="华文仿宋" w:eastAsia="华文仿宋" w:hAnsi="华文仿宋" w:cs="华文仿宋"/>
          <w:sz w:val="24"/>
          <w:szCs w:val="24"/>
          <w:lang w:eastAsia="zh-CN"/>
        </w:rPr>
        <w:sectPr w:rsidR="00F60B80">
          <w:footerReference w:type="default" r:id="rId25"/>
          <w:pgSz w:w="11907" w:h="16839"/>
          <w:pgMar w:top="1431" w:right="1785" w:bottom="1465" w:left="1785" w:header="0" w:footer="1305" w:gutter="0"/>
          <w:cols w:space="720"/>
        </w:sectPr>
      </w:pPr>
    </w:p>
    <w:p w:rsidR="00F60B80" w:rsidRDefault="00E813FC">
      <w:pPr>
        <w:spacing w:before="224" w:line="447" w:lineRule="auto"/>
        <w:ind w:left="40" w:right="79" w:hanging="10"/>
        <w:rPr>
          <w:rFonts w:ascii="华文仿宋" w:eastAsia="华文仿宋" w:hAnsi="华文仿宋" w:cs="华文仿宋"/>
          <w:sz w:val="24"/>
          <w:szCs w:val="24"/>
          <w:lang w:eastAsia="zh-CN"/>
        </w:rPr>
      </w:pPr>
      <w:r>
        <w:rPr>
          <w:rFonts w:ascii="华文仿宋" w:eastAsia="华文仿宋" w:hAnsi="华文仿宋" w:cs="华文仿宋"/>
          <w:spacing w:val="-6"/>
          <w:sz w:val="24"/>
          <w:szCs w:val="24"/>
          <w:lang w:eastAsia="zh-CN"/>
        </w:rPr>
        <w:lastRenderedPageBreak/>
        <w:t>周边一般村落的产业资源，强化村与村、片区与片区</w:t>
      </w:r>
      <w:r>
        <w:rPr>
          <w:rFonts w:ascii="华文仿宋" w:eastAsia="华文仿宋" w:hAnsi="华文仿宋" w:cs="华文仿宋"/>
          <w:spacing w:val="-7"/>
          <w:sz w:val="24"/>
          <w:szCs w:val="24"/>
          <w:lang w:eastAsia="zh-CN"/>
        </w:rPr>
        <w:t>之间的产业联系与协同，</w:t>
      </w:r>
      <w:r>
        <w:rPr>
          <w:rFonts w:ascii="华文仿宋" w:eastAsia="华文仿宋" w:hAnsi="华文仿宋" w:cs="华文仿宋"/>
          <w:spacing w:val="-7"/>
          <w:sz w:val="24"/>
          <w:szCs w:val="24"/>
          <w:lang w:eastAsia="zh-CN"/>
        </w:rPr>
        <w:t xml:space="preserve">  </w:t>
      </w:r>
      <w:r>
        <w:rPr>
          <w:rFonts w:ascii="华文仿宋" w:eastAsia="华文仿宋" w:hAnsi="华文仿宋" w:cs="华文仿宋"/>
          <w:spacing w:val="-7"/>
          <w:sz w:val="24"/>
          <w:szCs w:val="24"/>
          <w:lang w:eastAsia="zh-CN"/>
        </w:rPr>
        <w:t>形</w:t>
      </w:r>
      <w:r>
        <w:rPr>
          <w:rFonts w:ascii="华文仿宋" w:eastAsia="华文仿宋" w:hAnsi="华文仿宋" w:cs="华文仿宋"/>
          <w:spacing w:val="-3"/>
          <w:sz w:val="24"/>
          <w:szCs w:val="24"/>
          <w:lang w:eastAsia="zh-CN"/>
        </w:rPr>
        <w:t>成优势互补，促进区域产业异化错位发展。</w:t>
      </w:r>
    </w:p>
    <w:p w:rsidR="00F60B80" w:rsidRDefault="00E813FC">
      <w:pPr>
        <w:spacing w:before="21" w:line="437" w:lineRule="auto"/>
        <w:ind w:left="31" w:right="75" w:firstLine="483"/>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依托现状保留的传统院落、开敞空间等，积极吸引文化相关产业的进入，通</w:t>
      </w:r>
      <w:r>
        <w:rPr>
          <w:rFonts w:ascii="华文仿宋" w:eastAsia="华文仿宋" w:hAnsi="华文仿宋" w:cs="华文仿宋"/>
          <w:spacing w:val="-3"/>
          <w:sz w:val="24"/>
          <w:szCs w:val="24"/>
          <w:lang w:eastAsia="zh-CN"/>
        </w:rPr>
        <w:t>过书吧茶社、特色民宿、传统技艺体验、文化创意纪念品、休</w:t>
      </w:r>
      <w:r>
        <w:rPr>
          <w:rFonts w:ascii="华文仿宋" w:eastAsia="华文仿宋" w:hAnsi="华文仿宋" w:cs="华文仿宋"/>
          <w:spacing w:val="-4"/>
          <w:sz w:val="24"/>
          <w:szCs w:val="24"/>
          <w:lang w:eastAsia="zh-CN"/>
        </w:rPr>
        <w:t>闲观光农业等旅游</w:t>
      </w:r>
      <w:r>
        <w:rPr>
          <w:rFonts w:ascii="华文仿宋" w:eastAsia="华文仿宋" w:hAnsi="华文仿宋" w:cs="华文仿宋"/>
          <w:spacing w:val="-2"/>
          <w:sz w:val="24"/>
          <w:szCs w:val="24"/>
          <w:lang w:eastAsia="zh-CN"/>
        </w:rPr>
        <w:t>产业的发展，促进传统村落产业转型和体质升级。</w:t>
      </w:r>
    </w:p>
    <w:tbl>
      <w:tblPr>
        <w:tblStyle w:val="TableNormal"/>
        <w:tblW w:w="7650"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650"/>
      </w:tblGrid>
      <w:tr w:rsidR="00F60B80">
        <w:trPr>
          <w:trHeight w:val="6620"/>
        </w:trPr>
        <w:tc>
          <w:tcPr>
            <w:tcW w:w="7650" w:type="dxa"/>
            <w:shd w:val="clear" w:color="auto" w:fill="D9D9D9"/>
          </w:tcPr>
          <w:p w:rsidR="00F60B80" w:rsidRDefault="00E813FC">
            <w:pPr>
              <w:pStyle w:val="TableText"/>
              <w:spacing w:before="214" w:line="207"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3-7</w:t>
            </w:r>
            <w:r>
              <w:rPr>
                <w:b/>
                <w:bCs/>
                <w:spacing w:val="-4"/>
                <w:lang w:eastAsia="zh-CN"/>
              </w:rPr>
              <w:t>：南窖村传统院落展示改造</w:t>
            </w:r>
          </w:p>
          <w:p w:rsidR="00F60B80" w:rsidRDefault="00F60B80">
            <w:pPr>
              <w:spacing w:line="270" w:lineRule="auto"/>
              <w:rPr>
                <w:lang w:eastAsia="zh-CN"/>
              </w:rPr>
            </w:pPr>
          </w:p>
          <w:p w:rsidR="00F60B80" w:rsidRDefault="00E813FC">
            <w:pPr>
              <w:pStyle w:val="TableText"/>
              <w:spacing w:before="87" w:line="447" w:lineRule="auto"/>
              <w:ind w:left="33" w:right="73" w:firstLine="474"/>
              <w:rPr>
                <w:lang w:eastAsia="zh-CN"/>
              </w:rPr>
            </w:pPr>
            <w:r>
              <w:rPr>
                <w:spacing w:val="-6"/>
                <w:lang w:eastAsia="zh-CN"/>
              </w:rPr>
              <w:t>改造利用南窖村</w:t>
            </w:r>
            <w:r>
              <w:rPr>
                <w:rFonts w:ascii="Times New Roman" w:eastAsia="Times New Roman" w:hAnsi="Times New Roman" w:cs="Times New Roman"/>
                <w:spacing w:val="-6"/>
                <w:lang w:eastAsia="zh-CN"/>
              </w:rPr>
              <w:t>18</w:t>
            </w:r>
            <w:r>
              <w:rPr>
                <w:spacing w:val="-6"/>
                <w:lang w:eastAsia="zh-CN"/>
              </w:rPr>
              <w:t>号院，建设红色文化教育馆，对南窖村抗战时期</w:t>
            </w:r>
            <w:r>
              <w:rPr>
                <w:spacing w:val="-4"/>
                <w:lang w:eastAsia="zh-CN"/>
              </w:rPr>
              <w:t>的英雄事迹进行展示。改造利用南窖村</w:t>
            </w:r>
            <w:r>
              <w:rPr>
                <w:spacing w:val="-4"/>
                <w:lang w:eastAsia="zh-CN"/>
              </w:rPr>
              <w:t xml:space="preserve"> </w:t>
            </w:r>
            <w:r>
              <w:rPr>
                <w:rFonts w:ascii="Times New Roman" w:eastAsia="Times New Roman" w:hAnsi="Times New Roman" w:cs="Times New Roman"/>
                <w:spacing w:val="-4"/>
                <w:lang w:eastAsia="zh-CN"/>
              </w:rPr>
              <w:t>59</w:t>
            </w:r>
            <w:r>
              <w:rPr>
                <w:spacing w:val="-4"/>
                <w:lang w:eastAsia="zh-CN"/>
              </w:rPr>
              <w:t>号院，引入古籍咖啡等</w:t>
            </w:r>
            <w:r>
              <w:rPr>
                <w:spacing w:val="-5"/>
                <w:lang w:eastAsia="zh-CN"/>
              </w:rPr>
              <w:t>职能，</w:t>
            </w:r>
          </w:p>
          <w:p w:rsidR="00F60B80" w:rsidRDefault="00E813FC">
            <w:pPr>
              <w:pStyle w:val="TableText"/>
              <w:spacing w:before="22" w:line="447" w:lineRule="auto"/>
              <w:ind w:left="22" w:hanging="1"/>
              <w:rPr>
                <w:lang w:eastAsia="zh-CN"/>
              </w:rPr>
            </w:pPr>
            <w:r>
              <w:rPr>
                <w:spacing w:val="-2"/>
                <w:lang w:eastAsia="zh-CN"/>
              </w:rPr>
              <w:t>活化利用传统院落。改造利用沿河闲置院落，建设民俗体验馆，</w:t>
            </w:r>
            <w:r>
              <w:rPr>
                <w:spacing w:val="-3"/>
                <w:lang w:eastAsia="zh-CN"/>
              </w:rPr>
              <w:t>对南窖村</w:t>
            </w:r>
            <w:r>
              <w:rPr>
                <w:spacing w:val="-4"/>
                <w:lang w:eastAsia="zh-CN"/>
              </w:rPr>
              <w:t>丰富的传统民俗和传统技艺进行展示。</w:t>
            </w:r>
          </w:p>
          <w:p w:rsidR="00F60B80" w:rsidRDefault="00E813FC">
            <w:pPr>
              <w:pStyle w:val="TableText"/>
              <w:spacing w:before="23" w:line="207"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3-8</w:t>
            </w:r>
            <w:r>
              <w:rPr>
                <w:b/>
                <w:bCs/>
                <w:spacing w:val="-3"/>
                <w:lang w:eastAsia="zh-CN"/>
              </w:rPr>
              <w:t>：水峪村传统院落展示改造</w:t>
            </w:r>
          </w:p>
          <w:p w:rsidR="00F60B80" w:rsidRDefault="00F60B80">
            <w:pPr>
              <w:spacing w:line="270" w:lineRule="auto"/>
              <w:rPr>
                <w:lang w:eastAsia="zh-CN"/>
              </w:rPr>
            </w:pPr>
          </w:p>
          <w:p w:rsidR="00F60B80" w:rsidRDefault="00E813FC">
            <w:pPr>
              <w:pStyle w:val="TableText"/>
              <w:spacing w:before="87" w:line="447" w:lineRule="auto"/>
              <w:ind w:left="33" w:right="73" w:firstLine="474"/>
              <w:rPr>
                <w:lang w:eastAsia="zh-CN"/>
              </w:rPr>
            </w:pPr>
            <w:r>
              <w:rPr>
                <w:spacing w:val="-5"/>
                <w:lang w:eastAsia="zh-CN"/>
              </w:rPr>
              <w:t>改造利用水峪村</w:t>
            </w:r>
            <w:r>
              <w:rPr>
                <w:spacing w:val="-5"/>
                <w:lang w:eastAsia="zh-CN"/>
              </w:rPr>
              <w:t xml:space="preserve"> </w:t>
            </w:r>
            <w:r>
              <w:rPr>
                <w:rFonts w:ascii="Times New Roman" w:eastAsia="Times New Roman" w:hAnsi="Times New Roman" w:cs="Times New Roman"/>
                <w:spacing w:val="-5"/>
                <w:lang w:eastAsia="zh-CN"/>
              </w:rPr>
              <w:t>31</w:t>
            </w:r>
            <w:r>
              <w:rPr>
                <w:spacing w:val="-5"/>
                <w:lang w:eastAsia="zh-CN"/>
              </w:rPr>
              <w:t>号院，建设红色文化教育馆，对水峪村抗战时期</w:t>
            </w:r>
            <w:r>
              <w:rPr>
                <w:spacing w:val="-4"/>
                <w:lang w:eastAsia="zh-CN"/>
              </w:rPr>
              <w:t>的英雄事迹进行展示。改造利用水峪村</w:t>
            </w:r>
            <w:r>
              <w:rPr>
                <w:spacing w:val="-4"/>
                <w:lang w:eastAsia="zh-CN"/>
              </w:rPr>
              <w:t xml:space="preserve"> </w:t>
            </w:r>
            <w:r>
              <w:rPr>
                <w:rFonts w:ascii="Times New Roman" w:eastAsia="Times New Roman" w:hAnsi="Times New Roman" w:cs="Times New Roman"/>
                <w:spacing w:val="-4"/>
                <w:lang w:eastAsia="zh-CN"/>
              </w:rPr>
              <w:t>35</w:t>
            </w:r>
            <w:r>
              <w:rPr>
                <w:spacing w:val="-4"/>
                <w:lang w:eastAsia="zh-CN"/>
              </w:rPr>
              <w:t>号院，引入古籍咖啡等职能。</w:t>
            </w:r>
          </w:p>
          <w:p w:rsidR="00F60B80" w:rsidRDefault="00E813FC">
            <w:pPr>
              <w:pStyle w:val="TableText"/>
              <w:spacing w:before="23" w:line="378" w:lineRule="auto"/>
              <w:ind w:left="14" w:firstLine="13"/>
              <w:rPr>
                <w:lang w:eastAsia="zh-CN"/>
              </w:rPr>
            </w:pPr>
            <w:r>
              <w:rPr>
                <w:spacing w:val="-2"/>
                <w:lang w:eastAsia="zh-CN"/>
              </w:rPr>
              <w:t>改造利用村北端民居院落，建设民俗体验馆，对水</w:t>
            </w:r>
            <w:r>
              <w:rPr>
                <w:spacing w:val="-3"/>
                <w:lang w:eastAsia="zh-CN"/>
              </w:rPr>
              <w:t>峪村丰富的传统民俗和</w:t>
            </w:r>
            <w:r>
              <w:rPr>
                <w:spacing w:val="-5"/>
                <w:lang w:eastAsia="zh-CN"/>
              </w:rPr>
              <w:t>传统技艺进行展示。</w:t>
            </w:r>
          </w:p>
        </w:tc>
      </w:tr>
    </w:tbl>
    <w:p w:rsidR="00F60B80" w:rsidRDefault="00F60B80">
      <w:pPr>
        <w:spacing w:line="350" w:lineRule="auto"/>
        <w:rPr>
          <w:lang w:eastAsia="zh-CN"/>
        </w:rPr>
      </w:pPr>
    </w:p>
    <w:p w:rsidR="00F60B80" w:rsidRDefault="00F60B80">
      <w:pPr>
        <w:spacing w:line="350" w:lineRule="auto"/>
        <w:rPr>
          <w:lang w:eastAsia="zh-CN"/>
        </w:rPr>
      </w:pPr>
    </w:p>
    <w:p w:rsidR="00F60B80" w:rsidRDefault="00E813FC">
      <w:pPr>
        <w:spacing w:before="87"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31</w:t>
      </w:r>
      <w:r>
        <w:rPr>
          <w:rFonts w:ascii="华文仿宋" w:eastAsia="华文仿宋" w:hAnsi="华文仿宋" w:cs="华文仿宋"/>
          <w:b/>
          <w:bCs/>
          <w:spacing w:val="-4"/>
          <w:sz w:val="24"/>
          <w:szCs w:val="24"/>
          <w:lang w:eastAsia="zh-CN"/>
        </w:rPr>
        <w:t>条三产融合，共塑</w:t>
      </w:r>
      <w:r>
        <w:rPr>
          <w:rFonts w:ascii="华文仿宋" w:eastAsia="华文仿宋" w:hAnsi="华文仿宋" w:cs="华文仿宋"/>
          <w:b/>
          <w:bCs/>
          <w:spacing w:val="-4"/>
          <w:sz w:val="24"/>
          <w:szCs w:val="24"/>
          <w:lang w:eastAsia="zh-CN"/>
        </w:rPr>
        <w:t>“</w:t>
      </w:r>
      <w:r>
        <w:rPr>
          <w:rFonts w:ascii="华文仿宋" w:eastAsia="华文仿宋" w:hAnsi="华文仿宋" w:cs="华文仿宋"/>
          <w:b/>
          <w:bCs/>
          <w:spacing w:val="-4"/>
          <w:sz w:val="24"/>
          <w:szCs w:val="24"/>
          <w:lang w:eastAsia="zh-CN"/>
        </w:rPr>
        <w:t>京西古村落</w:t>
      </w:r>
      <w:r>
        <w:rPr>
          <w:rFonts w:ascii="华文仿宋" w:eastAsia="华文仿宋" w:hAnsi="华文仿宋" w:cs="华文仿宋"/>
          <w:b/>
          <w:bCs/>
          <w:spacing w:val="-4"/>
          <w:sz w:val="24"/>
          <w:szCs w:val="24"/>
          <w:lang w:eastAsia="zh-CN"/>
        </w:rPr>
        <w:t>”</w:t>
      </w:r>
      <w:r>
        <w:rPr>
          <w:rFonts w:ascii="华文仿宋" w:eastAsia="华文仿宋" w:hAnsi="华文仿宋" w:cs="华文仿宋"/>
          <w:b/>
          <w:bCs/>
          <w:spacing w:val="-4"/>
          <w:sz w:val="24"/>
          <w:szCs w:val="24"/>
          <w:lang w:eastAsia="zh-CN"/>
        </w:rPr>
        <w:t>特色品牌</w:t>
      </w:r>
    </w:p>
    <w:p w:rsidR="00F60B80" w:rsidRDefault="00F60B80">
      <w:pPr>
        <w:spacing w:line="274" w:lineRule="auto"/>
        <w:rPr>
          <w:lang w:eastAsia="zh-CN"/>
        </w:rPr>
      </w:pPr>
    </w:p>
    <w:p w:rsidR="00F60B80" w:rsidRDefault="00E813FC">
      <w:pPr>
        <w:spacing w:before="87" w:line="407" w:lineRule="auto"/>
        <w:ind w:left="29" w:firstLine="484"/>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依托传统村落集中连片区大石河生态骨架，积极引入研学、康养、文化等文</w:t>
      </w:r>
      <w:r>
        <w:rPr>
          <w:rFonts w:ascii="华文仿宋" w:eastAsia="华文仿宋" w:hAnsi="华文仿宋" w:cs="华文仿宋"/>
          <w:spacing w:val="-8"/>
          <w:sz w:val="24"/>
          <w:szCs w:val="24"/>
          <w:lang w:eastAsia="zh-CN"/>
        </w:rPr>
        <w:t>旅产业，整合连片区内历史文化资源与生态旅游资源，统筹文化与特色产业发展，促进产业融合发展，构建一二三产协同发展的区域产业发展格局，实现多维升级，</w:t>
      </w:r>
      <w:r>
        <w:rPr>
          <w:rFonts w:ascii="华文仿宋" w:eastAsia="华文仿宋" w:hAnsi="华文仿宋" w:cs="华文仿宋"/>
          <w:spacing w:val="-3"/>
          <w:sz w:val="24"/>
          <w:szCs w:val="24"/>
          <w:lang w:eastAsia="zh-CN"/>
        </w:rPr>
        <w:t>塑造</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京西古村落</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特色品牌。</w:t>
      </w:r>
    </w:p>
    <w:p w:rsidR="00F60B80" w:rsidRDefault="00F60B80">
      <w:pPr>
        <w:spacing w:line="407" w:lineRule="auto"/>
        <w:rPr>
          <w:rFonts w:ascii="华文仿宋" w:eastAsia="华文仿宋" w:hAnsi="华文仿宋" w:cs="华文仿宋"/>
          <w:sz w:val="24"/>
          <w:szCs w:val="24"/>
          <w:lang w:eastAsia="zh-CN"/>
        </w:rPr>
        <w:sectPr w:rsidR="00F60B80">
          <w:footerReference w:type="default" r:id="rId26"/>
          <w:pgSz w:w="11907" w:h="16839"/>
          <w:pgMar w:top="1431" w:right="1724" w:bottom="1465" w:left="1785" w:header="0" w:footer="1305" w:gutter="0"/>
          <w:cols w:space="720"/>
        </w:sectPr>
      </w:pPr>
    </w:p>
    <w:p w:rsidR="00F60B80" w:rsidRDefault="00E813FC">
      <w:pPr>
        <w:spacing w:before="95" w:line="224" w:lineRule="auto"/>
        <w:ind w:left="26"/>
        <w:outlineLvl w:val="0"/>
        <w:rPr>
          <w:rFonts w:ascii="黑体" w:eastAsia="黑体" w:hAnsi="黑体" w:cs="黑体"/>
          <w:sz w:val="24"/>
          <w:szCs w:val="24"/>
          <w:lang w:eastAsia="zh-CN"/>
        </w:rPr>
      </w:pPr>
      <w:bookmarkStart w:id="25" w:name="bookmark26"/>
      <w:bookmarkStart w:id="26" w:name="bookmark25"/>
      <w:bookmarkEnd w:id="25"/>
      <w:bookmarkEnd w:id="26"/>
      <w:r>
        <w:rPr>
          <w:rFonts w:ascii="黑体" w:eastAsia="黑体" w:hAnsi="黑体" w:cs="黑体"/>
          <w:b/>
          <w:bCs/>
          <w:spacing w:val="-2"/>
          <w:sz w:val="24"/>
          <w:szCs w:val="24"/>
          <w:lang w:eastAsia="zh-CN"/>
        </w:rPr>
        <w:lastRenderedPageBreak/>
        <w:t>第三节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传承传统堪舆理念，加强韧性防灾建设</w:t>
      </w:r>
    </w:p>
    <w:p w:rsidR="00F60B80" w:rsidRDefault="00F60B80">
      <w:pPr>
        <w:spacing w:line="315" w:lineRule="auto"/>
        <w:rPr>
          <w:lang w:eastAsia="zh-CN"/>
        </w:rPr>
      </w:pPr>
    </w:p>
    <w:p w:rsidR="00F60B80" w:rsidRDefault="00E813FC">
      <w:pPr>
        <w:spacing w:before="87"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32</w:t>
      </w:r>
      <w:r>
        <w:rPr>
          <w:rFonts w:ascii="华文仿宋" w:eastAsia="华文仿宋" w:hAnsi="华文仿宋" w:cs="华文仿宋"/>
          <w:b/>
          <w:bCs/>
          <w:spacing w:val="-5"/>
          <w:sz w:val="24"/>
          <w:szCs w:val="24"/>
          <w:lang w:eastAsia="zh-CN"/>
        </w:rPr>
        <w:t>条传承传统选址、营建理念</w:t>
      </w:r>
    </w:p>
    <w:p w:rsidR="00F60B80" w:rsidRDefault="00F60B80">
      <w:pPr>
        <w:spacing w:line="270" w:lineRule="auto"/>
        <w:rPr>
          <w:lang w:eastAsia="zh-CN"/>
        </w:rPr>
      </w:pPr>
    </w:p>
    <w:p w:rsidR="00F60B80" w:rsidRDefault="00E813FC">
      <w:pPr>
        <w:spacing w:before="87" w:line="453" w:lineRule="auto"/>
        <w:ind w:left="27" w:firstLine="483"/>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对于传统村落选址、营建理念</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天人合一、顺应自然</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的防灾思想予以继承</w:t>
      </w:r>
      <w:r>
        <w:rPr>
          <w:rFonts w:ascii="华文仿宋" w:eastAsia="华文仿宋" w:hAnsi="华文仿宋" w:cs="华文仿宋"/>
          <w:spacing w:val="-3"/>
          <w:sz w:val="24"/>
          <w:szCs w:val="24"/>
          <w:lang w:eastAsia="zh-CN"/>
        </w:rPr>
        <w:t>和发扬，在保护利用过程中应予以传承，尤其针对防范自然灾</w:t>
      </w:r>
      <w:r>
        <w:rPr>
          <w:rFonts w:ascii="华文仿宋" w:eastAsia="华文仿宋" w:hAnsi="华文仿宋" w:cs="华文仿宋"/>
          <w:spacing w:val="-4"/>
          <w:sz w:val="24"/>
          <w:szCs w:val="24"/>
          <w:lang w:eastAsia="zh-CN"/>
        </w:rPr>
        <w:t>害的具体措施应深入研究其有效性和对现在村镇建设的影响，具有合理性的可以继续指导村镇建设。</w:t>
      </w:r>
      <w:r>
        <w:rPr>
          <w:rFonts w:ascii="华文仿宋" w:eastAsia="华文仿宋" w:hAnsi="华文仿宋" w:cs="华文仿宋"/>
          <w:spacing w:val="-3"/>
          <w:sz w:val="24"/>
          <w:szCs w:val="24"/>
          <w:lang w:eastAsia="zh-CN"/>
        </w:rPr>
        <w:t>对发挥行洪通道作用的冲沟和河道、发挥防火和储备水源作用</w:t>
      </w:r>
      <w:r>
        <w:rPr>
          <w:rFonts w:ascii="华文仿宋" w:eastAsia="华文仿宋" w:hAnsi="华文仿宋" w:cs="华文仿宋"/>
          <w:spacing w:val="-4"/>
          <w:sz w:val="24"/>
          <w:szCs w:val="24"/>
          <w:lang w:eastAsia="zh-CN"/>
        </w:rPr>
        <w:t>的古井、水池等予</w:t>
      </w:r>
      <w:r>
        <w:rPr>
          <w:rFonts w:ascii="华文仿宋" w:eastAsia="华文仿宋" w:hAnsi="华文仿宋" w:cs="华文仿宋"/>
          <w:spacing w:val="-2"/>
          <w:sz w:val="24"/>
          <w:szCs w:val="24"/>
          <w:lang w:eastAsia="zh-CN"/>
        </w:rPr>
        <w:t>以保留和恢复。</w:t>
      </w:r>
    </w:p>
    <w:p w:rsidR="00F60B80" w:rsidRDefault="00E813FC">
      <w:pPr>
        <w:spacing w:before="17" w:line="447" w:lineRule="auto"/>
        <w:ind w:left="32" w:right="208" w:firstLine="489"/>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此外，因为近现代村庄建设而逐渐消失的具有防灾减灾作用的建构筑物、环</w:t>
      </w:r>
      <w:r>
        <w:rPr>
          <w:rFonts w:ascii="华文仿宋" w:eastAsia="华文仿宋" w:hAnsi="华文仿宋" w:cs="华文仿宋"/>
          <w:spacing w:val="-2"/>
          <w:sz w:val="24"/>
          <w:szCs w:val="24"/>
          <w:lang w:eastAsia="zh-CN"/>
        </w:rPr>
        <w:t>境要素等应予以恢复，使先民的智慧能够得以保留并继续发挥作用。</w:t>
      </w:r>
    </w:p>
    <w:p w:rsidR="00F60B80" w:rsidRDefault="00E813FC">
      <w:pPr>
        <w:spacing w:before="21" w:line="204"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33</w:t>
      </w:r>
      <w:r>
        <w:rPr>
          <w:rFonts w:ascii="华文仿宋" w:eastAsia="华文仿宋" w:hAnsi="华文仿宋" w:cs="华文仿宋"/>
          <w:b/>
          <w:bCs/>
          <w:spacing w:val="-5"/>
          <w:sz w:val="24"/>
          <w:szCs w:val="24"/>
          <w:lang w:eastAsia="zh-CN"/>
        </w:rPr>
        <w:t>条推进洪涝综合治理，提升水安全水平</w:t>
      </w:r>
    </w:p>
    <w:p w:rsidR="00F60B80" w:rsidRDefault="00F60B80">
      <w:pPr>
        <w:spacing w:line="275" w:lineRule="auto"/>
        <w:rPr>
          <w:lang w:eastAsia="zh-CN"/>
        </w:rPr>
      </w:pPr>
    </w:p>
    <w:p w:rsidR="00F60B80" w:rsidRDefault="00E813FC">
      <w:pPr>
        <w:spacing w:before="88" w:line="448" w:lineRule="auto"/>
        <w:ind w:left="44" w:right="208" w:firstLine="468"/>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推进防洪综合治理，按照</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上蓄、中疏、下排、有效治洪</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的原则，科学规</w:t>
      </w:r>
      <w:r>
        <w:rPr>
          <w:rFonts w:ascii="华文仿宋" w:eastAsia="华文仿宋" w:hAnsi="华文仿宋" w:cs="华文仿宋"/>
          <w:spacing w:val="-2"/>
          <w:sz w:val="24"/>
          <w:szCs w:val="24"/>
          <w:lang w:eastAsia="zh-CN"/>
        </w:rPr>
        <w:t>划防洪排涝体系，在原有防洪排涝总体格局的基础上进一步完善。</w:t>
      </w:r>
    </w:p>
    <w:p w:rsidR="00F60B80" w:rsidRDefault="00E813FC">
      <w:pPr>
        <w:spacing w:before="18" w:line="449" w:lineRule="auto"/>
        <w:ind w:left="31" w:right="205" w:firstLine="508"/>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t>以</w:t>
      </w:r>
      <w:r>
        <w:rPr>
          <w:rFonts w:ascii="华文仿宋" w:eastAsia="华文仿宋" w:hAnsi="华文仿宋" w:cs="华文仿宋"/>
          <w:spacing w:val="-3"/>
          <w:sz w:val="24"/>
          <w:szCs w:val="24"/>
          <w:lang w:eastAsia="zh-CN"/>
        </w:rPr>
        <w:t>“</w:t>
      </w:r>
      <w:r>
        <w:rPr>
          <w:rFonts w:ascii="Times New Roman" w:eastAsia="Times New Roman" w:hAnsi="Times New Roman" w:cs="Times New Roman"/>
          <w:spacing w:val="-3"/>
          <w:sz w:val="24"/>
          <w:szCs w:val="24"/>
          <w:lang w:eastAsia="zh-CN"/>
        </w:rPr>
        <w:t>23.7</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洪水淹没线为参照，明确行洪通道和</w:t>
      </w:r>
      <w:r>
        <w:rPr>
          <w:rFonts w:ascii="华文仿宋" w:eastAsia="华文仿宋" w:hAnsi="华文仿宋" w:cs="华文仿宋"/>
          <w:spacing w:val="-4"/>
          <w:sz w:val="24"/>
          <w:szCs w:val="24"/>
          <w:lang w:eastAsia="zh-CN"/>
        </w:rPr>
        <w:t>河道管控空间。优化完善重</w:t>
      </w:r>
      <w:r>
        <w:rPr>
          <w:rFonts w:ascii="华文仿宋" w:eastAsia="华文仿宋" w:hAnsi="华文仿宋" w:cs="华文仿宋"/>
          <w:spacing w:val="-11"/>
          <w:sz w:val="24"/>
          <w:szCs w:val="24"/>
          <w:lang w:eastAsia="zh-CN"/>
        </w:rPr>
        <w:t>要河道、主要水库、重点蓄滞洪区等组成的防洪体系总布局，提出防洪治理措施、</w:t>
      </w:r>
      <w:r>
        <w:rPr>
          <w:rFonts w:ascii="华文仿宋" w:eastAsia="华文仿宋" w:hAnsi="华文仿宋" w:cs="华文仿宋"/>
          <w:spacing w:val="-3"/>
          <w:sz w:val="24"/>
          <w:szCs w:val="24"/>
          <w:lang w:eastAsia="zh-CN"/>
        </w:rPr>
        <w:t>提升防洪智能化、精细化管理水平。</w:t>
      </w:r>
    </w:p>
    <w:p w:rsidR="00F60B80" w:rsidRDefault="00E813FC">
      <w:pPr>
        <w:spacing w:before="2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34</w:t>
      </w:r>
      <w:r>
        <w:rPr>
          <w:rFonts w:ascii="华文仿宋" w:eastAsia="华文仿宋" w:hAnsi="华文仿宋" w:cs="华文仿宋"/>
          <w:b/>
          <w:bCs/>
          <w:spacing w:val="-6"/>
          <w:sz w:val="24"/>
          <w:szCs w:val="24"/>
          <w:lang w:eastAsia="zh-CN"/>
        </w:rPr>
        <w:t>条实施生态修复涵养，筑牢绿色安全屏障。</w:t>
      </w:r>
    </w:p>
    <w:p w:rsidR="00F60B80" w:rsidRDefault="00F60B80">
      <w:pPr>
        <w:spacing w:line="272" w:lineRule="auto"/>
        <w:rPr>
          <w:lang w:eastAsia="zh-CN"/>
        </w:rPr>
      </w:pPr>
    </w:p>
    <w:p w:rsidR="00F60B80" w:rsidRDefault="00E813FC">
      <w:pPr>
        <w:spacing w:before="87" w:line="452" w:lineRule="auto"/>
        <w:ind w:left="30" w:right="208" w:firstLine="488"/>
        <w:jc w:val="both"/>
        <w:rPr>
          <w:rFonts w:ascii="华文仿宋" w:eastAsia="华文仿宋" w:hAnsi="华文仿宋" w:cs="华文仿宋"/>
          <w:sz w:val="24"/>
          <w:szCs w:val="24"/>
          <w:lang w:eastAsia="zh-CN"/>
        </w:rPr>
      </w:pPr>
      <w:r>
        <w:rPr>
          <w:rFonts w:ascii="华文仿宋" w:eastAsia="华文仿宋" w:hAnsi="华文仿宋" w:cs="华文仿宋"/>
          <w:spacing w:val="-9"/>
          <w:sz w:val="24"/>
          <w:szCs w:val="24"/>
          <w:lang w:eastAsia="zh-CN"/>
        </w:rPr>
        <w:t>坚持生态保育、生态建设和生态修复并重，既要严格管控生态空间、夯实生</w:t>
      </w:r>
      <w:r>
        <w:rPr>
          <w:rFonts w:ascii="华文仿宋" w:eastAsia="华文仿宋" w:hAnsi="华文仿宋" w:cs="华文仿宋"/>
          <w:spacing w:val="-6"/>
          <w:sz w:val="24"/>
          <w:szCs w:val="24"/>
          <w:lang w:eastAsia="zh-CN"/>
        </w:rPr>
        <w:t>态本底，同时也要增强生态共享、加强特色资源挖潜</w:t>
      </w:r>
      <w:r>
        <w:rPr>
          <w:rFonts w:ascii="华文仿宋" w:eastAsia="华文仿宋" w:hAnsi="华文仿宋" w:cs="华文仿宋"/>
          <w:spacing w:val="-7"/>
          <w:sz w:val="24"/>
          <w:szCs w:val="24"/>
          <w:lang w:eastAsia="zh-CN"/>
        </w:rPr>
        <w:t>利用，</w:t>
      </w:r>
      <w:r>
        <w:rPr>
          <w:rFonts w:ascii="华文仿宋" w:eastAsia="华文仿宋" w:hAnsi="华文仿宋" w:cs="华文仿宋"/>
          <w:spacing w:val="-7"/>
          <w:sz w:val="24"/>
          <w:szCs w:val="24"/>
          <w:lang w:eastAsia="zh-CN"/>
        </w:rPr>
        <w:t xml:space="preserve">  </w:t>
      </w:r>
      <w:r>
        <w:rPr>
          <w:rFonts w:ascii="华文仿宋" w:eastAsia="华文仿宋" w:hAnsi="华文仿宋" w:cs="华文仿宋"/>
          <w:spacing w:val="-7"/>
          <w:sz w:val="24"/>
          <w:szCs w:val="24"/>
          <w:lang w:eastAsia="zh-CN"/>
        </w:rPr>
        <w:t>促进生态优势向价值</w:t>
      </w:r>
      <w:r>
        <w:rPr>
          <w:rFonts w:ascii="华文仿宋" w:eastAsia="华文仿宋" w:hAnsi="华文仿宋" w:cs="华文仿宋"/>
          <w:spacing w:val="-3"/>
          <w:sz w:val="24"/>
          <w:szCs w:val="24"/>
          <w:lang w:eastAsia="zh-CN"/>
        </w:rPr>
        <w:t>优势转化，推动生态保护修复、产业发展与生态产品价</w:t>
      </w:r>
      <w:r>
        <w:rPr>
          <w:rFonts w:ascii="华文仿宋" w:eastAsia="华文仿宋" w:hAnsi="华文仿宋" w:cs="华文仿宋"/>
          <w:spacing w:val="-4"/>
          <w:sz w:val="24"/>
          <w:szCs w:val="24"/>
          <w:lang w:eastAsia="zh-CN"/>
        </w:rPr>
        <w:t>值实现一体规划、统筹实</w:t>
      </w:r>
      <w:r>
        <w:rPr>
          <w:rFonts w:ascii="华文仿宋" w:eastAsia="华文仿宋" w:hAnsi="华文仿宋" w:cs="华文仿宋"/>
          <w:spacing w:val="-6"/>
          <w:sz w:val="24"/>
          <w:szCs w:val="24"/>
          <w:lang w:eastAsia="zh-CN"/>
        </w:rPr>
        <w:t>施和整体见效。</w:t>
      </w:r>
    </w:p>
    <w:p w:rsidR="00F60B80" w:rsidRDefault="00F60B80">
      <w:pPr>
        <w:spacing w:line="452" w:lineRule="auto"/>
        <w:rPr>
          <w:rFonts w:ascii="华文仿宋" w:eastAsia="华文仿宋" w:hAnsi="华文仿宋" w:cs="华文仿宋"/>
          <w:sz w:val="24"/>
          <w:szCs w:val="24"/>
          <w:lang w:eastAsia="zh-CN"/>
        </w:rPr>
        <w:sectPr w:rsidR="00F60B80">
          <w:footerReference w:type="default" r:id="rId27"/>
          <w:pgSz w:w="11907" w:h="16839"/>
          <w:pgMar w:top="1431" w:right="1596" w:bottom="1465" w:left="1785" w:header="0" w:footer="1305" w:gutter="0"/>
          <w:cols w:space="720"/>
        </w:sectPr>
      </w:pPr>
    </w:p>
    <w:p w:rsidR="00F60B80" w:rsidRDefault="00E813FC">
      <w:pPr>
        <w:spacing w:before="2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lastRenderedPageBreak/>
        <w:t>第</w:t>
      </w:r>
      <w:r>
        <w:rPr>
          <w:rFonts w:ascii="Times New Roman" w:eastAsia="Times New Roman" w:hAnsi="Times New Roman" w:cs="Times New Roman"/>
          <w:b/>
          <w:bCs/>
          <w:spacing w:val="-5"/>
          <w:sz w:val="24"/>
          <w:szCs w:val="24"/>
          <w:lang w:eastAsia="zh-CN"/>
        </w:rPr>
        <w:t>35</w:t>
      </w:r>
      <w:r>
        <w:rPr>
          <w:rFonts w:ascii="华文仿宋" w:eastAsia="华文仿宋" w:hAnsi="华文仿宋" w:cs="华文仿宋"/>
          <w:b/>
          <w:bCs/>
          <w:spacing w:val="-5"/>
          <w:sz w:val="24"/>
          <w:szCs w:val="24"/>
          <w:lang w:eastAsia="zh-CN"/>
        </w:rPr>
        <w:t>条强化防灾减灾体系，提升城市综合</w:t>
      </w:r>
      <w:r>
        <w:rPr>
          <w:rFonts w:ascii="华文仿宋" w:eastAsia="华文仿宋" w:hAnsi="华文仿宋" w:cs="华文仿宋"/>
          <w:b/>
          <w:bCs/>
          <w:spacing w:val="-6"/>
          <w:sz w:val="24"/>
          <w:szCs w:val="24"/>
          <w:lang w:eastAsia="zh-CN"/>
        </w:rPr>
        <w:t>韧性。</w:t>
      </w:r>
    </w:p>
    <w:p w:rsidR="00F60B80" w:rsidRDefault="00F60B80">
      <w:pPr>
        <w:spacing w:line="275" w:lineRule="auto"/>
        <w:rPr>
          <w:lang w:eastAsia="zh-CN"/>
        </w:rPr>
      </w:pPr>
    </w:p>
    <w:p w:rsidR="00F60B80" w:rsidRDefault="00E813FC">
      <w:pPr>
        <w:spacing w:before="88" w:line="449" w:lineRule="auto"/>
        <w:ind w:left="30" w:right="38" w:firstLine="486"/>
        <w:jc w:val="both"/>
        <w:rPr>
          <w:rFonts w:ascii="华文仿宋" w:eastAsia="华文仿宋" w:hAnsi="华文仿宋" w:cs="华文仿宋"/>
          <w:sz w:val="24"/>
          <w:szCs w:val="24"/>
          <w:lang w:eastAsia="zh-CN"/>
        </w:rPr>
      </w:pPr>
      <w:r>
        <w:rPr>
          <w:rFonts w:ascii="华文仿宋" w:eastAsia="华文仿宋" w:hAnsi="华文仿宋" w:cs="华文仿宋"/>
          <w:spacing w:val="-1"/>
          <w:sz w:val="24"/>
          <w:szCs w:val="24"/>
          <w:lang w:eastAsia="zh-CN"/>
        </w:rPr>
        <w:t>构建</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多元分散、村庄有机联系</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防灾空间格局。分类分级落实</w:t>
      </w:r>
      <w:r>
        <w:rPr>
          <w:rFonts w:ascii="华文仿宋" w:eastAsia="华文仿宋" w:hAnsi="华文仿宋" w:cs="华文仿宋"/>
          <w:spacing w:val="-2"/>
          <w:sz w:val="24"/>
          <w:szCs w:val="24"/>
          <w:lang w:eastAsia="zh-CN"/>
        </w:rPr>
        <w:t>应急供水、</w:t>
      </w:r>
      <w:r>
        <w:rPr>
          <w:rFonts w:ascii="华文仿宋" w:eastAsia="华文仿宋" w:hAnsi="华文仿宋" w:cs="华文仿宋"/>
          <w:spacing w:val="-8"/>
          <w:sz w:val="24"/>
          <w:szCs w:val="24"/>
          <w:lang w:eastAsia="zh-CN"/>
        </w:rPr>
        <w:t>应急供电、应急通信、应急医疗、应急物资等保障设施。构建生命线工程，保障</w:t>
      </w:r>
      <w:r>
        <w:rPr>
          <w:rFonts w:ascii="华文仿宋" w:eastAsia="华文仿宋" w:hAnsi="华文仿宋" w:cs="华文仿宋"/>
          <w:spacing w:val="-1"/>
          <w:sz w:val="24"/>
          <w:szCs w:val="24"/>
          <w:lang w:eastAsia="zh-CN"/>
        </w:rPr>
        <w:t>进出村落的主要道路不少于两条，并不受灾害影响，方便救灾人员和资源进入。</w:t>
      </w:r>
    </w:p>
    <w:p w:rsidR="00F60B80" w:rsidRDefault="00E813FC">
      <w:pPr>
        <w:spacing w:before="22" w:line="204"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36</w:t>
      </w:r>
      <w:r>
        <w:rPr>
          <w:rFonts w:ascii="华文仿宋" w:eastAsia="华文仿宋" w:hAnsi="华文仿宋" w:cs="华文仿宋"/>
          <w:b/>
          <w:bCs/>
          <w:spacing w:val="-4"/>
          <w:sz w:val="24"/>
          <w:szCs w:val="24"/>
          <w:lang w:eastAsia="zh-CN"/>
        </w:rPr>
        <w:t>条建设平急两用设施，健全应急救援组织</w:t>
      </w:r>
    </w:p>
    <w:p w:rsidR="00F60B80" w:rsidRDefault="00F60B80">
      <w:pPr>
        <w:spacing w:line="274" w:lineRule="auto"/>
        <w:rPr>
          <w:lang w:eastAsia="zh-CN"/>
        </w:rPr>
      </w:pPr>
    </w:p>
    <w:p w:rsidR="00F60B80" w:rsidRDefault="00E813FC">
      <w:pPr>
        <w:spacing w:before="88" w:line="445" w:lineRule="auto"/>
        <w:ind w:left="35" w:firstLine="478"/>
        <w:rPr>
          <w:rFonts w:ascii="华文仿宋" w:eastAsia="华文仿宋" w:hAnsi="华文仿宋" w:cs="华文仿宋"/>
          <w:sz w:val="24"/>
          <w:szCs w:val="24"/>
          <w:lang w:eastAsia="zh-CN"/>
        </w:rPr>
      </w:pPr>
      <w:r>
        <w:rPr>
          <w:rFonts w:ascii="华文仿宋" w:eastAsia="华文仿宋" w:hAnsi="华文仿宋" w:cs="华文仿宋"/>
          <w:spacing w:val="-7"/>
          <w:sz w:val="24"/>
          <w:szCs w:val="24"/>
          <w:lang w:eastAsia="zh-CN"/>
        </w:rPr>
        <w:t>打造</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平急两用</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应急物资体系、</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平急两用</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旅游居住设施、</w:t>
      </w:r>
      <w:r>
        <w:rPr>
          <w:rFonts w:ascii="华文仿宋" w:eastAsia="华文仿宋" w:hAnsi="华文仿宋" w:cs="华文仿宋"/>
          <w:spacing w:val="-7"/>
          <w:sz w:val="24"/>
          <w:szCs w:val="24"/>
          <w:lang w:eastAsia="zh-CN"/>
        </w:rPr>
        <w:t>“</w:t>
      </w:r>
      <w:r>
        <w:rPr>
          <w:rFonts w:ascii="华文仿宋" w:eastAsia="华文仿宋" w:hAnsi="华文仿宋" w:cs="华文仿宋"/>
          <w:spacing w:val="-7"/>
          <w:sz w:val="24"/>
          <w:szCs w:val="24"/>
          <w:lang w:eastAsia="zh-CN"/>
        </w:rPr>
        <w:t>平急两用</w:t>
      </w:r>
      <w:r>
        <w:rPr>
          <w:rFonts w:ascii="华文仿宋" w:eastAsia="华文仿宋" w:hAnsi="华文仿宋" w:cs="华文仿宋"/>
          <w:spacing w:val="-7"/>
          <w:sz w:val="24"/>
          <w:szCs w:val="24"/>
          <w:lang w:eastAsia="zh-CN"/>
        </w:rPr>
        <w:t>”</w:t>
      </w:r>
      <w:r>
        <w:rPr>
          <w:rFonts w:ascii="华文仿宋" w:eastAsia="华文仿宋" w:hAnsi="华文仿宋" w:cs="华文仿宋"/>
          <w:spacing w:val="-3"/>
          <w:sz w:val="24"/>
          <w:szCs w:val="24"/>
          <w:lang w:eastAsia="zh-CN"/>
        </w:rPr>
        <w:t>应急道路交通和</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平急两用</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应急医疗保障体系。</w:t>
      </w:r>
    </w:p>
    <w:p w:rsidR="00F60B80" w:rsidRDefault="00F60B80">
      <w:pPr>
        <w:spacing w:line="445" w:lineRule="auto"/>
        <w:rPr>
          <w:rFonts w:ascii="华文仿宋" w:eastAsia="华文仿宋" w:hAnsi="华文仿宋" w:cs="华文仿宋"/>
          <w:sz w:val="24"/>
          <w:szCs w:val="24"/>
          <w:lang w:eastAsia="zh-CN"/>
        </w:rPr>
        <w:sectPr w:rsidR="00F60B80">
          <w:footerReference w:type="default" r:id="rId28"/>
          <w:pgSz w:w="11907" w:h="16839"/>
          <w:pgMar w:top="1431" w:right="1681" w:bottom="1465" w:left="1785" w:header="0" w:footer="1305" w:gutter="0"/>
          <w:cols w:space="720"/>
        </w:sectPr>
      </w:pPr>
    </w:p>
    <w:p w:rsidR="00F60B80" w:rsidRDefault="00F60B80">
      <w:pPr>
        <w:spacing w:line="246" w:lineRule="auto"/>
        <w:rPr>
          <w:lang w:eastAsia="zh-CN"/>
        </w:rPr>
      </w:pPr>
    </w:p>
    <w:p w:rsidR="00F60B80" w:rsidRDefault="00F60B80">
      <w:pPr>
        <w:spacing w:line="246" w:lineRule="auto"/>
        <w:rPr>
          <w:lang w:eastAsia="zh-CN"/>
        </w:rPr>
      </w:pPr>
    </w:p>
    <w:p w:rsidR="00F60B80" w:rsidRDefault="00F60B80">
      <w:pPr>
        <w:spacing w:line="246" w:lineRule="auto"/>
        <w:rPr>
          <w:lang w:eastAsia="zh-CN"/>
        </w:rPr>
      </w:pPr>
    </w:p>
    <w:p w:rsidR="00F60B80" w:rsidRDefault="00E813FC">
      <w:pPr>
        <w:spacing w:before="100" w:line="230" w:lineRule="auto"/>
        <w:ind w:left="29"/>
        <w:outlineLvl w:val="0"/>
        <w:rPr>
          <w:rFonts w:ascii="黑体" w:eastAsia="黑体" w:hAnsi="黑体" w:cs="黑体"/>
          <w:sz w:val="31"/>
          <w:szCs w:val="31"/>
          <w:lang w:eastAsia="zh-CN"/>
        </w:rPr>
      </w:pPr>
      <w:bookmarkStart w:id="27" w:name="bookmark27"/>
      <w:bookmarkStart w:id="28" w:name="bookmark28"/>
      <w:bookmarkEnd w:id="27"/>
      <w:bookmarkEnd w:id="28"/>
      <w:r>
        <w:rPr>
          <w:rFonts w:ascii="黑体" w:eastAsia="黑体" w:hAnsi="黑体" w:cs="黑体"/>
          <w:b/>
          <w:bCs/>
          <w:spacing w:val="8"/>
          <w:sz w:val="31"/>
          <w:szCs w:val="31"/>
          <w:lang w:eastAsia="zh-CN"/>
        </w:rPr>
        <w:t>第四章</w:t>
      </w:r>
      <w:r>
        <w:rPr>
          <w:rFonts w:ascii="Times New Roman" w:eastAsia="Times New Roman" w:hAnsi="Times New Roman" w:cs="Times New Roman"/>
          <w:b/>
          <w:bCs/>
          <w:spacing w:val="8"/>
          <w:sz w:val="31"/>
          <w:szCs w:val="31"/>
          <w:lang w:eastAsia="zh-CN"/>
        </w:rPr>
        <w:t xml:space="preserve">.    </w:t>
      </w:r>
      <w:r>
        <w:rPr>
          <w:rFonts w:ascii="黑体" w:eastAsia="黑体" w:hAnsi="黑体" w:cs="黑体"/>
          <w:b/>
          <w:bCs/>
          <w:spacing w:val="8"/>
          <w:sz w:val="31"/>
          <w:szCs w:val="31"/>
          <w:lang w:eastAsia="zh-CN"/>
        </w:rPr>
        <w:t>传承传统村落乡土特色，促进创新建筑活化利用</w:t>
      </w:r>
    </w:p>
    <w:p w:rsidR="00F60B80" w:rsidRDefault="00E813FC">
      <w:pPr>
        <w:spacing w:before="316" w:line="451" w:lineRule="auto"/>
        <w:ind w:left="28" w:firstLine="484"/>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结合北京市历史建筑开展传统建筑活化利用，赋予历史建筑当代功能以用促</w:t>
      </w:r>
      <w:r>
        <w:rPr>
          <w:rFonts w:ascii="华文仿宋" w:eastAsia="华文仿宋" w:hAnsi="华文仿宋" w:cs="华文仿宋"/>
          <w:spacing w:val="-5"/>
          <w:sz w:val="24"/>
          <w:szCs w:val="24"/>
          <w:lang w:eastAsia="zh-CN"/>
        </w:rPr>
        <w:t>保。充分落实各级文物保护单位的保护范围及建控地带管控要求，</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做好文物保护</w:t>
      </w:r>
      <w:r>
        <w:rPr>
          <w:rFonts w:ascii="华文仿宋" w:eastAsia="华文仿宋" w:hAnsi="华文仿宋" w:cs="华文仿宋"/>
          <w:spacing w:val="-7"/>
          <w:sz w:val="24"/>
          <w:szCs w:val="24"/>
          <w:lang w:eastAsia="zh-CN"/>
        </w:rPr>
        <w:t>工作，在保护的基础上重点加强传统村落农房、公</w:t>
      </w:r>
      <w:r>
        <w:rPr>
          <w:rFonts w:ascii="华文仿宋" w:eastAsia="华文仿宋" w:hAnsi="华文仿宋" w:cs="华文仿宋"/>
          <w:spacing w:val="-8"/>
          <w:sz w:val="24"/>
          <w:szCs w:val="24"/>
          <w:lang w:eastAsia="zh-CN"/>
        </w:rPr>
        <w:t>共建筑和公共空间的活化利用。</w:t>
      </w:r>
      <w:r>
        <w:rPr>
          <w:rFonts w:ascii="华文仿宋" w:eastAsia="华文仿宋" w:hAnsi="华文仿宋" w:cs="华文仿宋"/>
          <w:spacing w:val="-1"/>
          <w:sz w:val="24"/>
          <w:szCs w:val="24"/>
          <w:lang w:eastAsia="zh-CN"/>
        </w:rPr>
        <w:t>在提升改造前期，针对可能出现建设的改造项目，需依法</w:t>
      </w:r>
      <w:r>
        <w:rPr>
          <w:rFonts w:ascii="华文仿宋" w:eastAsia="华文仿宋" w:hAnsi="华文仿宋" w:cs="华文仿宋"/>
          <w:spacing w:val="-2"/>
          <w:sz w:val="24"/>
          <w:szCs w:val="24"/>
          <w:lang w:eastAsia="zh-CN"/>
        </w:rPr>
        <w:t>依规办理用地手续。</w:t>
      </w:r>
    </w:p>
    <w:p w:rsidR="00F60B80" w:rsidRDefault="00F60B80">
      <w:pPr>
        <w:spacing w:line="384" w:lineRule="auto"/>
        <w:rPr>
          <w:lang w:eastAsia="zh-CN"/>
        </w:rPr>
      </w:pPr>
    </w:p>
    <w:p w:rsidR="00F60B80" w:rsidRDefault="00E813FC">
      <w:pPr>
        <w:spacing w:before="78" w:line="231" w:lineRule="auto"/>
        <w:ind w:left="26"/>
        <w:outlineLvl w:val="0"/>
        <w:rPr>
          <w:rFonts w:ascii="黑体" w:eastAsia="黑体" w:hAnsi="黑体" w:cs="黑体"/>
          <w:sz w:val="24"/>
          <w:szCs w:val="24"/>
          <w:lang w:eastAsia="zh-CN"/>
        </w:rPr>
      </w:pPr>
      <w:bookmarkStart w:id="29" w:name="bookmark30"/>
      <w:bookmarkStart w:id="30" w:name="bookmark29"/>
      <w:bookmarkEnd w:id="29"/>
      <w:bookmarkEnd w:id="30"/>
      <w:r>
        <w:rPr>
          <w:rFonts w:ascii="黑体" w:eastAsia="黑体" w:hAnsi="黑体" w:cs="黑体"/>
          <w:b/>
          <w:bCs/>
          <w:spacing w:val="-2"/>
          <w:sz w:val="24"/>
          <w:szCs w:val="24"/>
          <w:lang w:eastAsia="zh-CN"/>
        </w:rPr>
        <w:t>第一节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开展传统村落农房风貌引导创新示范</w:t>
      </w:r>
    </w:p>
    <w:p w:rsidR="00F60B80" w:rsidRDefault="00F60B80">
      <w:pPr>
        <w:spacing w:line="307" w:lineRule="auto"/>
        <w:rPr>
          <w:lang w:eastAsia="zh-CN"/>
        </w:rPr>
      </w:pPr>
    </w:p>
    <w:p w:rsidR="00F60B80" w:rsidRDefault="00E813FC">
      <w:pPr>
        <w:spacing w:before="88"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37</w:t>
      </w:r>
      <w:r>
        <w:rPr>
          <w:rFonts w:ascii="华文仿宋" w:eastAsia="华文仿宋" w:hAnsi="华文仿宋" w:cs="华文仿宋"/>
          <w:b/>
          <w:bCs/>
          <w:spacing w:val="-4"/>
          <w:sz w:val="24"/>
          <w:szCs w:val="24"/>
          <w:lang w:eastAsia="zh-CN"/>
        </w:rPr>
        <w:t>条探析传统村落农房现状特征及风貌延续难题</w:t>
      </w:r>
    </w:p>
    <w:p w:rsidR="00F60B80" w:rsidRDefault="00F60B80">
      <w:pPr>
        <w:spacing w:line="275" w:lineRule="auto"/>
        <w:rPr>
          <w:lang w:eastAsia="zh-CN"/>
        </w:rPr>
      </w:pPr>
    </w:p>
    <w:p w:rsidR="00F60B80" w:rsidRDefault="00E813FC">
      <w:pPr>
        <w:spacing w:before="87" w:line="449" w:lineRule="auto"/>
        <w:ind w:left="38" w:right="88" w:firstLine="471"/>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全面分析并归纳全区中国传统村落农房院落布局特征，对典型农房院落的形</w:t>
      </w:r>
      <w:r>
        <w:rPr>
          <w:rFonts w:ascii="华文仿宋" w:eastAsia="华文仿宋" w:hAnsi="华文仿宋" w:cs="华文仿宋"/>
          <w:spacing w:val="-4"/>
          <w:sz w:val="24"/>
          <w:szCs w:val="24"/>
          <w:lang w:eastAsia="zh-CN"/>
        </w:rPr>
        <w:t>态与功能布局开展研究，分类总结合院形式、宅基地面积、正厢房组合特征及农</w:t>
      </w:r>
      <w:r>
        <w:rPr>
          <w:rFonts w:ascii="华文仿宋" w:eastAsia="华文仿宋" w:hAnsi="华文仿宋" w:cs="华文仿宋"/>
          <w:spacing w:val="-3"/>
          <w:sz w:val="24"/>
          <w:szCs w:val="24"/>
          <w:lang w:eastAsia="zh-CN"/>
        </w:rPr>
        <w:t>房格局，明确传统村落农房风貌延续亟需解决难题。</w:t>
      </w:r>
    </w:p>
    <w:p w:rsidR="00F60B80" w:rsidRDefault="00E813FC">
      <w:pPr>
        <w:spacing w:before="23"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38</w:t>
      </w:r>
      <w:r>
        <w:rPr>
          <w:rFonts w:ascii="华文仿宋" w:eastAsia="华文仿宋" w:hAnsi="华文仿宋" w:cs="华文仿宋"/>
          <w:b/>
          <w:bCs/>
          <w:spacing w:val="-5"/>
          <w:sz w:val="24"/>
          <w:szCs w:val="24"/>
          <w:lang w:eastAsia="zh-CN"/>
        </w:rPr>
        <w:t>条引导房山区传统村落农房风貌建设</w:t>
      </w:r>
    </w:p>
    <w:p w:rsidR="00F60B80" w:rsidRDefault="00F60B80">
      <w:pPr>
        <w:spacing w:line="276" w:lineRule="auto"/>
        <w:rPr>
          <w:lang w:eastAsia="zh-CN"/>
        </w:rPr>
      </w:pPr>
    </w:p>
    <w:p w:rsidR="00F60B80" w:rsidRDefault="00E813FC">
      <w:pPr>
        <w:spacing w:before="88" w:line="453" w:lineRule="auto"/>
        <w:ind w:left="32" w:right="10" w:firstLine="475"/>
        <w:jc w:val="both"/>
        <w:rPr>
          <w:rFonts w:ascii="华文仿宋" w:eastAsia="华文仿宋" w:hAnsi="华文仿宋" w:cs="华文仿宋"/>
          <w:sz w:val="24"/>
          <w:szCs w:val="24"/>
          <w:lang w:eastAsia="zh-CN"/>
        </w:rPr>
      </w:pPr>
      <w:r>
        <w:rPr>
          <w:rFonts w:ascii="华文仿宋" w:eastAsia="华文仿宋" w:hAnsi="华文仿宋" w:cs="华文仿宋"/>
          <w:spacing w:val="-3"/>
          <w:sz w:val="24"/>
          <w:szCs w:val="24"/>
          <w:lang w:eastAsia="zh-CN"/>
        </w:rPr>
        <w:t>针对传统村落农房延续难题，坚持以人为本</w:t>
      </w:r>
      <w:r>
        <w:rPr>
          <w:rFonts w:ascii="华文仿宋" w:eastAsia="华文仿宋" w:hAnsi="华文仿宋" w:cs="华文仿宋"/>
          <w:spacing w:val="-4"/>
          <w:sz w:val="24"/>
          <w:szCs w:val="24"/>
          <w:lang w:eastAsia="zh-CN"/>
        </w:rPr>
        <w:t>，围绕农房风貌提升，提出农房</w:t>
      </w:r>
      <w:r>
        <w:rPr>
          <w:rFonts w:ascii="华文仿宋" w:eastAsia="华文仿宋" w:hAnsi="华文仿宋" w:cs="华文仿宋"/>
          <w:spacing w:val="-3"/>
          <w:sz w:val="24"/>
          <w:szCs w:val="24"/>
          <w:lang w:eastAsia="zh-CN"/>
        </w:rPr>
        <w:t>风貌管控的正负面清单，以图示说明农房风貌各构成</w:t>
      </w:r>
      <w:r>
        <w:rPr>
          <w:rFonts w:ascii="华文仿宋" w:eastAsia="华文仿宋" w:hAnsi="华文仿宋" w:cs="华文仿宋"/>
          <w:spacing w:val="-4"/>
          <w:sz w:val="24"/>
          <w:szCs w:val="24"/>
          <w:lang w:eastAsia="zh-CN"/>
        </w:rPr>
        <w:t>要素的风貌控制要求；从屋</w:t>
      </w:r>
      <w:r>
        <w:rPr>
          <w:rFonts w:ascii="华文仿宋" w:eastAsia="华文仿宋" w:hAnsi="华文仿宋" w:cs="华文仿宋"/>
          <w:spacing w:val="-3"/>
          <w:sz w:val="24"/>
          <w:szCs w:val="24"/>
          <w:lang w:eastAsia="zh-CN"/>
        </w:rPr>
        <w:t>面形制、墙体做法、门窗形制、院门形制、空调室外</w:t>
      </w:r>
      <w:r>
        <w:rPr>
          <w:rFonts w:ascii="华文仿宋" w:eastAsia="华文仿宋" w:hAnsi="华文仿宋" w:cs="华文仿宋"/>
          <w:spacing w:val="-4"/>
          <w:sz w:val="24"/>
          <w:szCs w:val="24"/>
          <w:lang w:eastAsia="zh-CN"/>
        </w:rPr>
        <w:t>机外挂形式、太阳能节能设</w:t>
      </w:r>
      <w:r>
        <w:rPr>
          <w:rFonts w:ascii="华文仿宋" w:eastAsia="华文仿宋" w:hAnsi="华文仿宋" w:cs="华文仿宋"/>
          <w:spacing w:val="-3"/>
          <w:sz w:val="24"/>
          <w:szCs w:val="24"/>
          <w:lang w:eastAsia="zh-CN"/>
        </w:rPr>
        <w:t>施等方面建立农房风貌管控指引，提出传统形式与现</w:t>
      </w:r>
      <w:r>
        <w:rPr>
          <w:rFonts w:ascii="华文仿宋" w:eastAsia="华文仿宋" w:hAnsi="华文仿宋" w:cs="华文仿宋"/>
          <w:spacing w:val="-4"/>
          <w:sz w:val="24"/>
          <w:szCs w:val="24"/>
          <w:lang w:eastAsia="zh-CN"/>
        </w:rPr>
        <w:t>代形式的具体做法；结合村</w:t>
      </w:r>
      <w:r>
        <w:rPr>
          <w:rFonts w:ascii="华文仿宋" w:eastAsia="华文仿宋" w:hAnsi="华文仿宋" w:cs="华文仿宋"/>
          <w:spacing w:val="-2"/>
          <w:sz w:val="24"/>
          <w:szCs w:val="24"/>
          <w:lang w:eastAsia="zh-CN"/>
        </w:rPr>
        <w:t>民使用需求，提供</w:t>
      </w:r>
      <w:r>
        <w:rPr>
          <w:rFonts w:ascii="Times New Roman" w:eastAsia="Times New Roman" w:hAnsi="Times New Roman" w:cs="Times New Roman"/>
          <w:spacing w:val="-2"/>
          <w:sz w:val="24"/>
          <w:szCs w:val="24"/>
          <w:lang w:eastAsia="zh-CN"/>
        </w:rPr>
        <w:t>5</w:t>
      </w:r>
      <w:r>
        <w:rPr>
          <w:rFonts w:ascii="华文仿宋" w:eastAsia="华文仿宋" w:hAnsi="华文仿宋" w:cs="华文仿宋"/>
          <w:spacing w:val="-2"/>
          <w:sz w:val="24"/>
          <w:szCs w:val="24"/>
          <w:lang w:eastAsia="zh-CN"/>
        </w:rPr>
        <w:t>个传统村落的农房修缮设计方案</w:t>
      </w:r>
      <w:r>
        <w:rPr>
          <w:rFonts w:ascii="华文仿宋" w:eastAsia="华文仿宋" w:hAnsi="华文仿宋" w:cs="华文仿宋"/>
          <w:spacing w:val="-3"/>
          <w:sz w:val="24"/>
          <w:szCs w:val="24"/>
          <w:lang w:eastAsia="zh-CN"/>
        </w:rPr>
        <w:t>，适用于不同宅基地面积、</w:t>
      </w:r>
      <w:r>
        <w:rPr>
          <w:rFonts w:ascii="华文仿宋" w:eastAsia="华文仿宋" w:hAnsi="华文仿宋" w:cs="华文仿宋"/>
          <w:spacing w:val="-3"/>
          <w:sz w:val="24"/>
          <w:szCs w:val="24"/>
          <w:lang w:eastAsia="zh-CN"/>
        </w:rPr>
        <w:t>不同家庭结构与不同修缮类型，从形式、选材、色彩</w:t>
      </w:r>
      <w:r>
        <w:rPr>
          <w:rFonts w:ascii="华文仿宋" w:eastAsia="华文仿宋" w:hAnsi="华文仿宋" w:cs="华文仿宋"/>
          <w:spacing w:val="-4"/>
          <w:sz w:val="24"/>
          <w:szCs w:val="24"/>
          <w:lang w:eastAsia="zh-CN"/>
        </w:rPr>
        <w:t>、做法等方面对农房风貌各</w:t>
      </w:r>
      <w:r>
        <w:rPr>
          <w:rFonts w:ascii="华文仿宋" w:eastAsia="华文仿宋" w:hAnsi="华文仿宋" w:cs="华文仿宋"/>
          <w:spacing w:val="-5"/>
          <w:sz w:val="24"/>
          <w:szCs w:val="24"/>
          <w:lang w:eastAsia="zh-CN"/>
        </w:rPr>
        <w:t>部分进行设计指引。规划逐步对第五立面进行整治改造，</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统一选用风貌协调的建</w:t>
      </w:r>
      <w:r>
        <w:rPr>
          <w:rFonts w:ascii="华文仿宋" w:eastAsia="华文仿宋" w:hAnsi="华文仿宋" w:cs="华文仿宋"/>
          <w:spacing w:val="-9"/>
          <w:sz w:val="24"/>
          <w:szCs w:val="24"/>
          <w:lang w:eastAsia="zh-CN"/>
        </w:rPr>
        <w:t>筑材料。</w:t>
      </w:r>
    </w:p>
    <w:p w:rsidR="00F60B80" w:rsidRDefault="00F60B80">
      <w:pPr>
        <w:spacing w:line="453" w:lineRule="auto"/>
        <w:rPr>
          <w:rFonts w:ascii="华文仿宋" w:eastAsia="华文仿宋" w:hAnsi="华文仿宋" w:cs="华文仿宋"/>
          <w:sz w:val="24"/>
          <w:szCs w:val="24"/>
          <w:lang w:eastAsia="zh-CN"/>
        </w:rPr>
        <w:sectPr w:rsidR="00F60B80">
          <w:footerReference w:type="default" r:id="rId29"/>
          <w:pgSz w:w="11907" w:h="16839"/>
          <w:pgMar w:top="1431" w:right="1716" w:bottom="1465" w:left="1785" w:header="0" w:footer="1305" w:gutter="0"/>
          <w:cols w:space="720"/>
        </w:sectPr>
      </w:pPr>
    </w:p>
    <w:p w:rsidR="00F60B80" w:rsidRDefault="00E813FC">
      <w:pPr>
        <w:spacing w:before="95" w:line="232" w:lineRule="auto"/>
        <w:ind w:left="26"/>
        <w:outlineLvl w:val="0"/>
        <w:rPr>
          <w:rFonts w:ascii="黑体" w:eastAsia="黑体" w:hAnsi="黑体" w:cs="黑体"/>
          <w:sz w:val="24"/>
          <w:szCs w:val="24"/>
          <w:lang w:eastAsia="zh-CN"/>
        </w:rPr>
      </w:pPr>
      <w:bookmarkStart w:id="31" w:name="bookmark32"/>
      <w:bookmarkStart w:id="32" w:name="bookmark31"/>
      <w:bookmarkEnd w:id="31"/>
      <w:bookmarkEnd w:id="32"/>
      <w:r>
        <w:rPr>
          <w:rFonts w:ascii="黑体" w:eastAsia="黑体" w:hAnsi="黑体" w:cs="黑体"/>
          <w:b/>
          <w:bCs/>
          <w:spacing w:val="-3"/>
          <w:sz w:val="24"/>
          <w:szCs w:val="24"/>
          <w:lang w:eastAsia="zh-CN"/>
        </w:rPr>
        <w:lastRenderedPageBreak/>
        <w:t>第二节</w:t>
      </w:r>
      <w:r>
        <w:rPr>
          <w:rFonts w:ascii="Times New Roman" w:eastAsia="Times New Roman" w:hAnsi="Times New Roman" w:cs="Times New Roman"/>
          <w:b/>
          <w:bCs/>
          <w:spacing w:val="-3"/>
          <w:sz w:val="24"/>
          <w:szCs w:val="24"/>
          <w:lang w:eastAsia="zh-CN"/>
        </w:rPr>
        <w:t xml:space="preserve">. </w:t>
      </w:r>
      <w:r>
        <w:rPr>
          <w:rFonts w:ascii="黑体" w:eastAsia="黑体" w:hAnsi="黑体" w:cs="黑体"/>
          <w:b/>
          <w:bCs/>
          <w:spacing w:val="-3"/>
          <w:sz w:val="24"/>
          <w:szCs w:val="24"/>
          <w:lang w:eastAsia="zh-CN"/>
        </w:rPr>
        <w:t>探索传统村落公共建筑活化利用模式</w:t>
      </w:r>
    </w:p>
    <w:p w:rsidR="00F60B80" w:rsidRDefault="00F60B80">
      <w:pPr>
        <w:spacing w:line="305" w:lineRule="auto"/>
        <w:rPr>
          <w:lang w:eastAsia="zh-CN"/>
        </w:rPr>
      </w:pPr>
    </w:p>
    <w:p w:rsidR="00F60B80" w:rsidRDefault="00E813FC">
      <w:pPr>
        <w:spacing w:before="87"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39</w:t>
      </w:r>
      <w:r>
        <w:rPr>
          <w:rFonts w:ascii="华文仿宋" w:eastAsia="华文仿宋" w:hAnsi="华文仿宋" w:cs="华文仿宋"/>
          <w:b/>
          <w:bCs/>
          <w:spacing w:val="-4"/>
          <w:sz w:val="24"/>
          <w:szCs w:val="24"/>
          <w:lang w:eastAsia="zh-CN"/>
        </w:rPr>
        <w:t>条创新传统民居的分类保护修缮技术</w:t>
      </w:r>
    </w:p>
    <w:p w:rsidR="00F60B80" w:rsidRDefault="00F60B80">
      <w:pPr>
        <w:spacing w:line="271" w:lineRule="auto"/>
        <w:rPr>
          <w:lang w:eastAsia="zh-CN"/>
        </w:rPr>
      </w:pPr>
    </w:p>
    <w:p w:rsidR="00F60B80" w:rsidRDefault="00E813FC">
      <w:pPr>
        <w:spacing w:before="87" w:line="452" w:lineRule="auto"/>
        <w:ind w:left="28" w:firstLine="482"/>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探索传统民居保护修缮适宜性方式。以《房山区传统</w:t>
      </w:r>
      <w:r>
        <w:rPr>
          <w:rFonts w:ascii="华文仿宋" w:eastAsia="华文仿宋" w:hAnsi="华文仿宋" w:cs="华文仿宋"/>
          <w:spacing w:val="-5"/>
          <w:sz w:val="24"/>
          <w:szCs w:val="24"/>
          <w:lang w:eastAsia="zh-CN"/>
        </w:rPr>
        <w:t>村落内危房改造指导意</w:t>
      </w:r>
      <w:r>
        <w:rPr>
          <w:rFonts w:ascii="华文仿宋" w:eastAsia="华文仿宋" w:hAnsi="华文仿宋" w:cs="华文仿宋"/>
          <w:spacing w:val="-6"/>
          <w:sz w:val="24"/>
          <w:szCs w:val="24"/>
          <w:lang w:eastAsia="zh-CN"/>
        </w:rPr>
        <w:t>见》《房山区民宅风貌设计导则》为依据，按照</w:t>
      </w:r>
      <w:r>
        <w:rPr>
          <w:rFonts w:ascii="华文仿宋" w:eastAsia="华文仿宋" w:hAnsi="华文仿宋" w:cs="华文仿宋"/>
          <w:spacing w:val="-6"/>
          <w:sz w:val="24"/>
          <w:szCs w:val="24"/>
          <w:lang w:eastAsia="zh-CN"/>
        </w:rPr>
        <w:t>“</w:t>
      </w:r>
      <w:r>
        <w:rPr>
          <w:rFonts w:ascii="华文仿宋" w:eastAsia="华文仿宋" w:hAnsi="华文仿宋" w:cs="华文仿宋"/>
          <w:spacing w:val="-6"/>
          <w:sz w:val="24"/>
          <w:szCs w:val="24"/>
          <w:lang w:eastAsia="zh-CN"/>
        </w:rPr>
        <w:t>六不变、突出村落特色、经济</w:t>
      </w:r>
      <w:r>
        <w:rPr>
          <w:rFonts w:ascii="华文仿宋" w:eastAsia="华文仿宋" w:hAnsi="华文仿宋" w:cs="华文仿宋"/>
          <w:spacing w:val="-1"/>
          <w:sz w:val="24"/>
          <w:szCs w:val="24"/>
          <w:lang w:eastAsia="zh-CN"/>
        </w:rPr>
        <w:t>性可实施、节能绿色环保、改善居民生活</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五大原则，结合不同传统民居特征，</w:t>
      </w:r>
      <w:r>
        <w:rPr>
          <w:rFonts w:ascii="华文仿宋" w:eastAsia="华文仿宋" w:hAnsi="华文仿宋" w:cs="华文仿宋"/>
          <w:spacing w:val="-2"/>
          <w:sz w:val="24"/>
          <w:szCs w:val="24"/>
          <w:lang w:eastAsia="zh-CN"/>
        </w:rPr>
        <w:t>分类对传统民居进行保护修缮，延续传统风貌特征。</w:t>
      </w:r>
    </w:p>
    <w:p w:rsidR="00F60B80" w:rsidRDefault="00E813FC">
      <w:pPr>
        <w:spacing w:before="16" w:line="452" w:lineRule="auto"/>
        <w:ind w:left="27" w:right="3" w:firstLine="485"/>
        <w:rPr>
          <w:rFonts w:ascii="华文仿宋" w:eastAsia="华文仿宋" w:hAnsi="华文仿宋" w:cs="华文仿宋"/>
          <w:sz w:val="24"/>
          <w:szCs w:val="24"/>
          <w:lang w:eastAsia="zh-CN"/>
        </w:rPr>
      </w:pPr>
      <w:r>
        <w:rPr>
          <w:rFonts w:ascii="华文仿宋" w:eastAsia="华文仿宋" w:hAnsi="华文仿宋" w:cs="华文仿宋"/>
          <w:spacing w:val="-12"/>
          <w:sz w:val="24"/>
          <w:szCs w:val="24"/>
          <w:lang w:eastAsia="zh-CN"/>
        </w:rPr>
        <w:t>采取多种方式提升传统民居宜居性能。做到安全合理、经济适用、卫生环保、</w:t>
      </w:r>
      <w:r>
        <w:rPr>
          <w:rFonts w:ascii="华文仿宋" w:eastAsia="华文仿宋" w:hAnsi="华文仿宋" w:cs="华文仿宋"/>
          <w:spacing w:val="-1"/>
          <w:sz w:val="24"/>
          <w:szCs w:val="24"/>
          <w:lang w:eastAsia="zh-CN"/>
        </w:rPr>
        <w:t>环境改善。从外部风貌保护到内部结构加固、从传统格局修复到现代功能植入，</w:t>
      </w:r>
      <w:r>
        <w:rPr>
          <w:rFonts w:ascii="华文仿宋" w:eastAsia="华文仿宋" w:hAnsi="华文仿宋" w:cs="华文仿宋"/>
          <w:spacing w:val="-3"/>
          <w:sz w:val="24"/>
          <w:szCs w:val="24"/>
          <w:lang w:eastAsia="zh-CN"/>
        </w:rPr>
        <w:t>对传统建筑的外墙面修复、结构加固、保温、隔热、隔音、墙</w:t>
      </w:r>
      <w:r>
        <w:rPr>
          <w:rFonts w:ascii="华文仿宋" w:eastAsia="华文仿宋" w:hAnsi="华文仿宋" w:cs="华文仿宋"/>
          <w:spacing w:val="-4"/>
          <w:sz w:val="24"/>
          <w:szCs w:val="24"/>
          <w:lang w:eastAsia="zh-CN"/>
        </w:rPr>
        <w:t>体防潮、消防安全</w:t>
      </w:r>
      <w:r>
        <w:rPr>
          <w:rFonts w:ascii="华文仿宋" w:eastAsia="华文仿宋" w:hAnsi="华文仿宋" w:cs="华文仿宋"/>
          <w:spacing w:val="-11"/>
          <w:sz w:val="24"/>
          <w:szCs w:val="24"/>
          <w:lang w:eastAsia="zh-CN"/>
        </w:rPr>
        <w:t>等技术问题开展</w:t>
      </w:r>
      <w:r>
        <w:rPr>
          <w:rFonts w:ascii="华文仿宋" w:eastAsia="华文仿宋" w:hAnsi="华文仿宋" w:cs="华文仿宋"/>
          <w:spacing w:val="-11"/>
          <w:sz w:val="24"/>
          <w:szCs w:val="24"/>
          <w:lang w:eastAsia="zh-CN"/>
        </w:rPr>
        <w:t>“</w:t>
      </w:r>
      <w:r>
        <w:rPr>
          <w:rFonts w:ascii="华文仿宋" w:eastAsia="华文仿宋" w:hAnsi="华文仿宋" w:cs="华文仿宋"/>
          <w:spacing w:val="-11"/>
          <w:sz w:val="24"/>
          <w:szCs w:val="24"/>
          <w:lang w:eastAsia="zh-CN"/>
        </w:rPr>
        <w:t>一院一设计</w:t>
      </w:r>
      <w:r>
        <w:rPr>
          <w:rFonts w:ascii="华文仿宋" w:eastAsia="华文仿宋" w:hAnsi="华文仿宋" w:cs="华文仿宋"/>
          <w:spacing w:val="-11"/>
          <w:sz w:val="24"/>
          <w:szCs w:val="24"/>
          <w:lang w:eastAsia="zh-CN"/>
        </w:rPr>
        <w:t>”</w:t>
      </w:r>
      <w:r>
        <w:rPr>
          <w:rFonts w:ascii="华文仿宋" w:eastAsia="华文仿宋" w:hAnsi="华文仿宋" w:cs="华文仿宋"/>
          <w:spacing w:val="-11"/>
          <w:sz w:val="24"/>
          <w:szCs w:val="24"/>
          <w:lang w:eastAsia="zh-CN"/>
        </w:rPr>
        <w:t>，创新传统工艺修复和现代适宜技术的综合运用，</w:t>
      </w:r>
      <w:r>
        <w:rPr>
          <w:rFonts w:ascii="华文仿宋" w:eastAsia="华文仿宋" w:hAnsi="华文仿宋" w:cs="华文仿宋"/>
          <w:spacing w:val="-2"/>
          <w:sz w:val="24"/>
          <w:szCs w:val="24"/>
          <w:lang w:eastAsia="zh-CN"/>
        </w:rPr>
        <w:t>破解传统民居保护修缮与居民生活质量改善之间的难题。</w:t>
      </w:r>
    </w:p>
    <w:p w:rsidR="00F60B80" w:rsidRDefault="00E813FC">
      <w:pPr>
        <w:spacing w:before="22"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40</w:t>
      </w:r>
      <w:r>
        <w:rPr>
          <w:rFonts w:ascii="华文仿宋" w:eastAsia="华文仿宋" w:hAnsi="华文仿宋" w:cs="华文仿宋"/>
          <w:b/>
          <w:bCs/>
          <w:spacing w:val="-5"/>
          <w:sz w:val="24"/>
          <w:szCs w:val="24"/>
          <w:lang w:eastAsia="zh-CN"/>
        </w:rPr>
        <w:t>条因地制宜植入活化利用功能，盘活传统公共建筑</w:t>
      </w:r>
    </w:p>
    <w:p w:rsidR="00F60B80" w:rsidRDefault="00F60B80">
      <w:pPr>
        <w:spacing w:line="275" w:lineRule="auto"/>
        <w:rPr>
          <w:lang w:eastAsia="zh-CN"/>
        </w:rPr>
      </w:pPr>
    </w:p>
    <w:p w:rsidR="00F60B80" w:rsidRDefault="00E813FC">
      <w:pPr>
        <w:spacing w:before="88" w:line="449" w:lineRule="auto"/>
        <w:ind w:left="36" w:right="80" w:firstLine="480"/>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聚焦历史建筑与传统建筑保护利用，针对公共建筑资源闲置、功能单一等现</w:t>
      </w:r>
      <w:r>
        <w:rPr>
          <w:rFonts w:ascii="华文仿宋" w:eastAsia="华文仿宋" w:hAnsi="华文仿宋" w:cs="华文仿宋"/>
          <w:spacing w:val="-4"/>
          <w:sz w:val="24"/>
          <w:szCs w:val="24"/>
          <w:lang w:eastAsia="zh-CN"/>
        </w:rPr>
        <w:t>状问题，通过保护修缮和提质更新的措施，结合村庄现代农旅休闲发展，引导多</w:t>
      </w:r>
      <w:r>
        <w:rPr>
          <w:rFonts w:ascii="华文仿宋" w:eastAsia="华文仿宋" w:hAnsi="华文仿宋" w:cs="华文仿宋"/>
          <w:spacing w:val="-2"/>
          <w:sz w:val="24"/>
          <w:szCs w:val="24"/>
          <w:lang w:eastAsia="zh-CN"/>
        </w:rPr>
        <w:t>方力量参与，以村庄内闲置的建筑为主要对象，对其进行修缮、改造。</w:t>
      </w:r>
    </w:p>
    <w:p w:rsidR="00F60B80" w:rsidRDefault="00E813FC">
      <w:pPr>
        <w:spacing w:before="22" w:line="448" w:lineRule="auto"/>
        <w:ind w:left="29" w:right="119" w:firstLine="510"/>
        <w:rPr>
          <w:rFonts w:ascii="华文仿宋" w:eastAsia="华文仿宋" w:hAnsi="华文仿宋" w:cs="华文仿宋"/>
          <w:sz w:val="24"/>
          <w:szCs w:val="24"/>
          <w:lang w:eastAsia="zh-CN"/>
        </w:rPr>
      </w:pPr>
      <w:r>
        <w:rPr>
          <w:rFonts w:ascii="华文仿宋" w:eastAsia="华文仿宋" w:hAnsi="华文仿宋" w:cs="华文仿宋"/>
          <w:spacing w:val="-13"/>
          <w:sz w:val="24"/>
          <w:szCs w:val="24"/>
          <w:lang w:eastAsia="zh-CN"/>
        </w:rPr>
        <w:t>因地制宜植入餐厅、茶室、博物馆、展厅、书院、社区活动中心等公共空间，</w:t>
      </w:r>
      <w:r>
        <w:rPr>
          <w:rFonts w:ascii="华文仿宋" w:eastAsia="华文仿宋" w:hAnsi="华文仿宋" w:cs="华文仿宋"/>
          <w:spacing w:val="-2"/>
          <w:sz w:val="24"/>
          <w:szCs w:val="24"/>
          <w:lang w:eastAsia="zh-CN"/>
        </w:rPr>
        <w:t>促进建筑活化利用，修缮后为传统村落村民提供便民的公共服务。</w:t>
      </w:r>
    </w:p>
    <w:p w:rsidR="00F60B80" w:rsidRDefault="00E813FC">
      <w:pPr>
        <w:spacing w:before="22"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41</w:t>
      </w:r>
      <w:r>
        <w:rPr>
          <w:rFonts w:ascii="华文仿宋" w:eastAsia="华文仿宋" w:hAnsi="华文仿宋" w:cs="华文仿宋"/>
          <w:b/>
          <w:bCs/>
          <w:spacing w:val="-5"/>
          <w:sz w:val="24"/>
          <w:szCs w:val="24"/>
          <w:lang w:eastAsia="zh-CN"/>
        </w:rPr>
        <w:t>条以民宿为核心促进闲置传统建筑活化</w:t>
      </w:r>
    </w:p>
    <w:p w:rsidR="00F60B80" w:rsidRDefault="00F60B80">
      <w:pPr>
        <w:spacing w:line="273" w:lineRule="auto"/>
        <w:rPr>
          <w:lang w:eastAsia="zh-CN"/>
        </w:rPr>
      </w:pPr>
    </w:p>
    <w:p w:rsidR="00F60B80" w:rsidRDefault="00E813FC">
      <w:pPr>
        <w:spacing w:before="88" w:line="431" w:lineRule="auto"/>
        <w:ind w:left="36" w:right="78" w:firstLine="479"/>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整合优质资源，将闲置的传统建筑整合为民宿，积极搭建推广平台，形成民</w:t>
      </w:r>
      <w:r>
        <w:rPr>
          <w:rFonts w:ascii="华文仿宋" w:eastAsia="华文仿宋" w:hAnsi="华文仿宋" w:cs="华文仿宋"/>
          <w:spacing w:val="-3"/>
          <w:sz w:val="24"/>
          <w:szCs w:val="24"/>
          <w:lang w:eastAsia="zh-CN"/>
        </w:rPr>
        <w:t>宿物业管家、乡村厨师、乡村工匠、物流交通等</w:t>
      </w:r>
      <w:r>
        <w:rPr>
          <w:rFonts w:ascii="华文仿宋" w:eastAsia="华文仿宋" w:hAnsi="华文仿宋" w:cs="华文仿宋"/>
          <w:spacing w:val="-4"/>
          <w:sz w:val="24"/>
          <w:szCs w:val="24"/>
          <w:lang w:eastAsia="zh-CN"/>
        </w:rPr>
        <w:t>为一体的产业链条，培育房山区</w:t>
      </w:r>
      <w:r>
        <w:rPr>
          <w:rFonts w:ascii="华文仿宋" w:eastAsia="华文仿宋" w:hAnsi="华文仿宋" w:cs="华文仿宋"/>
          <w:spacing w:val="-9"/>
          <w:sz w:val="24"/>
          <w:szCs w:val="24"/>
          <w:lang w:eastAsia="zh-CN"/>
        </w:rPr>
        <w:t>民宿品牌。</w:t>
      </w:r>
    </w:p>
    <w:p w:rsidR="00F60B80" w:rsidRDefault="00F60B80">
      <w:pPr>
        <w:spacing w:line="431" w:lineRule="auto"/>
        <w:rPr>
          <w:rFonts w:ascii="华文仿宋" w:eastAsia="华文仿宋" w:hAnsi="华文仿宋" w:cs="华文仿宋"/>
          <w:sz w:val="24"/>
          <w:szCs w:val="24"/>
          <w:lang w:eastAsia="zh-CN"/>
        </w:rPr>
        <w:sectPr w:rsidR="00F60B80">
          <w:footerReference w:type="default" r:id="rId30"/>
          <w:pgSz w:w="11907" w:h="16839"/>
          <w:pgMar w:top="1431" w:right="1723" w:bottom="1465" w:left="1785" w:header="0" w:footer="1305" w:gutter="0"/>
          <w:cols w:space="720"/>
        </w:sectPr>
      </w:pPr>
    </w:p>
    <w:p w:rsidR="00F60B80" w:rsidRDefault="00E813FC">
      <w:pPr>
        <w:spacing w:before="223"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lastRenderedPageBreak/>
        <w:t>第</w:t>
      </w:r>
      <w:r>
        <w:rPr>
          <w:rFonts w:ascii="Times New Roman" w:eastAsia="Times New Roman" w:hAnsi="Times New Roman" w:cs="Times New Roman"/>
          <w:b/>
          <w:bCs/>
          <w:spacing w:val="-5"/>
          <w:sz w:val="24"/>
          <w:szCs w:val="24"/>
          <w:lang w:eastAsia="zh-CN"/>
        </w:rPr>
        <w:t>42</w:t>
      </w:r>
      <w:r>
        <w:rPr>
          <w:rFonts w:ascii="华文仿宋" w:eastAsia="华文仿宋" w:hAnsi="华文仿宋" w:cs="华文仿宋"/>
          <w:b/>
          <w:bCs/>
          <w:spacing w:val="-5"/>
          <w:sz w:val="24"/>
          <w:szCs w:val="24"/>
          <w:lang w:eastAsia="zh-CN"/>
        </w:rPr>
        <w:t>条启动乡村</w:t>
      </w:r>
      <w:r>
        <w:rPr>
          <w:rFonts w:ascii="华文仿宋" w:eastAsia="华文仿宋" w:hAnsi="华文仿宋" w:cs="华文仿宋"/>
          <w:b/>
          <w:bCs/>
          <w:spacing w:val="-5"/>
          <w:sz w:val="24"/>
          <w:szCs w:val="24"/>
          <w:lang w:eastAsia="zh-CN"/>
        </w:rPr>
        <w:t>博物馆工程</w:t>
      </w:r>
    </w:p>
    <w:p w:rsidR="00F60B80" w:rsidRDefault="00F60B80">
      <w:pPr>
        <w:spacing w:line="275" w:lineRule="auto"/>
        <w:rPr>
          <w:lang w:eastAsia="zh-CN"/>
        </w:rPr>
      </w:pPr>
    </w:p>
    <w:p w:rsidR="00F60B80" w:rsidRDefault="00E813FC">
      <w:pPr>
        <w:spacing w:before="88" w:line="433" w:lineRule="auto"/>
        <w:ind w:left="31" w:firstLine="480"/>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充分利用闲置的传统民居、寺庙、古戏台、文化礼堂等传统建筑，加强文化</w:t>
      </w:r>
      <w:r>
        <w:rPr>
          <w:rFonts w:ascii="华文仿宋" w:eastAsia="华文仿宋" w:hAnsi="华文仿宋" w:cs="华文仿宋"/>
          <w:spacing w:val="-5"/>
          <w:sz w:val="24"/>
          <w:szCs w:val="24"/>
          <w:lang w:eastAsia="zh-CN"/>
        </w:rPr>
        <w:t>建设。聚焦各类公共建筑进行风貌提升，</w:t>
      </w:r>
      <w:r>
        <w:rPr>
          <w:rFonts w:ascii="华文仿宋" w:eastAsia="华文仿宋" w:hAnsi="华文仿宋" w:cs="华文仿宋"/>
          <w:spacing w:val="-5"/>
          <w:sz w:val="24"/>
          <w:szCs w:val="24"/>
          <w:lang w:eastAsia="zh-CN"/>
        </w:rPr>
        <w:t xml:space="preserve"> </w:t>
      </w:r>
      <w:r>
        <w:rPr>
          <w:rFonts w:ascii="华文仿宋" w:eastAsia="华文仿宋" w:hAnsi="华文仿宋" w:cs="华文仿宋"/>
          <w:spacing w:val="-5"/>
          <w:sz w:val="24"/>
          <w:szCs w:val="24"/>
          <w:lang w:eastAsia="zh-CN"/>
        </w:rPr>
        <w:t>充分发挥传统建筑材料及建造工艺的优</w:t>
      </w:r>
      <w:r>
        <w:rPr>
          <w:rFonts w:ascii="华文仿宋" w:eastAsia="华文仿宋" w:hAnsi="华文仿宋" w:cs="华文仿宋"/>
          <w:spacing w:val="-7"/>
          <w:sz w:val="24"/>
          <w:szCs w:val="24"/>
          <w:lang w:eastAsia="zh-CN"/>
        </w:rPr>
        <w:t>势，使建筑更好的融入当地环境，塑造村民和</w:t>
      </w:r>
      <w:r>
        <w:rPr>
          <w:rFonts w:ascii="华文仿宋" w:eastAsia="华文仿宋" w:hAnsi="华文仿宋" w:cs="华文仿宋"/>
          <w:spacing w:val="-8"/>
          <w:sz w:val="24"/>
          <w:szCs w:val="24"/>
          <w:lang w:eastAsia="zh-CN"/>
        </w:rPr>
        <w:t>游客共享的传统工艺体验休闲空间。</w:t>
      </w:r>
    </w:p>
    <w:tbl>
      <w:tblPr>
        <w:tblStyle w:val="TableNormal"/>
        <w:tblW w:w="7650"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650"/>
      </w:tblGrid>
      <w:tr w:rsidR="00F60B80">
        <w:trPr>
          <w:trHeight w:val="5312"/>
        </w:trPr>
        <w:tc>
          <w:tcPr>
            <w:tcW w:w="7650" w:type="dxa"/>
            <w:shd w:val="clear" w:color="auto" w:fill="D9D9D9"/>
          </w:tcPr>
          <w:p w:rsidR="00F60B80" w:rsidRDefault="00E813FC">
            <w:pPr>
              <w:pStyle w:val="TableText"/>
              <w:spacing w:before="213" w:line="206"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4-1</w:t>
            </w:r>
            <w:r>
              <w:rPr>
                <w:b/>
                <w:bCs/>
                <w:spacing w:val="-4"/>
                <w:lang w:eastAsia="zh-CN"/>
              </w:rPr>
              <w:t>：南窖村古商街沿街历史建筑（建议）修缮</w:t>
            </w:r>
          </w:p>
          <w:p w:rsidR="00F60B80" w:rsidRDefault="00F60B80">
            <w:pPr>
              <w:spacing w:line="271" w:lineRule="auto"/>
              <w:rPr>
                <w:lang w:eastAsia="zh-CN"/>
              </w:rPr>
            </w:pPr>
          </w:p>
          <w:p w:rsidR="00F60B80" w:rsidRDefault="00E813FC">
            <w:pPr>
              <w:pStyle w:val="TableText"/>
              <w:spacing w:before="88" w:line="205" w:lineRule="auto"/>
              <w:ind w:left="491"/>
              <w:rPr>
                <w:lang w:eastAsia="zh-CN"/>
              </w:rPr>
            </w:pPr>
            <w:r>
              <w:rPr>
                <w:spacing w:val="-2"/>
                <w:lang w:eastAsia="zh-CN"/>
              </w:rPr>
              <w:t>修缮南窖村古商街沿街</w:t>
            </w:r>
            <w:r>
              <w:rPr>
                <w:spacing w:val="-2"/>
                <w:lang w:eastAsia="zh-CN"/>
              </w:rPr>
              <w:t xml:space="preserve"> </w:t>
            </w:r>
            <w:r>
              <w:rPr>
                <w:rFonts w:ascii="Times New Roman" w:eastAsia="Times New Roman" w:hAnsi="Times New Roman" w:cs="Times New Roman"/>
                <w:spacing w:val="-2"/>
                <w:lang w:eastAsia="zh-CN"/>
              </w:rPr>
              <w:t>7</w:t>
            </w:r>
            <w:r>
              <w:rPr>
                <w:spacing w:val="-2"/>
                <w:lang w:eastAsia="zh-CN"/>
              </w:rPr>
              <w:t>处历史建筑（建议</w:t>
            </w:r>
            <w:r>
              <w:rPr>
                <w:spacing w:val="-15"/>
                <w:lang w:eastAsia="zh-CN"/>
              </w:rPr>
              <w:t>），</w:t>
            </w:r>
            <w:r>
              <w:rPr>
                <w:spacing w:val="-2"/>
                <w:lang w:eastAsia="zh-CN"/>
              </w:rPr>
              <w:t>具体为</w:t>
            </w:r>
            <w:r>
              <w:rPr>
                <w:spacing w:val="-2"/>
                <w:lang w:eastAsia="zh-CN"/>
              </w:rPr>
              <w:t xml:space="preserve"> </w:t>
            </w:r>
            <w:r>
              <w:rPr>
                <w:rFonts w:ascii="Times New Roman" w:eastAsia="Times New Roman" w:hAnsi="Times New Roman" w:cs="Times New Roman"/>
                <w:spacing w:val="-2"/>
                <w:lang w:eastAsia="zh-CN"/>
              </w:rPr>
              <w:t>C</w:t>
            </w:r>
            <w:r>
              <w:rPr>
                <w:rFonts w:ascii="Times New Roman" w:eastAsia="Times New Roman" w:hAnsi="Times New Roman" w:cs="Times New Roman"/>
                <w:spacing w:val="-3"/>
                <w:lang w:eastAsia="zh-CN"/>
              </w:rPr>
              <w:t>-22</w:t>
            </w:r>
            <w:r>
              <w:rPr>
                <w:spacing w:val="-3"/>
                <w:lang w:eastAsia="zh-CN"/>
              </w:rPr>
              <w:t>号院、</w:t>
            </w:r>
          </w:p>
          <w:p w:rsidR="00F60B80" w:rsidRDefault="00F60B80">
            <w:pPr>
              <w:spacing w:line="274" w:lineRule="auto"/>
              <w:rPr>
                <w:lang w:eastAsia="zh-CN"/>
              </w:rPr>
            </w:pPr>
          </w:p>
          <w:p w:rsidR="00F60B80" w:rsidRDefault="00E813FC">
            <w:pPr>
              <w:pStyle w:val="TableText"/>
              <w:spacing w:before="87" w:line="451" w:lineRule="auto"/>
              <w:ind w:left="19" w:firstLine="1"/>
              <w:rPr>
                <w:lang w:eastAsia="zh-CN"/>
              </w:rPr>
            </w:pPr>
            <w:r>
              <w:rPr>
                <w:spacing w:val="-8"/>
                <w:lang w:eastAsia="zh-CN"/>
              </w:rPr>
              <w:t>首饰楼、黄酒馆、</w:t>
            </w:r>
            <w:r>
              <w:rPr>
                <w:spacing w:val="-8"/>
                <w:lang w:eastAsia="zh-CN"/>
              </w:rPr>
              <w:t xml:space="preserve">   </w:t>
            </w:r>
            <w:r>
              <w:rPr>
                <w:spacing w:val="-8"/>
                <w:lang w:eastAsia="zh-CN"/>
              </w:rPr>
              <w:t>赌场、玄帝庙、董家豆腐坊、</w:t>
            </w:r>
            <w:r>
              <w:rPr>
                <w:spacing w:val="-9"/>
                <w:lang w:eastAsia="zh-CN"/>
              </w:rPr>
              <w:t>羊肉铺，采用传统建造工</w:t>
            </w:r>
            <w:r>
              <w:rPr>
                <w:spacing w:val="-2"/>
                <w:lang w:eastAsia="zh-CN"/>
              </w:rPr>
              <w:t>艺对历史建筑按照原有形制进行修缮，并设置传统文化博物馆，对历</w:t>
            </w:r>
            <w:r>
              <w:rPr>
                <w:spacing w:val="-3"/>
                <w:lang w:eastAsia="zh-CN"/>
              </w:rPr>
              <w:t>史建</w:t>
            </w:r>
            <w:r>
              <w:rPr>
                <w:spacing w:val="-4"/>
                <w:lang w:eastAsia="zh-CN"/>
              </w:rPr>
              <w:t>筑承载的历史文化进行展示。</w:t>
            </w:r>
          </w:p>
          <w:p w:rsidR="00F60B80" w:rsidRDefault="00E813FC">
            <w:pPr>
              <w:pStyle w:val="TableText"/>
              <w:spacing w:before="18" w:line="206"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4-2</w:t>
            </w:r>
            <w:r>
              <w:rPr>
                <w:b/>
                <w:bCs/>
                <w:spacing w:val="-4"/>
                <w:lang w:eastAsia="zh-CN"/>
              </w:rPr>
              <w:t>：建设传统村落文化展示</w:t>
            </w:r>
            <w:r>
              <w:rPr>
                <w:b/>
                <w:bCs/>
                <w:spacing w:val="-5"/>
                <w:lang w:eastAsia="zh-CN"/>
              </w:rPr>
              <w:t>活动中心</w:t>
            </w:r>
          </w:p>
          <w:p w:rsidR="00F60B80" w:rsidRDefault="00F60B80">
            <w:pPr>
              <w:spacing w:line="273" w:lineRule="auto"/>
              <w:rPr>
                <w:lang w:eastAsia="zh-CN"/>
              </w:rPr>
            </w:pPr>
          </w:p>
          <w:p w:rsidR="00F60B80" w:rsidRDefault="00E813FC">
            <w:pPr>
              <w:pStyle w:val="TableText"/>
              <w:spacing w:before="87" w:line="383" w:lineRule="auto"/>
              <w:ind w:left="17" w:firstLine="481"/>
              <w:rPr>
                <w:lang w:eastAsia="zh-CN"/>
              </w:rPr>
            </w:pPr>
            <w:r>
              <w:rPr>
                <w:spacing w:val="-2"/>
                <w:lang w:eastAsia="zh-CN"/>
              </w:rPr>
              <w:t>利用改造柳林水村、宝水村村集体所有传统院落，建设传</w:t>
            </w:r>
            <w:r>
              <w:rPr>
                <w:spacing w:val="-3"/>
                <w:lang w:eastAsia="zh-CN"/>
              </w:rPr>
              <w:t>统村落文化</w:t>
            </w:r>
            <w:r>
              <w:rPr>
                <w:spacing w:val="-4"/>
                <w:lang w:eastAsia="zh-CN"/>
              </w:rPr>
              <w:t>展示活动中心，分别对柳林水村、宝水村传统文化进行展示。</w:t>
            </w:r>
          </w:p>
        </w:tc>
      </w:tr>
    </w:tbl>
    <w:p w:rsidR="00F60B80" w:rsidRDefault="00F60B80">
      <w:pPr>
        <w:spacing w:line="349" w:lineRule="auto"/>
        <w:rPr>
          <w:lang w:eastAsia="zh-CN"/>
        </w:rPr>
      </w:pPr>
    </w:p>
    <w:p w:rsidR="00F60B80" w:rsidRDefault="00F60B80">
      <w:pPr>
        <w:spacing w:line="350" w:lineRule="auto"/>
        <w:rPr>
          <w:lang w:eastAsia="zh-CN"/>
        </w:rPr>
      </w:pPr>
    </w:p>
    <w:p w:rsidR="00F60B80" w:rsidRDefault="00E813FC">
      <w:pPr>
        <w:spacing w:before="87"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43</w:t>
      </w:r>
      <w:r>
        <w:rPr>
          <w:rFonts w:ascii="华文仿宋" w:eastAsia="华文仿宋" w:hAnsi="华文仿宋" w:cs="华文仿宋"/>
          <w:b/>
          <w:bCs/>
          <w:spacing w:val="-4"/>
          <w:sz w:val="24"/>
          <w:szCs w:val="24"/>
          <w:lang w:eastAsia="zh-CN"/>
        </w:rPr>
        <w:t>条探索</w:t>
      </w:r>
      <w:r>
        <w:rPr>
          <w:rFonts w:ascii="华文仿宋" w:eastAsia="华文仿宋" w:hAnsi="华文仿宋" w:cs="华文仿宋"/>
          <w:b/>
          <w:bCs/>
          <w:spacing w:val="-4"/>
          <w:sz w:val="24"/>
          <w:szCs w:val="24"/>
          <w:lang w:eastAsia="zh-CN"/>
        </w:rPr>
        <w:t>“</w:t>
      </w:r>
      <w:r>
        <w:rPr>
          <w:rFonts w:ascii="华文仿宋" w:eastAsia="华文仿宋" w:hAnsi="华文仿宋" w:cs="华文仿宋"/>
          <w:b/>
          <w:bCs/>
          <w:spacing w:val="-4"/>
          <w:sz w:val="24"/>
          <w:szCs w:val="24"/>
          <w:lang w:eastAsia="zh-CN"/>
        </w:rPr>
        <w:t>本土化</w:t>
      </w:r>
      <w:r>
        <w:rPr>
          <w:rFonts w:ascii="华文仿宋" w:eastAsia="华文仿宋" w:hAnsi="华文仿宋" w:cs="华文仿宋"/>
          <w:b/>
          <w:bCs/>
          <w:spacing w:val="-4"/>
          <w:sz w:val="24"/>
          <w:szCs w:val="24"/>
          <w:lang w:eastAsia="zh-CN"/>
        </w:rPr>
        <w:t>”“</w:t>
      </w:r>
      <w:r>
        <w:rPr>
          <w:rFonts w:ascii="华文仿宋" w:eastAsia="华文仿宋" w:hAnsi="华文仿宋" w:cs="华文仿宋"/>
          <w:b/>
          <w:bCs/>
          <w:spacing w:val="-4"/>
          <w:sz w:val="24"/>
          <w:szCs w:val="24"/>
          <w:lang w:eastAsia="zh-CN"/>
        </w:rPr>
        <w:t>一体化</w:t>
      </w:r>
      <w:r>
        <w:rPr>
          <w:rFonts w:ascii="华文仿宋" w:eastAsia="华文仿宋" w:hAnsi="华文仿宋" w:cs="华文仿宋"/>
          <w:b/>
          <w:bCs/>
          <w:spacing w:val="-4"/>
          <w:sz w:val="24"/>
          <w:szCs w:val="24"/>
          <w:lang w:eastAsia="zh-CN"/>
        </w:rPr>
        <w:t>”</w:t>
      </w:r>
      <w:r>
        <w:rPr>
          <w:rFonts w:ascii="华文仿宋" w:eastAsia="华文仿宋" w:hAnsi="华文仿宋" w:cs="华文仿宋"/>
          <w:b/>
          <w:bCs/>
          <w:spacing w:val="-4"/>
          <w:sz w:val="24"/>
          <w:szCs w:val="24"/>
          <w:lang w:eastAsia="zh-CN"/>
        </w:rPr>
        <w:t>环境品质提升方式</w:t>
      </w:r>
    </w:p>
    <w:p w:rsidR="00F60B80" w:rsidRDefault="00F60B80">
      <w:pPr>
        <w:spacing w:line="276" w:lineRule="auto"/>
        <w:rPr>
          <w:lang w:eastAsia="zh-CN"/>
        </w:rPr>
      </w:pPr>
    </w:p>
    <w:p w:rsidR="00F60B80" w:rsidRDefault="00E813FC">
      <w:pPr>
        <w:spacing w:before="87" w:line="448" w:lineRule="auto"/>
        <w:ind w:left="32" w:right="12" w:firstLine="479"/>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包括</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加强本土材料、本土营造工艺的适宜性应用</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实现传统建筑及其环</w:t>
      </w:r>
      <w:r>
        <w:rPr>
          <w:rFonts w:ascii="华文仿宋" w:eastAsia="华文仿宋" w:hAnsi="华文仿宋" w:cs="华文仿宋"/>
          <w:spacing w:val="-1"/>
          <w:sz w:val="24"/>
          <w:szCs w:val="24"/>
          <w:lang w:eastAsia="zh-CN"/>
        </w:rPr>
        <w:t>境一体化设计与建设</w:t>
      </w:r>
      <w:r>
        <w:rPr>
          <w:rFonts w:ascii="华文仿宋" w:eastAsia="华文仿宋" w:hAnsi="华文仿宋" w:cs="华文仿宋"/>
          <w:spacing w:val="-1"/>
          <w:sz w:val="24"/>
          <w:szCs w:val="24"/>
          <w:lang w:eastAsia="zh-CN"/>
        </w:rPr>
        <w:t>”“</w:t>
      </w:r>
      <w:r>
        <w:rPr>
          <w:rFonts w:ascii="华文仿宋" w:eastAsia="华文仿宋" w:hAnsi="华文仿宋" w:cs="华文仿宋"/>
          <w:spacing w:val="-1"/>
          <w:sz w:val="24"/>
          <w:szCs w:val="24"/>
          <w:lang w:eastAsia="zh-CN"/>
        </w:rPr>
        <w:t>探索传统村落公共空间建设中村民共谋</w:t>
      </w:r>
      <w:r>
        <w:rPr>
          <w:rFonts w:ascii="华文仿宋" w:eastAsia="华文仿宋" w:hAnsi="华文仿宋" w:cs="华文仿宋"/>
          <w:spacing w:val="-2"/>
          <w:sz w:val="24"/>
          <w:szCs w:val="24"/>
          <w:lang w:eastAsia="zh-CN"/>
        </w:rPr>
        <w:t>、共建、共评、</w:t>
      </w:r>
      <w:r>
        <w:rPr>
          <w:rFonts w:ascii="华文仿宋" w:eastAsia="华文仿宋" w:hAnsi="华文仿宋" w:cs="华文仿宋"/>
          <w:spacing w:val="-3"/>
          <w:sz w:val="24"/>
          <w:szCs w:val="24"/>
          <w:lang w:eastAsia="zh-CN"/>
        </w:rPr>
        <w:t>共治、共管的共同参与机制</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三方面。</w:t>
      </w:r>
    </w:p>
    <w:p w:rsidR="00F60B80" w:rsidRDefault="00E813FC">
      <w:pPr>
        <w:spacing w:before="27" w:line="449" w:lineRule="auto"/>
        <w:ind w:left="35" w:right="85" w:firstLine="475"/>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充分挖掘本土绿色环保材料，创新传统材料在传统村落环境更新中的适宜应</w:t>
      </w:r>
      <w:r>
        <w:rPr>
          <w:rFonts w:ascii="华文仿宋" w:eastAsia="华文仿宋" w:hAnsi="华文仿宋" w:cs="华文仿宋"/>
          <w:spacing w:val="-3"/>
          <w:sz w:val="24"/>
          <w:szCs w:val="24"/>
          <w:lang w:eastAsia="zh-CN"/>
        </w:rPr>
        <w:t>用。对建筑及其环境进行资源调查、资源认知、</w:t>
      </w:r>
      <w:r>
        <w:rPr>
          <w:rFonts w:ascii="华文仿宋" w:eastAsia="华文仿宋" w:hAnsi="华文仿宋" w:cs="华文仿宋"/>
          <w:spacing w:val="-4"/>
          <w:sz w:val="24"/>
          <w:szCs w:val="24"/>
          <w:lang w:eastAsia="zh-CN"/>
        </w:rPr>
        <w:t>适宜设计、建设实施、评价监测</w:t>
      </w:r>
      <w:r>
        <w:rPr>
          <w:rFonts w:ascii="华文仿宋" w:eastAsia="华文仿宋" w:hAnsi="华文仿宋" w:cs="华文仿宋"/>
          <w:spacing w:val="-2"/>
          <w:sz w:val="24"/>
          <w:szCs w:val="24"/>
          <w:lang w:eastAsia="zh-CN"/>
        </w:rPr>
        <w:t>一体化设计与建设，以点带面，整体推动建筑及其环境品质的优化提升。</w:t>
      </w:r>
    </w:p>
    <w:p w:rsidR="00F60B80" w:rsidRDefault="00F60B80">
      <w:pPr>
        <w:spacing w:line="449" w:lineRule="auto"/>
        <w:rPr>
          <w:rFonts w:ascii="华文仿宋" w:eastAsia="华文仿宋" w:hAnsi="华文仿宋" w:cs="华文仿宋"/>
          <w:sz w:val="24"/>
          <w:szCs w:val="24"/>
          <w:lang w:eastAsia="zh-CN"/>
        </w:rPr>
        <w:sectPr w:rsidR="00F60B80">
          <w:footerReference w:type="default" r:id="rId31"/>
          <w:pgSz w:w="11907" w:h="16839"/>
          <w:pgMar w:top="1431" w:right="1716" w:bottom="1465" w:left="1785" w:header="0" w:footer="1305" w:gutter="0"/>
          <w:cols w:space="720"/>
        </w:sectPr>
      </w:pPr>
    </w:p>
    <w:p w:rsidR="00F60B80" w:rsidRDefault="00E813FC">
      <w:pPr>
        <w:spacing w:before="95" w:line="232" w:lineRule="auto"/>
        <w:ind w:left="26"/>
        <w:outlineLvl w:val="0"/>
        <w:rPr>
          <w:rFonts w:ascii="黑体" w:eastAsia="黑体" w:hAnsi="黑体" w:cs="黑体"/>
          <w:sz w:val="24"/>
          <w:szCs w:val="24"/>
          <w:lang w:eastAsia="zh-CN"/>
        </w:rPr>
      </w:pPr>
      <w:bookmarkStart w:id="33" w:name="bookmark33"/>
      <w:bookmarkStart w:id="34" w:name="bookmark34"/>
      <w:bookmarkEnd w:id="33"/>
      <w:bookmarkEnd w:id="34"/>
      <w:r>
        <w:rPr>
          <w:rFonts w:ascii="黑体" w:eastAsia="黑体" w:hAnsi="黑体" w:cs="黑体"/>
          <w:b/>
          <w:bCs/>
          <w:spacing w:val="-3"/>
          <w:sz w:val="24"/>
          <w:szCs w:val="24"/>
          <w:lang w:eastAsia="zh-CN"/>
        </w:rPr>
        <w:lastRenderedPageBreak/>
        <w:t>第三节</w:t>
      </w:r>
      <w:r>
        <w:rPr>
          <w:rFonts w:ascii="Times New Roman" w:eastAsia="Times New Roman" w:hAnsi="Times New Roman" w:cs="Times New Roman"/>
          <w:b/>
          <w:bCs/>
          <w:spacing w:val="-3"/>
          <w:sz w:val="24"/>
          <w:szCs w:val="24"/>
          <w:lang w:eastAsia="zh-CN"/>
        </w:rPr>
        <w:t xml:space="preserve">. </w:t>
      </w:r>
      <w:r>
        <w:rPr>
          <w:rFonts w:ascii="黑体" w:eastAsia="黑体" w:hAnsi="黑体" w:cs="黑体"/>
          <w:b/>
          <w:bCs/>
          <w:spacing w:val="-3"/>
          <w:sz w:val="24"/>
          <w:szCs w:val="24"/>
          <w:lang w:eastAsia="zh-CN"/>
        </w:rPr>
        <w:t>提升传统村落公共空间文化品质</w:t>
      </w:r>
    </w:p>
    <w:p w:rsidR="00F60B80" w:rsidRDefault="00F60B80">
      <w:pPr>
        <w:spacing w:line="304" w:lineRule="auto"/>
        <w:rPr>
          <w:lang w:eastAsia="zh-CN"/>
        </w:rPr>
      </w:pPr>
    </w:p>
    <w:p w:rsidR="00F60B80" w:rsidRDefault="00E813FC">
      <w:pPr>
        <w:spacing w:before="88" w:line="205"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44</w:t>
      </w:r>
      <w:r>
        <w:rPr>
          <w:rFonts w:ascii="华文仿宋" w:eastAsia="华文仿宋" w:hAnsi="华文仿宋" w:cs="华文仿宋"/>
          <w:b/>
          <w:bCs/>
          <w:spacing w:val="-4"/>
          <w:sz w:val="24"/>
          <w:szCs w:val="24"/>
          <w:lang w:eastAsia="zh-CN"/>
        </w:rPr>
        <w:t>条提升传统村落形象展示区域整治，重塑开敞空间</w:t>
      </w:r>
    </w:p>
    <w:p w:rsidR="00F60B80" w:rsidRDefault="00F60B80">
      <w:pPr>
        <w:spacing w:line="273" w:lineRule="auto"/>
        <w:rPr>
          <w:lang w:eastAsia="zh-CN"/>
        </w:rPr>
      </w:pPr>
    </w:p>
    <w:p w:rsidR="00F60B80" w:rsidRDefault="00E813FC">
      <w:pPr>
        <w:spacing w:before="87" w:line="425" w:lineRule="auto"/>
        <w:ind w:left="31" w:firstLine="511"/>
        <w:jc w:val="both"/>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串联文化资源点打造文化探访线路，提升传统村落公共空间品质，在传统村</w:t>
      </w:r>
      <w:r>
        <w:rPr>
          <w:rFonts w:ascii="华文仿宋" w:eastAsia="华文仿宋" w:hAnsi="华文仿宋" w:cs="华文仿宋"/>
          <w:spacing w:val="-8"/>
          <w:sz w:val="24"/>
          <w:szCs w:val="24"/>
          <w:lang w:eastAsia="zh-CN"/>
        </w:rPr>
        <w:t>落村庄入口、庙宇、广场的开敞空间设置符合村落精神的文化主题进行景观设计，</w:t>
      </w:r>
      <w:r>
        <w:rPr>
          <w:rFonts w:ascii="华文仿宋" w:eastAsia="华文仿宋" w:hAnsi="华文仿宋" w:cs="华文仿宋"/>
          <w:spacing w:val="-1"/>
          <w:sz w:val="24"/>
          <w:szCs w:val="24"/>
          <w:lang w:eastAsia="zh-CN"/>
        </w:rPr>
        <w:t>提取村落特色元素活化利用到空间场景，促进公共</w:t>
      </w:r>
      <w:r>
        <w:rPr>
          <w:rFonts w:ascii="华文仿宋" w:eastAsia="华文仿宋" w:hAnsi="华文仿宋" w:cs="华文仿宋"/>
          <w:spacing w:val="-2"/>
          <w:sz w:val="24"/>
          <w:szCs w:val="24"/>
          <w:lang w:eastAsia="zh-CN"/>
        </w:rPr>
        <w:t>空间成为村落精神的载体。</w:t>
      </w:r>
    </w:p>
    <w:tbl>
      <w:tblPr>
        <w:tblStyle w:val="TableNormal"/>
        <w:tblW w:w="7716"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716"/>
      </w:tblGrid>
      <w:tr w:rsidR="00F60B80">
        <w:trPr>
          <w:trHeight w:val="9375"/>
        </w:trPr>
        <w:tc>
          <w:tcPr>
            <w:tcW w:w="7716" w:type="dxa"/>
            <w:shd w:val="clear" w:color="auto" w:fill="D9D9D9"/>
          </w:tcPr>
          <w:p w:rsidR="00F60B80" w:rsidRDefault="00E813FC">
            <w:pPr>
              <w:pStyle w:val="TableText"/>
              <w:spacing w:before="214" w:line="205"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4-3</w:t>
            </w:r>
            <w:r>
              <w:rPr>
                <w:b/>
                <w:bCs/>
                <w:spacing w:val="-4"/>
                <w:lang w:eastAsia="zh-CN"/>
              </w:rPr>
              <w:t>：</w:t>
            </w:r>
            <w:r>
              <w:rPr>
                <w:b/>
                <w:bCs/>
                <w:spacing w:val="-4"/>
                <w:lang w:eastAsia="zh-CN"/>
              </w:rPr>
              <w:t>南窖村影壁历史环境要素修缮</w:t>
            </w:r>
          </w:p>
          <w:p w:rsidR="00F60B80" w:rsidRDefault="00F60B80">
            <w:pPr>
              <w:spacing w:line="274" w:lineRule="auto"/>
              <w:rPr>
                <w:lang w:eastAsia="zh-CN"/>
              </w:rPr>
            </w:pPr>
          </w:p>
          <w:p w:rsidR="00F60B80" w:rsidRDefault="00E813FC">
            <w:pPr>
              <w:pStyle w:val="TableText"/>
              <w:spacing w:before="87" w:line="449" w:lineRule="auto"/>
              <w:ind w:left="11" w:right="63" w:firstLine="480"/>
              <w:jc w:val="both"/>
              <w:rPr>
                <w:lang w:eastAsia="zh-CN"/>
              </w:rPr>
            </w:pPr>
            <w:r>
              <w:rPr>
                <w:spacing w:val="-2"/>
                <w:lang w:eastAsia="zh-CN"/>
              </w:rPr>
              <w:t>修缮南窖村古商街过街楼东侧和古商街东入口的两处影壁、位于老商</w:t>
            </w:r>
            <w:r>
              <w:rPr>
                <w:spacing w:val="-3"/>
                <w:lang w:eastAsia="zh-CN"/>
              </w:rPr>
              <w:t>街的古井一口，对影壁、古井周边历史环境进行整治，形成南窖村古商街</w:t>
            </w:r>
            <w:r>
              <w:rPr>
                <w:spacing w:val="-4"/>
                <w:lang w:eastAsia="zh-CN"/>
              </w:rPr>
              <w:t>重要的文化空间节点。</w:t>
            </w:r>
          </w:p>
          <w:p w:rsidR="00F60B80" w:rsidRDefault="00E813FC">
            <w:pPr>
              <w:pStyle w:val="TableText"/>
              <w:spacing w:before="24" w:line="205"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4-4</w:t>
            </w:r>
            <w:r>
              <w:rPr>
                <w:b/>
                <w:bCs/>
                <w:spacing w:val="-3"/>
                <w:lang w:eastAsia="zh-CN"/>
              </w:rPr>
              <w:t>：水峪村东瓮桥周边历史环境整治</w:t>
            </w:r>
          </w:p>
          <w:p w:rsidR="00F60B80" w:rsidRDefault="00F60B80">
            <w:pPr>
              <w:spacing w:line="276" w:lineRule="auto"/>
              <w:rPr>
                <w:lang w:eastAsia="zh-CN"/>
              </w:rPr>
            </w:pPr>
          </w:p>
          <w:p w:rsidR="00F60B80" w:rsidRDefault="00E813FC">
            <w:pPr>
              <w:pStyle w:val="TableText"/>
              <w:spacing w:before="88" w:line="447" w:lineRule="auto"/>
              <w:ind w:left="15" w:right="63" w:firstLine="483"/>
              <w:rPr>
                <w:lang w:eastAsia="zh-CN"/>
              </w:rPr>
            </w:pPr>
            <w:r>
              <w:rPr>
                <w:spacing w:val="-2"/>
                <w:lang w:eastAsia="zh-CN"/>
              </w:rPr>
              <w:t>整治水峪村东瓮桥周边历史环境，架空杂乱飞线入地埋设，修整</w:t>
            </w:r>
            <w:r>
              <w:rPr>
                <w:spacing w:val="-3"/>
                <w:lang w:eastAsia="zh-CN"/>
              </w:rPr>
              <w:t>周边</w:t>
            </w:r>
            <w:r>
              <w:rPr>
                <w:spacing w:val="-1"/>
                <w:lang w:eastAsia="zh-CN"/>
              </w:rPr>
              <w:t>残破墙体和建筑，对东瓮桥及历史环境进行展示。</w:t>
            </w:r>
          </w:p>
          <w:p w:rsidR="00F60B80" w:rsidRDefault="00E813FC">
            <w:pPr>
              <w:pStyle w:val="TableText"/>
              <w:spacing w:before="21" w:line="205"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4-5</w:t>
            </w:r>
            <w:r>
              <w:rPr>
                <w:b/>
                <w:bCs/>
                <w:spacing w:val="-3"/>
                <w:lang w:eastAsia="zh-CN"/>
              </w:rPr>
              <w:t>：黑龙关村大树、泉水等历史环境要素整治</w:t>
            </w:r>
          </w:p>
          <w:p w:rsidR="00F60B80" w:rsidRDefault="00F60B80">
            <w:pPr>
              <w:spacing w:line="271" w:lineRule="auto"/>
              <w:rPr>
                <w:lang w:eastAsia="zh-CN"/>
              </w:rPr>
            </w:pPr>
          </w:p>
          <w:p w:rsidR="00F60B80" w:rsidRDefault="00E813FC">
            <w:pPr>
              <w:pStyle w:val="TableText"/>
              <w:spacing w:before="87" w:line="450" w:lineRule="auto"/>
              <w:ind w:left="14" w:right="63" w:firstLine="484"/>
              <w:jc w:val="both"/>
              <w:rPr>
                <w:lang w:eastAsia="zh-CN"/>
              </w:rPr>
            </w:pPr>
            <w:r>
              <w:rPr>
                <w:spacing w:val="-2"/>
                <w:lang w:eastAsia="zh-CN"/>
              </w:rPr>
              <w:t>整治黑龙关村七圣贤祠、古月台处保留的大树、村南侧黑龙潭历</w:t>
            </w:r>
            <w:r>
              <w:rPr>
                <w:spacing w:val="-3"/>
                <w:lang w:eastAsia="zh-CN"/>
              </w:rPr>
              <w:t>史环</w:t>
            </w:r>
            <w:r>
              <w:rPr>
                <w:spacing w:val="-2"/>
                <w:lang w:eastAsia="zh-CN"/>
              </w:rPr>
              <w:t>境要素和周边的历史环境，布置形成文化空间，提升黑龙关村整体环境水</w:t>
            </w:r>
            <w:r>
              <w:rPr>
                <w:spacing w:val="-12"/>
                <w:lang w:eastAsia="zh-CN"/>
              </w:rPr>
              <w:t>平。</w:t>
            </w:r>
          </w:p>
          <w:p w:rsidR="00F60B80" w:rsidRDefault="00E813FC">
            <w:pPr>
              <w:pStyle w:val="TableText"/>
              <w:spacing w:before="23" w:line="204"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4-6</w:t>
            </w:r>
            <w:r>
              <w:rPr>
                <w:b/>
                <w:bCs/>
                <w:spacing w:val="-3"/>
                <w:lang w:eastAsia="zh-CN"/>
              </w:rPr>
              <w:t>：宝水村历史环境节</w:t>
            </w:r>
            <w:r>
              <w:rPr>
                <w:b/>
                <w:bCs/>
                <w:spacing w:val="-4"/>
                <w:lang w:eastAsia="zh-CN"/>
              </w:rPr>
              <w:t>点整治提升</w:t>
            </w:r>
          </w:p>
          <w:p w:rsidR="00F60B80" w:rsidRDefault="00F60B80">
            <w:pPr>
              <w:spacing w:line="276" w:lineRule="auto"/>
              <w:rPr>
                <w:lang w:eastAsia="zh-CN"/>
              </w:rPr>
            </w:pPr>
          </w:p>
          <w:p w:rsidR="00F60B80" w:rsidRDefault="00E813FC">
            <w:pPr>
              <w:pStyle w:val="TableText"/>
              <w:spacing w:before="88" w:line="414" w:lineRule="auto"/>
              <w:ind w:left="14" w:firstLine="482"/>
              <w:rPr>
                <w:lang w:eastAsia="zh-CN"/>
              </w:rPr>
            </w:pPr>
            <w:r>
              <w:rPr>
                <w:spacing w:val="-8"/>
                <w:lang w:eastAsia="zh-CN"/>
              </w:rPr>
              <w:t>利用宝水村保留的古井、磨盘等独特的历史环境要素，组织文化空间，</w:t>
            </w:r>
            <w:r>
              <w:rPr>
                <w:spacing w:val="-2"/>
                <w:lang w:eastAsia="zh-CN"/>
              </w:rPr>
              <w:t>对宝水村传统文化和历史进行展示，提升整体</w:t>
            </w:r>
            <w:r>
              <w:rPr>
                <w:spacing w:val="-3"/>
                <w:lang w:eastAsia="zh-CN"/>
              </w:rPr>
              <w:t>的环境水平。</w:t>
            </w:r>
          </w:p>
        </w:tc>
      </w:tr>
    </w:tbl>
    <w:p w:rsidR="00F60B80" w:rsidRDefault="00F60B80">
      <w:pPr>
        <w:rPr>
          <w:lang w:eastAsia="zh-CN"/>
        </w:rPr>
      </w:pPr>
    </w:p>
    <w:p w:rsidR="00F60B80" w:rsidRDefault="00F60B80">
      <w:pPr>
        <w:rPr>
          <w:lang w:eastAsia="zh-CN"/>
        </w:rPr>
        <w:sectPr w:rsidR="00F60B80">
          <w:footerReference w:type="default" r:id="rId32"/>
          <w:pgSz w:w="11907" w:h="16839"/>
          <w:pgMar w:top="1431" w:right="1725" w:bottom="1465" w:left="1785" w:header="0" w:footer="1305" w:gutter="0"/>
          <w:cols w:space="720"/>
        </w:sectPr>
      </w:pPr>
    </w:p>
    <w:p w:rsidR="00F60B80" w:rsidRDefault="00F60B80">
      <w:pPr>
        <w:spacing w:line="246" w:lineRule="auto"/>
        <w:rPr>
          <w:lang w:eastAsia="zh-CN"/>
        </w:rPr>
      </w:pPr>
    </w:p>
    <w:p w:rsidR="00F60B80" w:rsidRDefault="00F60B80">
      <w:pPr>
        <w:spacing w:line="246" w:lineRule="auto"/>
        <w:rPr>
          <w:lang w:eastAsia="zh-CN"/>
        </w:rPr>
      </w:pPr>
    </w:p>
    <w:p w:rsidR="00F60B80" w:rsidRDefault="00F60B80">
      <w:pPr>
        <w:spacing w:line="246" w:lineRule="auto"/>
        <w:rPr>
          <w:lang w:eastAsia="zh-CN"/>
        </w:rPr>
      </w:pPr>
    </w:p>
    <w:p w:rsidR="00F60B80" w:rsidRDefault="00E813FC">
      <w:pPr>
        <w:spacing w:before="100" w:line="230" w:lineRule="auto"/>
        <w:ind w:left="29"/>
        <w:outlineLvl w:val="0"/>
        <w:rPr>
          <w:rFonts w:ascii="黑体" w:eastAsia="黑体" w:hAnsi="黑体" w:cs="黑体"/>
          <w:sz w:val="31"/>
          <w:szCs w:val="31"/>
          <w:lang w:eastAsia="zh-CN"/>
        </w:rPr>
      </w:pPr>
      <w:bookmarkStart w:id="35" w:name="bookmark36"/>
      <w:bookmarkStart w:id="36" w:name="bookmark35"/>
      <w:bookmarkEnd w:id="35"/>
      <w:bookmarkEnd w:id="36"/>
      <w:r>
        <w:rPr>
          <w:rFonts w:ascii="黑体" w:eastAsia="黑体" w:hAnsi="黑体" w:cs="黑体"/>
          <w:b/>
          <w:bCs/>
          <w:spacing w:val="7"/>
          <w:sz w:val="31"/>
          <w:szCs w:val="31"/>
          <w:lang w:eastAsia="zh-CN"/>
        </w:rPr>
        <w:t>第五章</w:t>
      </w:r>
      <w:r>
        <w:rPr>
          <w:rFonts w:ascii="Times New Roman" w:eastAsia="Times New Roman" w:hAnsi="Times New Roman" w:cs="Times New Roman"/>
          <w:b/>
          <w:bCs/>
          <w:spacing w:val="7"/>
          <w:sz w:val="31"/>
          <w:szCs w:val="31"/>
          <w:lang w:eastAsia="zh-CN"/>
        </w:rPr>
        <w:t>.</w:t>
      </w:r>
      <w:r>
        <w:rPr>
          <w:rFonts w:ascii="黑体" w:eastAsia="黑体" w:hAnsi="黑体" w:cs="黑体"/>
          <w:b/>
          <w:bCs/>
          <w:spacing w:val="7"/>
          <w:sz w:val="31"/>
          <w:szCs w:val="31"/>
          <w:lang w:eastAsia="zh-CN"/>
        </w:rPr>
        <w:t>践行共建共治共享理念，完善规划实施保</w:t>
      </w:r>
      <w:r>
        <w:rPr>
          <w:rFonts w:ascii="黑体" w:eastAsia="黑体" w:hAnsi="黑体" w:cs="黑体"/>
          <w:b/>
          <w:bCs/>
          <w:spacing w:val="6"/>
          <w:sz w:val="31"/>
          <w:szCs w:val="31"/>
          <w:lang w:eastAsia="zh-CN"/>
        </w:rPr>
        <w:t>障机制</w:t>
      </w:r>
    </w:p>
    <w:p w:rsidR="00F60B80" w:rsidRDefault="00E813FC">
      <w:pPr>
        <w:spacing w:before="317" w:line="452" w:lineRule="auto"/>
        <w:ind w:left="28" w:right="15" w:firstLine="488"/>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构建</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政产学研用</w:t>
      </w:r>
      <w:r>
        <w:rPr>
          <w:rFonts w:ascii="华文仿宋" w:eastAsia="华文仿宋" w:hAnsi="华文仿宋" w:cs="华文仿宋"/>
          <w:spacing w:val="-4"/>
          <w:sz w:val="24"/>
          <w:szCs w:val="24"/>
          <w:lang w:eastAsia="zh-CN"/>
        </w:rPr>
        <w:t>”</w:t>
      </w:r>
      <w:r>
        <w:rPr>
          <w:rFonts w:ascii="华文仿宋" w:eastAsia="华文仿宋" w:hAnsi="华文仿宋" w:cs="华文仿宋"/>
          <w:spacing w:val="-4"/>
          <w:sz w:val="24"/>
          <w:szCs w:val="24"/>
          <w:lang w:eastAsia="zh-CN"/>
        </w:rPr>
        <w:t>共建共治共享格局，建立村民主体、政府、社会各界多</w:t>
      </w:r>
      <w:r>
        <w:rPr>
          <w:rFonts w:ascii="华文仿宋" w:eastAsia="华文仿宋" w:hAnsi="华文仿宋" w:cs="华文仿宋"/>
          <w:spacing w:val="-3"/>
          <w:sz w:val="24"/>
          <w:szCs w:val="24"/>
          <w:lang w:eastAsia="zh-CN"/>
        </w:rPr>
        <w:t>方参与的工作体系，探索党建引领</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平台支撑</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驻村前导的实</w:t>
      </w:r>
      <w:r>
        <w:rPr>
          <w:rFonts w:ascii="华文仿宋" w:eastAsia="华文仿宋" w:hAnsi="华文仿宋" w:cs="华文仿宋"/>
          <w:spacing w:val="-4"/>
          <w:sz w:val="24"/>
          <w:szCs w:val="24"/>
          <w:lang w:eastAsia="zh-CN"/>
        </w:rPr>
        <w:t>施路径，明确传统</w:t>
      </w:r>
      <w:r>
        <w:rPr>
          <w:rFonts w:ascii="华文仿宋" w:eastAsia="华文仿宋" w:hAnsi="华文仿宋" w:cs="华文仿宋"/>
          <w:spacing w:val="-3"/>
          <w:sz w:val="24"/>
          <w:szCs w:val="24"/>
          <w:lang w:eastAsia="zh-CN"/>
        </w:rPr>
        <w:t>村落集中连片保护利用示范引领项目，促进乡村振兴新路径</w:t>
      </w:r>
      <w:r>
        <w:rPr>
          <w:rFonts w:ascii="华文仿宋" w:eastAsia="华文仿宋" w:hAnsi="华文仿宋" w:cs="华文仿宋"/>
          <w:spacing w:val="-4"/>
          <w:sz w:val="24"/>
          <w:szCs w:val="24"/>
          <w:lang w:eastAsia="zh-CN"/>
        </w:rPr>
        <w:t>，创新地方特色保护</w:t>
      </w:r>
      <w:r>
        <w:rPr>
          <w:rFonts w:ascii="华文仿宋" w:eastAsia="华文仿宋" w:hAnsi="华文仿宋" w:cs="华文仿宋"/>
          <w:spacing w:val="-3"/>
          <w:sz w:val="24"/>
          <w:szCs w:val="24"/>
          <w:lang w:eastAsia="zh-CN"/>
        </w:rPr>
        <w:t>与发展的政策机制。形成文化引领、有机更新、活力提升、产业振</w:t>
      </w:r>
      <w:r>
        <w:rPr>
          <w:rFonts w:ascii="华文仿宋" w:eastAsia="华文仿宋" w:hAnsi="华文仿宋" w:cs="华文仿宋"/>
          <w:spacing w:val="-4"/>
          <w:sz w:val="24"/>
          <w:szCs w:val="24"/>
          <w:lang w:eastAsia="zh-CN"/>
        </w:rPr>
        <w:t>兴等传统村落保护发展成果共享的新局面。</w:t>
      </w:r>
    </w:p>
    <w:p w:rsidR="00F60B80" w:rsidRDefault="00F60B80">
      <w:pPr>
        <w:spacing w:line="381" w:lineRule="auto"/>
        <w:rPr>
          <w:lang w:eastAsia="zh-CN"/>
        </w:rPr>
      </w:pPr>
    </w:p>
    <w:p w:rsidR="00F60B80" w:rsidRDefault="00E813FC">
      <w:pPr>
        <w:spacing w:before="78" w:line="232" w:lineRule="auto"/>
        <w:ind w:left="26"/>
        <w:outlineLvl w:val="0"/>
        <w:rPr>
          <w:rFonts w:ascii="黑体" w:eastAsia="黑体" w:hAnsi="黑体" w:cs="黑体"/>
          <w:sz w:val="24"/>
          <w:szCs w:val="24"/>
          <w:lang w:eastAsia="zh-CN"/>
        </w:rPr>
      </w:pPr>
      <w:bookmarkStart w:id="37" w:name="bookmark37"/>
      <w:bookmarkStart w:id="38" w:name="bookmark38"/>
      <w:bookmarkEnd w:id="37"/>
      <w:bookmarkEnd w:id="38"/>
      <w:r>
        <w:rPr>
          <w:rFonts w:ascii="黑体" w:eastAsia="黑体" w:hAnsi="黑体" w:cs="黑体"/>
          <w:b/>
          <w:bCs/>
          <w:spacing w:val="-2"/>
          <w:sz w:val="24"/>
          <w:szCs w:val="24"/>
          <w:lang w:eastAsia="zh-CN"/>
        </w:rPr>
        <w:t>第一节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组织基层党组织参与保护利用</w:t>
      </w:r>
    </w:p>
    <w:p w:rsidR="00F60B80" w:rsidRDefault="00F60B80">
      <w:pPr>
        <w:spacing w:line="307" w:lineRule="auto"/>
        <w:rPr>
          <w:lang w:eastAsia="zh-CN"/>
        </w:rPr>
      </w:pPr>
    </w:p>
    <w:p w:rsidR="00F60B80" w:rsidRDefault="00E813FC">
      <w:pPr>
        <w:spacing w:before="87"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4"/>
          <w:sz w:val="24"/>
          <w:szCs w:val="24"/>
          <w:lang w:eastAsia="zh-CN"/>
        </w:rPr>
        <w:t>第</w:t>
      </w:r>
      <w:r>
        <w:rPr>
          <w:rFonts w:ascii="Times New Roman" w:eastAsia="Times New Roman" w:hAnsi="Times New Roman" w:cs="Times New Roman"/>
          <w:b/>
          <w:bCs/>
          <w:spacing w:val="-4"/>
          <w:sz w:val="24"/>
          <w:szCs w:val="24"/>
          <w:lang w:eastAsia="zh-CN"/>
        </w:rPr>
        <w:t>45</w:t>
      </w:r>
      <w:r>
        <w:rPr>
          <w:rFonts w:ascii="华文仿宋" w:eastAsia="华文仿宋" w:hAnsi="华文仿宋" w:cs="华文仿宋"/>
          <w:b/>
          <w:bCs/>
          <w:spacing w:val="-4"/>
          <w:sz w:val="24"/>
          <w:szCs w:val="24"/>
          <w:lang w:eastAsia="zh-CN"/>
        </w:rPr>
        <w:t>条探索传统村落公共空间营造中村民的共同参与机制</w:t>
      </w:r>
    </w:p>
    <w:p w:rsidR="00F60B80" w:rsidRDefault="00F60B80">
      <w:pPr>
        <w:spacing w:line="273" w:lineRule="auto"/>
        <w:rPr>
          <w:lang w:eastAsia="zh-CN"/>
        </w:rPr>
      </w:pPr>
    </w:p>
    <w:p w:rsidR="00F60B80" w:rsidRDefault="00E813FC">
      <w:pPr>
        <w:spacing w:before="88" w:line="452" w:lineRule="auto"/>
        <w:ind w:left="27" w:right="18" w:firstLine="484"/>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在村落公共空间营造中坚持农民在村庄保护利用过程中的建设主体、治理主</w:t>
      </w:r>
      <w:r>
        <w:rPr>
          <w:rFonts w:ascii="华文仿宋" w:eastAsia="华文仿宋" w:hAnsi="华文仿宋" w:cs="华文仿宋"/>
          <w:spacing w:val="-6"/>
          <w:sz w:val="24"/>
          <w:szCs w:val="24"/>
          <w:lang w:eastAsia="zh-CN"/>
        </w:rPr>
        <w:t>体、受益主体地位不变。充分发挥村民的主体作用，积极鼓励</w:t>
      </w:r>
      <w:r>
        <w:rPr>
          <w:rFonts w:ascii="华文仿宋" w:eastAsia="华文仿宋" w:hAnsi="华文仿宋" w:cs="华文仿宋"/>
          <w:spacing w:val="-7"/>
          <w:sz w:val="24"/>
          <w:szCs w:val="24"/>
          <w:lang w:eastAsia="zh-CN"/>
        </w:rPr>
        <w:t>和引导村民参与空</w:t>
      </w:r>
      <w:r>
        <w:rPr>
          <w:rFonts w:ascii="华文仿宋" w:eastAsia="华文仿宋" w:hAnsi="华文仿宋" w:cs="华文仿宋"/>
          <w:spacing w:val="-11"/>
          <w:sz w:val="24"/>
          <w:szCs w:val="24"/>
          <w:lang w:eastAsia="zh-CN"/>
        </w:rPr>
        <w:t>间环境改造各环节，探索传统村落公共空间营造中村民共谋、共建、共评、共治、</w:t>
      </w:r>
      <w:r>
        <w:rPr>
          <w:rFonts w:ascii="华文仿宋" w:eastAsia="华文仿宋" w:hAnsi="华文仿宋" w:cs="华文仿宋"/>
          <w:spacing w:val="-3"/>
          <w:sz w:val="24"/>
          <w:szCs w:val="24"/>
          <w:lang w:eastAsia="zh-CN"/>
        </w:rPr>
        <w:t>共管的共同参与机制。把农民对美好生活的向往转化为推动传</w:t>
      </w:r>
      <w:r>
        <w:rPr>
          <w:rFonts w:ascii="华文仿宋" w:eastAsia="华文仿宋" w:hAnsi="华文仿宋" w:cs="华文仿宋"/>
          <w:spacing w:val="-4"/>
          <w:sz w:val="24"/>
          <w:szCs w:val="24"/>
          <w:lang w:eastAsia="zh-CN"/>
        </w:rPr>
        <w:t>统村落保护和乡村</w:t>
      </w:r>
      <w:r>
        <w:rPr>
          <w:rFonts w:ascii="华文仿宋" w:eastAsia="华文仿宋" w:hAnsi="华文仿宋" w:cs="华文仿宋"/>
          <w:spacing w:val="-6"/>
          <w:sz w:val="24"/>
          <w:szCs w:val="24"/>
          <w:lang w:eastAsia="zh-CN"/>
        </w:rPr>
        <w:t>振兴的动力。</w:t>
      </w:r>
    </w:p>
    <w:p w:rsidR="00F60B80" w:rsidRDefault="00E813FC">
      <w:pPr>
        <w:spacing w:before="20"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46</w:t>
      </w:r>
      <w:r>
        <w:rPr>
          <w:rFonts w:ascii="华文仿宋" w:eastAsia="华文仿宋" w:hAnsi="华文仿宋" w:cs="华文仿宋"/>
          <w:b/>
          <w:bCs/>
          <w:spacing w:val="-6"/>
          <w:sz w:val="24"/>
          <w:szCs w:val="24"/>
          <w:lang w:eastAsia="zh-CN"/>
        </w:rPr>
        <w:t>条开拓基层党组织引领方式</w:t>
      </w:r>
    </w:p>
    <w:p w:rsidR="00F60B80" w:rsidRDefault="00F60B80">
      <w:pPr>
        <w:spacing w:line="270" w:lineRule="auto"/>
        <w:rPr>
          <w:lang w:eastAsia="zh-CN"/>
        </w:rPr>
      </w:pPr>
    </w:p>
    <w:p w:rsidR="00F60B80" w:rsidRDefault="00E813FC">
      <w:pPr>
        <w:spacing w:before="88" w:line="450" w:lineRule="auto"/>
        <w:ind w:left="31" w:right="18" w:firstLine="486"/>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积极探索党建引领传统村落保护利用促进乡村振兴新路径，提高基层组织引</w:t>
      </w:r>
      <w:r>
        <w:rPr>
          <w:rFonts w:ascii="华文仿宋" w:eastAsia="华文仿宋" w:hAnsi="华文仿宋" w:cs="华文仿宋"/>
          <w:spacing w:val="-3"/>
          <w:sz w:val="24"/>
          <w:szCs w:val="24"/>
          <w:lang w:eastAsia="zh-CN"/>
        </w:rPr>
        <w:t>领能力，推动传统村落高质量发展、高水平建设。以</w:t>
      </w:r>
      <w:r>
        <w:rPr>
          <w:rFonts w:ascii="华文仿宋" w:eastAsia="华文仿宋" w:hAnsi="华文仿宋" w:cs="华文仿宋"/>
          <w:spacing w:val="-4"/>
          <w:sz w:val="24"/>
          <w:szCs w:val="24"/>
          <w:lang w:eastAsia="zh-CN"/>
        </w:rPr>
        <w:t>项目为抓手带动村集体和村</w:t>
      </w:r>
      <w:r>
        <w:rPr>
          <w:rFonts w:ascii="华文仿宋" w:eastAsia="华文仿宋" w:hAnsi="华文仿宋" w:cs="华文仿宋"/>
          <w:spacing w:val="-1"/>
          <w:sz w:val="24"/>
          <w:szCs w:val="24"/>
          <w:lang w:eastAsia="zh-CN"/>
        </w:rPr>
        <w:t>民经济增收，通过多方共赢的方式凝聚各方力量，</w:t>
      </w:r>
      <w:r>
        <w:rPr>
          <w:rFonts w:ascii="华文仿宋" w:eastAsia="华文仿宋" w:hAnsi="华文仿宋" w:cs="华文仿宋"/>
          <w:spacing w:val="-2"/>
          <w:sz w:val="24"/>
          <w:szCs w:val="24"/>
          <w:lang w:eastAsia="zh-CN"/>
        </w:rPr>
        <w:t>汇成传统村落强大新动力。</w:t>
      </w:r>
    </w:p>
    <w:p w:rsidR="00F60B80" w:rsidRDefault="00F60B80">
      <w:pPr>
        <w:spacing w:line="450" w:lineRule="auto"/>
        <w:rPr>
          <w:rFonts w:ascii="华文仿宋" w:eastAsia="华文仿宋" w:hAnsi="华文仿宋" w:cs="华文仿宋"/>
          <w:sz w:val="24"/>
          <w:szCs w:val="24"/>
          <w:lang w:eastAsia="zh-CN"/>
        </w:rPr>
        <w:sectPr w:rsidR="00F60B80">
          <w:footerReference w:type="default" r:id="rId33"/>
          <w:pgSz w:w="11907" w:h="16839"/>
          <w:pgMar w:top="1431" w:right="1785" w:bottom="1465" w:left="1785" w:header="0" w:footer="1305" w:gutter="0"/>
          <w:cols w:space="720"/>
        </w:sectPr>
      </w:pPr>
    </w:p>
    <w:p w:rsidR="00F60B80" w:rsidRDefault="00E813FC">
      <w:pPr>
        <w:spacing w:before="95" w:line="232" w:lineRule="auto"/>
        <w:ind w:left="26"/>
        <w:outlineLvl w:val="0"/>
        <w:rPr>
          <w:rFonts w:ascii="黑体" w:eastAsia="黑体" w:hAnsi="黑体" w:cs="黑体"/>
          <w:sz w:val="24"/>
          <w:szCs w:val="24"/>
          <w:lang w:eastAsia="zh-CN"/>
        </w:rPr>
      </w:pPr>
      <w:bookmarkStart w:id="39" w:name="bookmark40"/>
      <w:bookmarkStart w:id="40" w:name="bookmark39"/>
      <w:bookmarkEnd w:id="39"/>
      <w:bookmarkEnd w:id="40"/>
      <w:r>
        <w:rPr>
          <w:rFonts w:ascii="黑体" w:eastAsia="黑体" w:hAnsi="黑体" w:cs="黑体"/>
          <w:b/>
          <w:bCs/>
          <w:spacing w:val="-2"/>
          <w:sz w:val="24"/>
          <w:szCs w:val="24"/>
          <w:lang w:eastAsia="zh-CN"/>
        </w:rPr>
        <w:lastRenderedPageBreak/>
        <w:t>第二节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搭建传统村落共建共治共享项目</w:t>
      </w:r>
    </w:p>
    <w:p w:rsidR="00F60B80" w:rsidRDefault="00F60B80">
      <w:pPr>
        <w:spacing w:line="305" w:lineRule="auto"/>
        <w:rPr>
          <w:lang w:eastAsia="zh-CN"/>
        </w:rPr>
      </w:pPr>
    </w:p>
    <w:p w:rsidR="00F60B80" w:rsidRDefault="00E813FC">
      <w:pPr>
        <w:spacing w:before="87" w:line="203"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5"/>
          <w:sz w:val="24"/>
          <w:szCs w:val="24"/>
          <w:lang w:eastAsia="zh-CN"/>
        </w:rPr>
        <w:t>第</w:t>
      </w:r>
      <w:r>
        <w:rPr>
          <w:rFonts w:ascii="Times New Roman" w:eastAsia="Times New Roman" w:hAnsi="Times New Roman" w:cs="Times New Roman"/>
          <w:b/>
          <w:bCs/>
          <w:spacing w:val="-5"/>
          <w:sz w:val="24"/>
          <w:szCs w:val="24"/>
          <w:lang w:eastAsia="zh-CN"/>
        </w:rPr>
        <w:t>47</w:t>
      </w:r>
      <w:r>
        <w:rPr>
          <w:rFonts w:ascii="华文仿宋" w:eastAsia="华文仿宋" w:hAnsi="华文仿宋" w:cs="华文仿宋"/>
          <w:b/>
          <w:bCs/>
          <w:spacing w:val="-5"/>
          <w:sz w:val="24"/>
          <w:szCs w:val="24"/>
          <w:lang w:eastAsia="zh-CN"/>
        </w:rPr>
        <w:t>条践行设计下乡的在地指导，构建共治格局</w:t>
      </w:r>
    </w:p>
    <w:p w:rsidR="00F60B80" w:rsidRDefault="00F60B80">
      <w:pPr>
        <w:spacing w:line="274" w:lineRule="auto"/>
        <w:rPr>
          <w:lang w:eastAsia="zh-CN"/>
        </w:rPr>
      </w:pPr>
    </w:p>
    <w:p w:rsidR="00F60B80" w:rsidRDefault="00E813FC">
      <w:pPr>
        <w:spacing w:before="88" w:line="448" w:lineRule="auto"/>
        <w:ind w:left="33" w:firstLine="512"/>
        <w:jc w:val="both"/>
        <w:rPr>
          <w:rFonts w:ascii="华文仿宋" w:eastAsia="华文仿宋" w:hAnsi="华文仿宋" w:cs="华文仿宋"/>
          <w:sz w:val="24"/>
          <w:szCs w:val="24"/>
          <w:lang w:eastAsia="zh-CN"/>
        </w:rPr>
      </w:pPr>
      <w:r>
        <w:rPr>
          <w:rFonts w:ascii="华文仿宋" w:eastAsia="华文仿宋" w:hAnsi="华文仿宋" w:cs="华文仿宋"/>
          <w:spacing w:val="-5"/>
          <w:sz w:val="24"/>
          <w:szCs w:val="24"/>
          <w:lang w:eastAsia="zh-CN"/>
        </w:rPr>
        <w:t>由房山区农业农村局组织选聘并任命驻村责任专家团队，上承于政府、下诉</w:t>
      </w:r>
      <w:r>
        <w:rPr>
          <w:rFonts w:ascii="华文仿宋" w:eastAsia="华文仿宋" w:hAnsi="华文仿宋" w:cs="华文仿宋"/>
          <w:spacing w:val="-3"/>
          <w:sz w:val="24"/>
          <w:szCs w:val="24"/>
          <w:lang w:eastAsia="zh-CN"/>
        </w:rPr>
        <w:t>于多方利益主体，受任于村民，居间协调，为《房山区传</w:t>
      </w:r>
      <w:r>
        <w:rPr>
          <w:rFonts w:ascii="华文仿宋" w:eastAsia="华文仿宋" w:hAnsi="华文仿宋" w:cs="华文仿宋"/>
          <w:spacing w:val="-4"/>
          <w:sz w:val="24"/>
          <w:szCs w:val="24"/>
          <w:lang w:eastAsia="zh-CN"/>
        </w:rPr>
        <w:t>统村落集中连片保护利</w:t>
      </w:r>
      <w:r>
        <w:rPr>
          <w:rFonts w:ascii="华文仿宋" w:eastAsia="华文仿宋" w:hAnsi="华文仿宋" w:cs="华文仿宋"/>
          <w:spacing w:val="-1"/>
          <w:sz w:val="24"/>
          <w:szCs w:val="24"/>
          <w:lang w:eastAsia="zh-CN"/>
        </w:rPr>
        <w:t>用规划》中相关规划、设计、管理与共建共治共享工作进一步延</w:t>
      </w:r>
      <w:r>
        <w:rPr>
          <w:rFonts w:ascii="华文仿宋" w:eastAsia="华文仿宋" w:hAnsi="华文仿宋" w:cs="华文仿宋"/>
          <w:spacing w:val="-2"/>
          <w:sz w:val="24"/>
          <w:szCs w:val="24"/>
          <w:lang w:eastAsia="zh-CN"/>
        </w:rPr>
        <w:t>伸至乡村基层，</w:t>
      </w:r>
      <w:r>
        <w:rPr>
          <w:rFonts w:ascii="华文仿宋" w:eastAsia="华文仿宋" w:hAnsi="华文仿宋" w:cs="华文仿宋"/>
          <w:spacing w:val="-3"/>
          <w:sz w:val="24"/>
          <w:szCs w:val="24"/>
          <w:lang w:eastAsia="zh-CN"/>
        </w:rPr>
        <w:t>为责任片区内的传统村落保护、传统建筑修缮与改造、</w:t>
      </w:r>
      <w:r>
        <w:rPr>
          <w:rFonts w:ascii="华文仿宋" w:eastAsia="华文仿宋" w:hAnsi="华文仿宋" w:cs="华文仿宋"/>
          <w:spacing w:val="-4"/>
          <w:sz w:val="24"/>
          <w:szCs w:val="24"/>
          <w:lang w:eastAsia="zh-CN"/>
        </w:rPr>
        <w:t>农房翻（改）建的风貌引</w:t>
      </w:r>
      <w:r>
        <w:rPr>
          <w:rFonts w:ascii="华文仿宋" w:eastAsia="华文仿宋" w:hAnsi="华文仿宋" w:cs="华文仿宋"/>
          <w:spacing w:val="-6"/>
          <w:sz w:val="24"/>
          <w:szCs w:val="24"/>
          <w:lang w:eastAsia="zh-CN"/>
        </w:rPr>
        <w:t>导与评估奖补、公共空间环境品质提升，健全党组织及村民合作组织等工作提供</w:t>
      </w:r>
      <w:r>
        <w:rPr>
          <w:rFonts w:ascii="华文仿宋" w:eastAsia="华文仿宋" w:hAnsi="华文仿宋" w:cs="华文仿宋"/>
          <w:spacing w:val="-5"/>
          <w:sz w:val="24"/>
          <w:szCs w:val="24"/>
          <w:lang w:eastAsia="zh-CN"/>
        </w:rPr>
        <w:t>专业指导和技术服务。</w:t>
      </w:r>
    </w:p>
    <w:tbl>
      <w:tblPr>
        <w:tblStyle w:val="TableNormal"/>
        <w:tblW w:w="7452" w:type="dxa"/>
        <w:tblInd w:w="497" w:type="dxa"/>
        <w:tblBorders>
          <w:top w:val="single" w:sz="6" w:space="0" w:color="000000"/>
          <w:left w:val="single" w:sz="6" w:space="0" w:color="000000"/>
          <w:bottom w:val="single" w:sz="6" w:space="0" w:color="000000"/>
          <w:right w:val="single" w:sz="6" w:space="0" w:color="000000"/>
        </w:tblBorders>
        <w:shd w:val="clear" w:color="auto" w:fill="D9D9D9"/>
        <w:tblLayout w:type="fixed"/>
        <w:tblLook w:val="04A0"/>
      </w:tblPr>
      <w:tblGrid>
        <w:gridCol w:w="7452"/>
      </w:tblGrid>
      <w:tr w:rsidR="00F60B80">
        <w:trPr>
          <w:trHeight w:val="6572"/>
        </w:trPr>
        <w:tc>
          <w:tcPr>
            <w:tcW w:w="7452" w:type="dxa"/>
            <w:shd w:val="clear" w:color="auto" w:fill="D9D9D9"/>
          </w:tcPr>
          <w:p w:rsidR="00F60B80" w:rsidRDefault="00E813FC">
            <w:pPr>
              <w:pStyle w:val="TableText"/>
              <w:spacing w:before="213" w:line="206" w:lineRule="auto"/>
              <w:ind w:left="493"/>
              <w:rPr>
                <w:lang w:eastAsia="zh-CN"/>
              </w:rPr>
            </w:pPr>
            <w:r>
              <w:rPr>
                <w:b/>
                <w:bCs/>
                <w:spacing w:val="-4"/>
                <w:lang w:eastAsia="zh-CN"/>
              </w:rPr>
              <w:t>近期实施要点</w:t>
            </w:r>
            <w:r>
              <w:rPr>
                <w:rFonts w:ascii="Times New Roman" w:eastAsia="Times New Roman" w:hAnsi="Times New Roman" w:cs="Times New Roman"/>
                <w:b/>
                <w:bCs/>
                <w:spacing w:val="-4"/>
                <w:lang w:eastAsia="zh-CN"/>
              </w:rPr>
              <w:t>5-1</w:t>
            </w:r>
            <w:r>
              <w:rPr>
                <w:b/>
                <w:bCs/>
                <w:spacing w:val="-4"/>
                <w:lang w:eastAsia="zh-CN"/>
              </w:rPr>
              <w:t>：聘任驻村责任专家团队</w:t>
            </w:r>
          </w:p>
          <w:p w:rsidR="00F60B80" w:rsidRDefault="00F60B80">
            <w:pPr>
              <w:spacing w:line="275" w:lineRule="auto"/>
              <w:rPr>
                <w:lang w:eastAsia="zh-CN"/>
              </w:rPr>
            </w:pPr>
          </w:p>
          <w:p w:rsidR="00F60B80" w:rsidRDefault="00E813FC">
            <w:pPr>
              <w:pStyle w:val="TableText"/>
              <w:spacing w:before="87" w:line="449" w:lineRule="auto"/>
              <w:ind w:left="12" w:firstLine="515"/>
              <w:jc w:val="both"/>
              <w:rPr>
                <w:lang w:eastAsia="zh-CN"/>
              </w:rPr>
            </w:pPr>
            <w:r>
              <w:rPr>
                <w:spacing w:val="-2"/>
                <w:lang w:eastAsia="zh-CN"/>
              </w:rPr>
              <w:t>由房山区农业农村局聘任房山区</w:t>
            </w:r>
            <w:r>
              <w:rPr>
                <w:spacing w:val="-2"/>
                <w:lang w:eastAsia="zh-CN"/>
              </w:rPr>
              <w:t xml:space="preserve"> </w:t>
            </w:r>
            <w:r>
              <w:rPr>
                <w:rFonts w:ascii="Times New Roman" w:eastAsia="Times New Roman" w:hAnsi="Times New Roman" w:cs="Times New Roman"/>
                <w:spacing w:val="-2"/>
                <w:lang w:eastAsia="zh-CN"/>
              </w:rPr>
              <w:t xml:space="preserve">5 </w:t>
            </w:r>
            <w:r>
              <w:rPr>
                <w:spacing w:val="-2"/>
                <w:lang w:eastAsia="zh-CN"/>
              </w:rPr>
              <w:t>个集中连片区传统村落的驻村责</w:t>
            </w:r>
            <w:r>
              <w:rPr>
                <w:spacing w:val="-1"/>
                <w:lang w:eastAsia="zh-CN"/>
              </w:rPr>
              <w:t>任专家团队，开展全方位全要素全过程驻村帮扶，为房山区传统村落集</w:t>
            </w:r>
            <w:r>
              <w:rPr>
                <w:spacing w:val="-2"/>
                <w:lang w:eastAsia="zh-CN"/>
              </w:rPr>
              <w:t>中连片保护利用提供技术支持和基层组织建设谋划。</w:t>
            </w:r>
          </w:p>
          <w:p w:rsidR="00F60B80" w:rsidRDefault="00E813FC">
            <w:pPr>
              <w:pStyle w:val="TableText"/>
              <w:spacing w:before="22" w:line="207" w:lineRule="auto"/>
              <w:ind w:left="493"/>
              <w:rPr>
                <w:lang w:eastAsia="zh-CN"/>
              </w:rPr>
            </w:pPr>
            <w:r>
              <w:rPr>
                <w:b/>
                <w:bCs/>
                <w:spacing w:val="-3"/>
                <w:lang w:eastAsia="zh-CN"/>
              </w:rPr>
              <w:t>近期实施要点</w:t>
            </w:r>
            <w:r>
              <w:rPr>
                <w:rFonts w:ascii="Times New Roman" w:eastAsia="Times New Roman" w:hAnsi="Times New Roman" w:cs="Times New Roman"/>
                <w:b/>
                <w:bCs/>
                <w:spacing w:val="-3"/>
                <w:lang w:eastAsia="zh-CN"/>
              </w:rPr>
              <w:t>5-2</w:t>
            </w:r>
            <w:r>
              <w:rPr>
                <w:b/>
                <w:bCs/>
                <w:spacing w:val="-3"/>
                <w:lang w:eastAsia="zh-CN"/>
              </w:rPr>
              <w:t>：开展统村落工匠培训与非遗传承</w:t>
            </w:r>
          </w:p>
          <w:p w:rsidR="00F60B80" w:rsidRDefault="00F60B80">
            <w:pPr>
              <w:spacing w:line="274" w:lineRule="auto"/>
              <w:rPr>
                <w:lang w:eastAsia="zh-CN"/>
              </w:rPr>
            </w:pPr>
          </w:p>
          <w:p w:rsidR="00F60B80" w:rsidRDefault="00E813FC">
            <w:pPr>
              <w:pStyle w:val="TableText"/>
              <w:spacing w:before="87" w:line="450" w:lineRule="auto"/>
              <w:ind w:left="37" w:firstLine="490"/>
              <w:rPr>
                <w:lang w:eastAsia="zh-CN"/>
              </w:rPr>
            </w:pPr>
            <w:r>
              <w:rPr>
                <w:spacing w:val="-2"/>
                <w:lang w:eastAsia="zh-CN"/>
              </w:rPr>
              <w:t>由驻村责任专家团队对乡村建筑工匠进行培训与管理，组织开展工</w:t>
            </w:r>
            <w:r>
              <w:rPr>
                <w:spacing w:val="-1"/>
                <w:lang w:eastAsia="zh-CN"/>
              </w:rPr>
              <w:t>匠培训课程，传授建造安全、建造技术、材料</w:t>
            </w:r>
            <w:r>
              <w:rPr>
                <w:spacing w:val="-2"/>
                <w:lang w:eastAsia="zh-CN"/>
              </w:rPr>
              <w:t>特性、日常维护等知识，</w:t>
            </w:r>
            <w:r>
              <w:rPr>
                <w:spacing w:val="-1"/>
                <w:lang w:eastAsia="zh-CN"/>
              </w:rPr>
              <w:t>以柳林水村山梆子戏和水峪村中幡为重点开展非遗</w:t>
            </w:r>
            <w:r>
              <w:rPr>
                <w:spacing w:val="-2"/>
                <w:lang w:eastAsia="zh-CN"/>
              </w:rPr>
              <w:t>传习和剧团建设等</w:t>
            </w:r>
          </w:p>
          <w:p w:rsidR="00F60B80" w:rsidRDefault="00E813FC">
            <w:pPr>
              <w:pStyle w:val="TableText"/>
              <w:spacing w:before="17" w:line="205" w:lineRule="auto"/>
              <w:ind w:left="18"/>
              <w:rPr>
                <w:lang w:eastAsia="zh-CN"/>
              </w:rPr>
            </w:pPr>
            <w:r>
              <w:rPr>
                <w:spacing w:val="-2"/>
                <w:lang w:eastAsia="zh-CN"/>
              </w:rPr>
              <w:t>工作，培育传统建造技艺和民俗文化活动，购置民俗活动设置等。</w:t>
            </w:r>
          </w:p>
        </w:tc>
      </w:tr>
    </w:tbl>
    <w:p w:rsidR="00F60B80" w:rsidRDefault="00F60B80">
      <w:pPr>
        <w:rPr>
          <w:lang w:eastAsia="zh-CN"/>
        </w:rPr>
      </w:pPr>
    </w:p>
    <w:p w:rsidR="00F60B80" w:rsidRDefault="00F60B80">
      <w:pPr>
        <w:rPr>
          <w:lang w:eastAsia="zh-CN"/>
        </w:rPr>
        <w:sectPr w:rsidR="00F60B80">
          <w:footerReference w:type="default" r:id="rId34"/>
          <w:pgSz w:w="11907" w:h="16839"/>
          <w:pgMar w:top="1431" w:right="1727" w:bottom="1465" w:left="1785" w:header="0" w:footer="1305" w:gutter="0"/>
          <w:cols w:space="720"/>
        </w:sectPr>
      </w:pPr>
    </w:p>
    <w:p w:rsidR="00F60B80" w:rsidRDefault="00E813FC">
      <w:pPr>
        <w:spacing w:before="95" w:line="233" w:lineRule="auto"/>
        <w:ind w:left="26"/>
        <w:outlineLvl w:val="0"/>
        <w:rPr>
          <w:rFonts w:ascii="黑体" w:eastAsia="黑体" w:hAnsi="黑体" w:cs="黑体"/>
          <w:sz w:val="24"/>
          <w:szCs w:val="24"/>
          <w:lang w:eastAsia="zh-CN"/>
        </w:rPr>
      </w:pPr>
      <w:bookmarkStart w:id="41" w:name="bookmark42"/>
      <w:bookmarkStart w:id="42" w:name="bookmark41"/>
      <w:bookmarkEnd w:id="41"/>
      <w:bookmarkEnd w:id="42"/>
      <w:r>
        <w:rPr>
          <w:rFonts w:ascii="黑体" w:eastAsia="黑体" w:hAnsi="黑体" w:cs="黑体"/>
          <w:b/>
          <w:bCs/>
          <w:spacing w:val="-2"/>
          <w:sz w:val="24"/>
          <w:szCs w:val="24"/>
          <w:lang w:eastAsia="zh-CN"/>
        </w:rPr>
        <w:lastRenderedPageBreak/>
        <w:t>第三节</w:t>
      </w:r>
      <w:r>
        <w:rPr>
          <w:rFonts w:ascii="Times New Roman" w:eastAsia="Times New Roman" w:hAnsi="Times New Roman" w:cs="Times New Roman"/>
          <w:b/>
          <w:bCs/>
          <w:spacing w:val="-2"/>
          <w:sz w:val="24"/>
          <w:szCs w:val="24"/>
          <w:lang w:eastAsia="zh-CN"/>
        </w:rPr>
        <w:t xml:space="preserve">.   </w:t>
      </w:r>
      <w:r>
        <w:rPr>
          <w:rFonts w:ascii="黑体" w:eastAsia="黑体" w:hAnsi="黑体" w:cs="黑体"/>
          <w:b/>
          <w:bCs/>
          <w:spacing w:val="-2"/>
          <w:sz w:val="24"/>
          <w:szCs w:val="24"/>
          <w:lang w:eastAsia="zh-CN"/>
        </w:rPr>
        <w:t>引导社会组织和企业深度参与</w:t>
      </w:r>
    </w:p>
    <w:p w:rsidR="00F60B80" w:rsidRDefault="00F60B80">
      <w:pPr>
        <w:spacing w:line="302" w:lineRule="auto"/>
        <w:rPr>
          <w:lang w:eastAsia="zh-CN"/>
        </w:rPr>
      </w:pPr>
    </w:p>
    <w:p w:rsidR="00F60B80" w:rsidRDefault="00E813FC">
      <w:pPr>
        <w:spacing w:before="87" w:line="452" w:lineRule="auto"/>
        <w:ind w:left="31" w:right="72" w:firstLine="486"/>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积极建立由农民、政府、社会团体和企业等多方参与的传统村落保护利用共</w:t>
      </w:r>
      <w:r>
        <w:rPr>
          <w:rFonts w:ascii="华文仿宋" w:eastAsia="华文仿宋" w:hAnsi="华文仿宋" w:cs="华文仿宋"/>
          <w:spacing w:val="-3"/>
          <w:sz w:val="24"/>
          <w:szCs w:val="24"/>
          <w:lang w:eastAsia="zh-CN"/>
        </w:rPr>
        <w:t>建平台，充分发挥桥梁纽带作用，开展传统村落保护利用技术、</w:t>
      </w:r>
      <w:r>
        <w:rPr>
          <w:rFonts w:ascii="华文仿宋" w:eastAsia="华文仿宋" w:hAnsi="华文仿宋" w:cs="华文仿宋"/>
          <w:spacing w:val="-4"/>
          <w:sz w:val="24"/>
          <w:szCs w:val="24"/>
          <w:lang w:eastAsia="zh-CN"/>
        </w:rPr>
        <w:t>管理、营运、法</w:t>
      </w:r>
      <w:r>
        <w:rPr>
          <w:rFonts w:ascii="华文仿宋" w:eastAsia="华文仿宋" w:hAnsi="华文仿宋" w:cs="华文仿宋"/>
          <w:spacing w:val="-10"/>
          <w:sz w:val="24"/>
          <w:szCs w:val="24"/>
          <w:lang w:eastAsia="zh-CN"/>
        </w:rPr>
        <w:t>规等培训，组织企业展示和商务交流交易活动，探索适用于新时期传统村落的</w:t>
      </w:r>
      <w:r>
        <w:rPr>
          <w:rFonts w:ascii="华文仿宋" w:eastAsia="华文仿宋" w:hAnsi="华文仿宋" w:cs="华文仿宋"/>
          <w:spacing w:val="-10"/>
          <w:sz w:val="24"/>
          <w:szCs w:val="24"/>
          <w:lang w:eastAsia="zh-CN"/>
        </w:rPr>
        <w:t>“</w:t>
      </w:r>
      <w:r>
        <w:rPr>
          <w:rFonts w:ascii="华文仿宋" w:eastAsia="华文仿宋" w:hAnsi="华文仿宋" w:cs="华文仿宋"/>
          <w:spacing w:val="-10"/>
          <w:sz w:val="24"/>
          <w:szCs w:val="24"/>
          <w:lang w:eastAsia="zh-CN"/>
        </w:rPr>
        <w:t>多</w:t>
      </w:r>
      <w:r>
        <w:rPr>
          <w:rFonts w:ascii="华文仿宋" w:eastAsia="华文仿宋" w:hAnsi="华文仿宋" w:cs="华文仿宋"/>
          <w:spacing w:val="-3"/>
          <w:sz w:val="24"/>
          <w:szCs w:val="24"/>
          <w:lang w:eastAsia="zh-CN"/>
        </w:rPr>
        <w:t>元参与、资源共享、共生共融</w:t>
      </w:r>
      <w:r>
        <w:rPr>
          <w:rFonts w:ascii="华文仿宋" w:eastAsia="华文仿宋" w:hAnsi="华文仿宋" w:cs="华文仿宋"/>
          <w:spacing w:val="-3"/>
          <w:sz w:val="24"/>
          <w:szCs w:val="24"/>
          <w:lang w:eastAsia="zh-CN"/>
        </w:rPr>
        <w:t>”</w:t>
      </w:r>
      <w:r>
        <w:rPr>
          <w:rFonts w:ascii="华文仿宋" w:eastAsia="华文仿宋" w:hAnsi="华文仿宋" w:cs="华文仿宋"/>
          <w:spacing w:val="-3"/>
          <w:sz w:val="24"/>
          <w:szCs w:val="24"/>
          <w:lang w:eastAsia="zh-CN"/>
        </w:rPr>
        <w:t>新路径。</w:t>
      </w:r>
    </w:p>
    <w:p w:rsidR="00F60B80" w:rsidRDefault="00E813FC">
      <w:pPr>
        <w:spacing w:before="18"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7"/>
          <w:sz w:val="24"/>
          <w:szCs w:val="24"/>
          <w:lang w:eastAsia="zh-CN"/>
        </w:rPr>
        <w:t>第</w:t>
      </w:r>
      <w:r>
        <w:rPr>
          <w:rFonts w:ascii="Times New Roman" w:eastAsia="Times New Roman" w:hAnsi="Times New Roman" w:cs="Times New Roman"/>
          <w:b/>
          <w:bCs/>
          <w:spacing w:val="-7"/>
          <w:sz w:val="24"/>
          <w:szCs w:val="24"/>
          <w:lang w:eastAsia="zh-CN"/>
        </w:rPr>
        <w:t>48</w:t>
      </w:r>
      <w:r>
        <w:rPr>
          <w:rFonts w:ascii="华文仿宋" w:eastAsia="华文仿宋" w:hAnsi="华文仿宋" w:cs="华文仿宋"/>
          <w:b/>
          <w:bCs/>
          <w:spacing w:val="-7"/>
          <w:sz w:val="24"/>
          <w:szCs w:val="24"/>
          <w:lang w:eastAsia="zh-CN"/>
        </w:rPr>
        <w:t>条完善政策引导机制</w:t>
      </w:r>
    </w:p>
    <w:p w:rsidR="00F60B80" w:rsidRDefault="00F60B80">
      <w:pPr>
        <w:spacing w:line="272" w:lineRule="auto"/>
        <w:rPr>
          <w:lang w:eastAsia="zh-CN"/>
        </w:rPr>
      </w:pPr>
    </w:p>
    <w:p w:rsidR="00F60B80" w:rsidRDefault="00E813FC">
      <w:pPr>
        <w:spacing w:before="87" w:line="450" w:lineRule="auto"/>
        <w:ind w:left="32" w:firstLine="507"/>
        <w:jc w:val="both"/>
        <w:rPr>
          <w:rFonts w:ascii="华文仿宋" w:eastAsia="华文仿宋" w:hAnsi="华文仿宋" w:cs="华文仿宋"/>
          <w:sz w:val="24"/>
          <w:szCs w:val="24"/>
          <w:lang w:eastAsia="zh-CN"/>
        </w:rPr>
      </w:pPr>
      <w:r>
        <w:rPr>
          <w:rFonts w:ascii="华文仿宋" w:eastAsia="华文仿宋" w:hAnsi="华文仿宋" w:cs="华文仿宋"/>
          <w:spacing w:val="-4"/>
          <w:sz w:val="24"/>
          <w:szCs w:val="24"/>
          <w:lang w:eastAsia="zh-CN"/>
        </w:rPr>
        <w:t>以传统村落集中连片保护利用示范为契机，</w:t>
      </w:r>
      <w:r>
        <w:rPr>
          <w:rFonts w:ascii="华文仿宋" w:eastAsia="华文仿宋" w:hAnsi="华文仿宋" w:cs="华文仿宋"/>
          <w:spacing w:val="-5"/>
          <w:sz w:val="24"/>
          <w:szCs w:val="24"/>
          <w:lang w:eastAsia="zh-CN"/>
        </w:rPr>
        <w:t>对接国家部委、北京市各级管理</w:t>
      </w:r>
      <w:r>
        <w:rPr>
          <w:rFonts w:ascii="华文仿宋" w:eastAsia="华文仿宋" w:hAnsi="华文仿宋" w:cs="华文仿宋"/>
          <w:spacing w:val="-1"/>
          <w:sz w:val="24"/>
          <w:szCs w:val="24"/>
          <w:lang w:eastAsia="zh-CN"/>
        </w:rPr>
        <w:t>部门、乡镇主管部门，及时传递、宣讲传统村落保护利用的法规、</w:t>
      </w:r>
      <w:r>
        <w:rPr>
          <w:rFonts w:ascii="华文仿宋" w:eastAsia="华文仿宋" w:hAnsi="华文仿宋" w:cs="华文仿宋"/>
          <w:spacing w:val="-2"/>
          <w:sz w:val="24"/>
          <w:szCs w:val="24"/>
          <w:lang w:eastAsia="zh-CN"/>
        </w:rPr>
        <w:t>政策、信息，</w:t>
      </w:r>
      <w:r>
        <w:rPr>
          <w:rFonts w:ascii="华文仿宋" w:eastAsia="华文仿宋" w:hAnsi="华文仿宋" w:cs="华文仿宋"/>
          <w:spacing w:val="-3"/>
          <w:sz w:val="24"/>
          <w:szCs w:val="24"/>
          <w:lang w:eastAsia="zh-CN"/>
        </w:rPr>
        <w:t>确保村落保护利用在正轨、有质量。</w:t>
      </w:r>
    </w:p>
    <w:p w:rsidR="00F60B80" w:rsidRDefault="00E813FC">
      <w:pPr>
        <w:spacing w:before="21" w:line="206" w:lineRule="auto"/>
        <w:ind w:left="608"/>
        <w:rPr>
          <w:rFonts w:ascii="华文仿宋" w:eastAsia="华文仿宋" w:hAnsi="华文仿宋" w:cs="华文仿宋"/>
          <w:sz w:val="24"/>
          <w:szCs w:val="24"/>
          <w:lang w:eastAsia="zh-CN"/>
        </w:rPr>
      </w:pPr>
      <w:r>
        <w:rPr>
          <w:rFonts w:ascii="华文仿宋" w:eastAsia="华文仿宋" w:hAnsi="华文仿宋" w:cs="华文仿宋"/>
          <w:b/>
          <w:bCs/>
          <w:spacing w:val="-6"/>
          <w:sz w:val="24"/>
          <w:szCs w:val="24"/>
          <w:lang w:eastAsia="zh-CN"/>
        </w:rPr>
        <w:t>第</w:t>
      </w:r>
      <w:r>
        <w:rPr>
          <w:rFonts w:ascii="Times New Roman" w:eastAsia="Times New Roman" w:hAnsi="Times New Roman" w:cs="Times New Roman"/>
          <w:b/>
          <w:bCs/>
          <w:spacing w:val="-6"/>
          <w:sz w:val="24"/>
          <w:szCs w:val="24"/>
          <w:lang w:eastAsia="zh-CN"/>
        </w:rPr>
        <w:t>49</w:t>
      </w:r>
      <w:r>
        <w:rPr>
          <w:rFonts w:ascii="华文仿宋" w:eastAsia="华文仿宋" w:hAnsi="华文仿宋" w:cs="华文仿宋"/>
          <w:b/>
          <w:bCs/>
          <w:spacing w:val="-6"/>
          <w:sz w:val="24"/>
          <w:szCs w:val="24"/>
          <w:lang w:eastAsia="zh-CN"/>
        </w:rPr>
        <w:t>条整合衔接优质企业</w:t>
      </w:r>
    </w:p>
    <w:p w:rsidR="00F60B80" w:rsidRDefault="00F60B80">
      <w:pPr>
        <w:spacing w:line="273" w:lineRule="auto"/>
        <w:rPr>
          <w:lang w:eastAsia="zh-CN"/>
        </w:rPr>
      </w:pPr>
    </w:p>
    <w:p w:rsidR="00F60B80" w:rsidRDefault="00E813FC">
      <w:pPr>
        <w:spacing w:before="88" w:line="450" w:lineRule="auto"/>
        <w:ind w:left="29" w:right="1" w:firstLine="488"/>
        <w:jc w:val="both"/>
        <w:rPr>
          <w:rFonts w:ascii="华文仿宋" w:eastAsia="华文仿宋" w:hAnsi="华文仿宋" w:cs="华文仿宋"/>
          <w:sz w:val="24"/>
          <w:szCs w:val="24"/>
          <w:lang w:eastAsia="zh-CN"/>
        </w:rPr>
      </w:pPr>
      <w:r>
        <w:rPr>
          <w:rFonts w:ascii="华文仿宋" w:eastAsia="华文仿宋" w:hAnsi="华文仿宋" w:cs="华文仿宋"/>
          <w:spacing w:val="-2"/>
          <w:sz w:val="24"/>
          <w:szCs w:val="24"/>
          <w:lang w:eastAsia="zh-CN"/>
        </w:rPr>
        <w:t>积极整合传统村落保护利用上下游全产业链资源，引入农业、民宿、文创、</w:t>
      </w:r>
      <w:r>
        <w:rPr>
          <w:rFonts w:ascii="华文仿宋" w:eastAsia="华文仿宋" w:hAnsi="华文仿宋" w:cs="华文仿宋"/>
          <w:spacing w:val="-8"/>
          <w:sz w:val="24"/>
          <w:szCs w:val="24"/>
          <w:lang w:eastAsia="zh-CN"/>
        </w:rPr>
        <w:t>科教、施工、运营等领域的优质企业，搭建交流、交易合作平台，形成全产业链</w:t>
      </w:r>
      <w:r>
        <w:rPr>
          <w:rFonts w:ascii="华文仿宋" w:eastAsia="华文仿宋" w:hAnsi="华文仿宋" w:cs="华文仿宋"/>
          <w:spacing w:val="-3"/>
          <w:sz w:val="24"/>
          <w:szCs w:val="24"/>
          <w:lang w:eastAsia="zh-CN"/>
        </w:rPr>
        <w:t>运营模式，促进传统村落集中连片保护利用。</w:t>
      </w:r>
    </w:p>
    <w:p w:rsidR="00F60B80" w:rsidRDefault="00F60B80">
      <w:pPr>
        <w:spacing w:line="450" w:lineRule="auto"/>
        <w:rPr>
          <w:rFonts w:ascii="华文仿宋" w:eastAsia="华文仿宋" w:hAnsi="华文仿宋" w:cs="华文仿宋"/>
          <w:sz w:val="24"/>
          <w:szCs w:val="24"/>
          <w:lang w:eastAsia="zh-CN"/>
        </w:rPr>
        <w:sectPr w:rsidR="00F60B80">
          <w:footerReference w:type="default" r:id="rId35"/>
          <w:pgSz w:w="11907" w:h="16839"/>
          <w:pgMar w:top="1431" w:right="1727" w:bottom="1465" w:left="1785" w:header="0" w:footer="1305" w:gutter="0"/>
          <w:cols w:space="720"/>
        </w:sectPr>
      </w:pPr>
    </w:p>
    <w:p w:rsidR="00F60B80" w:rsidRDefault="00E813FC">
      <w:pPr>
        <w:spacing w:before="180" w:line="226" w:lineRule="auto"/>
        <w:ind w:left="656"/>
        <w:outlineLvl w:val="0"/>
        <w:rPr>
          <w:rFonts w:ascii="黑体" w:eastAsia="黑体" w:hAnsi="黑体" w:cs="黑体"/>
          <w:sz w:val="31"/>
          <w:szCs w:val="31"/>
          <w:lang w:eastAsia="zh-CN"/>
        </w:rPr>
      </w:pPr>
      <w:bookmarkStart w:id="43" w:name="bookmark43"/>
      <w:bookmarkStart w:id="44" w:name="bookmark44"/>
      <w:bookmarkStart w:id="45" w:name="bookmark46"/>
      <w:bookmarkEnd w:id="43"/>
      <w:bookmarkEnd w:id="44"/>
      <w:bookmarkEnd w:id="45"/>
      <w:r>
        <w:rPr>
          <w:rFonts w:ascii="黑体" w:eastAsia="黑体" w:hAnsi="黑体" w:cs="黑体"/>
          <w:b/>
          <w:bCs/>
          <w:spacing w:val="-6"/>
          <w:sz w:val="31"/>
          <w:szCs w:val="31"/>
          <w:lang w:eastAsia="zh-CN"/>
        </w:rPr>
        <w:lastRenderedPageBreak/>
        <w:t>附表</w:t>
      </w:r>
    </w:p>
    <w:p w:rsidR="00F60B80" w:rsidRDefault="00E813FC">
      <w:pPr>
        <w:spacing w:before="198" w:line="217" w:lineRule="auto"/>
        <w:ind w:left="649"/>
        <w:outlineLvl w:val="0"/>
        <w:rPr>
          <w:rFonts w:ascii="黑体" w:eastAsia="黑体" w:hAnsi="黑体" w:cs="黑体"/>
          <w:sz w:val="24"/>
          <w:szCs w:val="24"/>
          <w:lang w:eastAsia="zh-CN"/>
        </w:rPr>
      </w:pPr>
      <w:bookmarkStart w:id="46" w:name="bookmark45"/>
      <w:bookmarkEnd w:id="46"/>
      <w:r>
        <w:rPr>
          <w:rFonts w:ascii="黑体" w:eastAsia="黑体" w:hAnsi="黑体" w:cs="黑体"/>
          <w:b/>
          <w:bCs/>
          <w:spacing w:val="-6"/>
          <w:sz w:val="24"/>
          <w:szCs w:val="24"/>
          <w:lang w:eastAsia="zh-CN"/>
        </w:rPr>
        <w:t>附表</w:t>
      </w:r>
      <w:r>
        <w:rPr>
          <w:rFonts w:ascii="Times New Roman" w:eastAsia="Times New Roman" w:hAnsi="Times New Roman" w:cs="Times New Roman"/>
          <w:b/>
          <w:bCs/>
          <w:spacing w:val="-6"/>
          <w:sz w:val="24"/>
          <w:szCs w:val="24"/>
          <w:lang w:eastAsia="zh-CN"/>
        </w:rPr>
        <w:t>1</w:t>
      </w:r>
      <w:r>
        <w:rPr>
          <w:rFonts w:ascii="黑体" w:eastAsia="黑体" w:hAnsi="黑体" w:cs="黑体"/>
          <w:b/>
          <w:bCs/>
          <w:spacing w:val="-6"/>
          <w:sz w:val="24"/>
          <w:szCs w:val="24"/>
          <w:lang w:eastAsia="zh-CN"/>
        </w:rPr>
        <w:t>房山区传统村落名录</w:t>
      </w:r>
    </w:p>
    <w:p w:rsidR="00F60B80" w:rsidRDefault="00F60B80">
      <w:pPr>
        <w:spacing w:before="217"/>
        <w:rPr>
          <w:lang w:eastAsia="zh-CN"/>
        </w:rPr>
      </w:pPr>
    </w:p>
    <w:tbl>
      <w:tblPr>
        <w:tblStyle w:val="TableNormal"/>
        <w:tblW w:w="953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567"/>
        <w:gridCol w:w="2313"/>
        <w:gridCol w:w="2658"/>
        <w:gridCol w:w="3001"/>
      </w:tblGrid>
      <w:tr w:rsidR="00F60B80">
        <w:trPr>
          <w:trHeight w:val="996"/>
        </w:trPr>
        <w:tc>
          <w:tcPr>
            <w:tcW w:w="9539" w:type="dxa"/>
            <w:gridSpan w:val="4"/>
          </w:tcPr>
          <w:p w:rsidR="00F60B80" w:rsidRDefault="00F60B80">
            <w:pPr>
              <w:spacing w:line="289" w:lineRule="auto"/>
              <w:rPr>
                <w:lang w:eastAsia="zh-CN"/>
              </w:rPr>
            </w:pPr>
          </w:p>
          <w:p w:rsidR="00F60B80" w:rsidRDefault="00E813FC">
            <w:pPr>
              <w:pStyle w:val="TableText"/>
              <w:spacing w:before="88" w:line="206" w:lineRule="auto"/>
              <w:ind w:left="531"/>
            </w:pPr>
            <w:r>
              <w:rPr>
                <w:b/>
                <w:bCs/>
                <w:spacing w:val="-9"/>
              </w:rPr>
              <w:t>中国历史文化名村</w:t>
            </w:r>
          </w:p>
        </w:tc>
      </w:tr>
      <w:tr w:rsidR="00F60B80">
        <w:trPr>
          <w:trHeight w:val="756"/>
        </w:trPr>
        <w:tc>
          <w:tcPr>
            <w:tcW w:w="1567" w:type="dxa"/>
          </w:tcPr>
          <w:p w:rsidR="00F60B80" w:rsidRDefault="00E813FC">
            <w:pPr>
              <w:pStyle w:val="TableText"/>
              <w:spacing w:before="255" w:line="209" w:lineRule="auto"/>
              <w:ind w:left="502"/>
            </w:pPr>
            <w:r>
              <w:rPr>
                <w:b/>
                <w:bCs/>
                <w:spacing w:val="-8"/>
              </w:rPr>
              <w:t>序号</w:t>
            </w:r>
          </w:p>
        </w:tc>
        <w:tc>
          <w:tcPr>
            <w:tcW w:w="2313" w:type="dxa"/>
          </w:tcPr>
          <w:p w:rsidR="00F60B80" w:rsidRDefault="00E813FC">
            <w:pPr>
              <w:pStyle w:val="TableText"/>
              <w:spacing w:before="255" w:line="207" w:lineRule="auto"/>
              <w:ind w:left="493"/>
            </w:pPr>
            <w:r>
              <w:rPr>
                <w:b/>
                <w:bCs/>
                <w:spacing w:val="-7"/>
              </w:rPr>
              <w:t>村名</w:t>
            </w:r>
          </w:p>
        </w:tc>
        <w:tc>
          <w:tcPr>
            <w:tcW w:w="2658" w:type="dxa"/>
          </w:tcPr>
          <w:p w:rsidR="00F60B80" w:rsidRDefault="00E813FC">
            <w:pPr>
              <w:pStyle w:val="TableText"/>
              <w:spacing w:before="255" w:line="208" w:lineRule="auto"/>
              <w:ind w:left="500"/>
            </w:pPr>
            <w:r>
              <w:rPr>
                <w:b/>
                <w:bCs/>
                <w:spacing w:val="-7"/>
              </w:rPr>
              <w:t>批次</w:t>
            </w:r>
          </w:p>
        </w:tc>
        <w:tc>
          <w:tcPr>
            <w:tcW w:w="3001" w:type="dxa"/>
          </w:tcPr>
          <w:p w:rsidR="00F60B80" w:rsidRDefault="00E813FC">
            <w:pPr>
              <w:pStyle w:val="TableText"/>
              <w:spacing w:before="255" w:line="208" w:lineRule="auto"/>
              <w:ind w:left="501"/>
            </w:pPr>
            <w:r>
              <w:rPr>
                <w:b/>
                <w:bCs/>
                <w:spacing w:val="-11"/>
              </w:rPr>
              <w:t>所属镇（街）</w:t>
            </w:r>
          </w:p>
        </w:tc>
      </w:tr>
      <w:tr w:rsidR="00F60B80">
        <w:trPr>
          <w:trHeight w:val="716"/>
        </w:trPr>
        <w:tc>
          <w:tcPr>
            <w:tcW w:w="1567" w:type="dxa"/>
          </w:tcPr>
          <w:p w:rsidR="00F60B80" w:rsidRDefault="00E813FC">
            <w:pPr>
              <w:spacing w:before="273" w:line="188" w:lineRule="auto"/>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13" w:type="dxa"/>
          </w:tcPr>
          <w:p w:rsidR="00F60B80" w:rsidRDefault="00E813FC">
            <w:pPr>
              <w:pStyle w:val="TableText"/>
              <w:spacing w:before="235" w:line="207" w:lineRule="auto"/>
              <w:ind w:left="492"/>
            </w:pPr>
            <w:r>
              <w:rPr>
                <w:spacing w:val="-4"/>
              </w:rPr>
              <w:t>水峪村</w:t>
            </w:r>
          </w:p>
        </w:tc>
        <w:tc>
          <w:tcPr>
            <w:tcW w:w="2658" w:type="dxa"/>
          </w:tcPr>
          <w:p w:rsidR="00F60B80" w:rsidRDefault="00E813FC">
            <w:pPr>
              <w:pStyle w:val="TableText"/>
              <w:spacing w:before="236" w:line="206" w:lineRule="auto"/>
              <w:ind w:left="508"/>
            </w:pPr>
            <w:r>
              <w:rPr>
                <w:spacing w:val="-6"/>
              </w:rPr>
              <w:t>第六批</w:t>
            </w:r>
          </w:p>
        </w:tc>
        <w:tc>
          <w:tcPr>
            <w:tcW w:w="3001" w:type="dxa"/>
          </w:tcPr>
          <w:p w:rsidR="00F60B80" w:rsidRDefault="00E813FC">
            <w:pPr>
              <w:pStyle w:val="TableText"/>
              <w:spacing w:before="236" w:line="207" w:lineRule="auto"/>
              <w:ind w:left="510"/>
            </w:pPr>
            <w:r>
              <w:rPr>
                <w:spacing w:val="-6"/>
              </w:rPr>
              <w:t>南窖乡</w:t>
            </w:r>
          </w:p>
        </w:tc>
      </w:tr>
      <w:tr w:rsidR="00F60B80">
        <w:trPr>
          <w:trHeight w:val="1003"/>
        </w:trPr>
        <w:tc>
          <w:tcPr>
            <w:tcW w:w="9539" w:type="dxa"/>
            <w:gridSpan w:val="4"/>
          </w:tcPr>
          <w:p w:rsidR="00F60B80" w:rsidRDefault="00F60B80">
            <w:pPr>
              <w:spacing w:line="292" w:lineRule="auto"/>
            </w:pPr>
          </w:p>
          <w:p w:rsidR="00F60B80" w:rsidRDefault="00E813FC">
            <w:pPr>
              <w:pStyle w:val="TableText"/>
              <w:spacing w:before="87" w:line="206" w:lineRule="auto"/>
              <w:ind w:left="531"/>
            </w:pPr>
            <w:r>
              <w:rPr>
                <w:b/>
                <w:bCs/>
                <w:spacing w:val="-11"/>
              </w:rPr>
              <w:t>中国传统村落</w:t>
            </w:r>
          </w:p>
        </w:tc>
      </w:tr>
      <w:tr w:rsidR="00F60B80">
        <w:trPr>
          <w:trHeight w:val="740"/>
        </w:trPr>
        <w:tc>
          <w:tcPr>
            <w:tcW w:w="1567" w:type="dxa"/>
          </w:tcPr>
          <w:p w:rsidR="00F60B80" w:rsidRDefault="00E813FC">
            <w:pPr>
              <w:spacing w:before="288" w:line="188" w:lineRule="auto"/>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13" w:type="dxa"/>
          </w:tcPr>
          <w:p w:rsidR="00F60B80" w:rsidRDefault="00E813FC">
            <w:pPr>
              <w:pStyle w:val="TableText"/>
              <w:spacing w:before="253" w:line="207" w:lineRule="auto"/>
              <w:ind w:left="492"/>
            </w:pPr>
            <w:r>
              <w:rPr>
                <w:spacing w:val="-4"/>
              </w:rPr>
              <w:t>水峪村</w:t>
            </w:r>
          </w:p>
        </w:tc>
        <w:tc>
          <w:tcPr>
            <w:tcW w:w="2658" w:type="dxa"/>
          </w:tcPr>
          <w:p w:rsidR="00F60B80" w:rsidRDefault="00E813FC">
            <w:pPr>
              <w:pStyle w:val="TableText"/>
              <w:spacing w:before="253" w:line="206" w:lineRule="auto"/>
              <w:ind w:left="508"/>
            </w:pPr>
            <w:r>
              <w:rPr>
                <w:spacing w:val="-9"/>
              </w:rPr>
              <w:t>第一批</w:t>
            </w:r>
          </w:p>
        </w:tc>
        <w:tc>
          <w:tcPr>
            <w:tcW w:w="3001" w:type="dxa"/>
          </w:tcPr>
          <w:p w:rsidR="00F60B80" w:rsidRDefault="00E813FC">
            <w:pPr>
              <w:pStyle w:val="TableText"/>
              <w:spacing w:before="254" w:line="207" w:lineRule="auto"/>
              <w:ind w:left="510"/>
            </w:pPr>
            <w:r>
              <w:rPr>
                <w:spacing w:val="-6"/>
              </w:rPr>
              <w:t>南窖乡</w:t>
            </w:r>
          </w:p>
        </w:tc>
      </w:tr>
      <w:tr w:rsidR="00F60B80">
        <w:trPr>
          <w:trHeight w:val="754"/>
        </w:trPr>
        <w:tc>
          <w:tcPr>
            <w:tcW w:w="1567" w:type="dxa"/>
          </w:tcPr>
          <w:p w:rsidR="00F60B80" w:rsidRDefault="00E813FC">
            <w:pPr>
              <w:spacing w:before="296" w:line="188" w:lineRule="auto"/>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13" w:type="dxa"/>
          </w:tcPr>
          <w:p w:rsidR="00F60B80" w:rsidRDefault="00E813FC">
            <w:pPr>
              <w:pStyle w:val="TableText"/>
              <w:spacing w:before="261" w:line="207" w:lineRule="auto"/>
              <w:ind w:left="502"/>
            </w:pPr>
            <w:r>
              <w:rPr>
                <w:spacing w:val="-6"/>
              </w:rPr>
              <w:t>南窖村</w:t>
            </w:r>
          </w:p>
        </w:tc>
        <w:tc>
          <w:tcPr>
            <w:tcW w:w="2658" w:type="dxa"/>
          </w:tcPr>
          <w:p w:rsidR="00F60B80" w:rsidRDefault="00E813FC">
            <w:pPr>
              <w:pStyle w:val="TableText"/>
              <w:spacing w:before="262" w:line="206" w:lineRule="auto"/>
              <w:ind w:left="508"/>
            </w:pPr>
            <w:r>
              <w:rPr>
                <w:spacing w:val="-6"/>
              </w:rPr>
              <w:t>第四批</w:t>
            </w:r>
          </w:p>
        </w:tc>
        <w:tc>
          <w:tcPr>
            <w:tcW w:w="3001" w:type="dxa"/>
          </w:tcPr>
          <w:p w:rsidR="00F60B80" w:rsidRDefault="00E813FC">
            <w:pPr>
              <w:pStyle w:val="TableText"/>
              <w:spacing w:before="262" w:line="207" w:lineRule="auto"/>
              <w:ind w:left="510"/>
            </w:pPr>
            <w:r>
              <w:rPr>
                <w:spacing w:val="-6"/>
              </w:rPr>
              <w:t>南窖乡</w:t>
            </w:r>
          </w:p>
        </w:tc>
      </w:tr>
      <w:tr w:rsidR="00F60B80">
        <w:trPr>
          <w:trHeight w:val="750"/>
        </w:trPr>
        <w:tc>
          <w:tcPr>
            <w:tcW w:w="1567" w:type="dxa"/>
          </w:tcPr>
          <w:p w:rsidR="00F60B80" w:rsidRDefault="00E813FC">
            <w:pPr>
              <w:spacing w:before="298" w:line="188" w:lineRule="auto"/>
              <w:ind w:left="49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13" w:type="dxa"/>
          </w:tcPr>
          <w:p w:rsidR="00F60B80" w:rsidRDefault="00E813FC">
            <w:pPr>
              <w:pStyle w:val="TableText"/>
              <w:spacing w:before="260" w:line="207" w:lineRule="auto"/>
              <w:ind w:left="509"/>
            </w:pPr>
            <w:r>
              <w:rPr>
                <w:spacing w:val="-7"/>
              </w:rPr>
              <w:t>宝水村</w:t>
            </w:r>
          </w:p>
        </w:tc>
        <w:tc>
          <w:tcPr>
            <w:tcW w:w="2658" w:type="dxa"/>
          </w:tcPr>
          <w:p w:rsidR="00F60B80" w:rsidRDefault="00E813FC">
            <w:pPr>
              <w:pStyle w:val="TableText"/>
              <w:spacing w:before="261" w:line="206" w:lineRule="auto"/>
              <w:ind w:left="508"/>
            </w:pPr>
            <w:r>
              <w:rPr>
                <w:spacing w:val="-6"/>
              </w:rPr>
              <w:t>第四批</w:t>
            </w:r>
          </w:p>
        </w:tc>
        <w:tc>
          <w:tcPr>
            <w:tcW w:w="3001" w:type="dxa"/>
          </w:tcPr>
          <w:p w:rsidR="00F60B80" w:rsidRDefault="00E813FC">
            <w:pPr>
              <w:pStyle w:val="TableText"/>
              <w:spacing w:before="261" w:line="208" w:lineRule="auto"/>
              <w:ind w:left="514"/>
            </w:pPr>
            <w:r>
              <w:rPr>
                <w:spacing w:val="-7"/>
              </w:rPr>
              <w:t>蒲洼乡</w:t>
            </w:r>
          </w:p>
        </w:tc>
      </w:tr>
      <w:tr w:rsidR="00F60B80">
        <w:trPr>
          <w:trHeight w:val="752"/>
        </w:trPr>
        <w:tc>
          <w:tcPr>
            <w:tcW w:w="1567" w:type="dxa"/>
          </w:tcPr>
          <w:p w:rsidR="00F60B80" w:rsidRDefault="00E813FC">
            <w:pPr>
              <w:spacing w:before="299" w:line="188" w:lineRule="auto"/>
              <w:ind w:left="45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3" w:type="dxa"/>
          </w:tcPr>
          <w:p w:rsidR="00F60B80" w:rsidRDefault="00E813FC">
            <w:pPr>
              <w:pStyle w:val="TableText"/>
              <w:spacing w:before="261" w:line="207" w:lineRule="auto"/>
              <w:ind w:left="499"/>
            </w:pPr>
            <w:r>
              <w:rPr>
                <w:spacing w:val="-5"/>
              </w:rPr>
              <w:t>黑龙关村</w:t>
            </w:r>
          </w:p>
        </w:tc>
        <w:tc>
          <w:tcPr>
            <w:tcW w:w="2658" w:type="dxa"/>
          </w:tcPr>
          <w:p w:rsidR="00F60B80" w:rsidRDefault="00E813FC">
            <w:pPr>
              <w:pStyle w:val="TableText"/>
              <w:spacing w:before="262" w:line="206" w:lineRule="auto"/>
              <w:ind w:left="508"/>
            </w:pPr>
            <w:r>
              <w:rPr>
                <w:spacing w:val="-6"/>
              </w:rPr>
              <w:t>第五批</w:t>
            </w:r>
          </w:p>
        </w:tc>
        <w:tc>
          <w:tcPr>
            <w:tcW w:w="3001" w:type="dxa"/>
          </w:tcPr>
          <w:p w:rsidR="00F60B80" w:rsidRDefault="00E813FC">
            <w:pPr>
              <w:pStyle w:val="TableText"/>
              <w:spacing w:before="262" w:line="207" w:lineRule="auto"/>
              <w:ind w:left="506"/>
            </w:pPr>
            <w:r>
              <w:rPr>
                <w:spacing w:val="-4"/>
              </w:rPr>
              <w:t>佛子庄乡</w:t>
            </w:r>
          </w:p>
        </w:tc>
      </w:tr>
      <w:tr w:rsidR="00F60B80">
        <w:trPr>
          <w:trHeight w:val="745"/>
        </w:trPr>
        <w:tc>
          <w:tcPr>
            <w:tcW w:w="1567" w:type="dxa"/>
          </w:tcPr>
          <w:p w:rsidR="00F60B80" w:rsidRDefault="00E813FC">
            <w:pPr>
              <w:spacing w:before="301" w:line="185"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13" w:type="dxa"/>
          </w:tcPr>
          <w:p w:rsidR="00F60B80" w:rsidRDefault="00E813FC">
            <w:pPr>
              <w:pStyle w:val="TableText"/>
              <w:spacing w:before="260" w:line="207" w:lineRule="auto"/>
              <w:ind w:left="495"/>
            </w:pPr>
            <w:r>
              <w:rPr>
                <w:spacing w:val="-4"/>
              </w:rPr>
              <w:t>柳林水村</w:t>
            </w:r>
          </w:p>
        </w:tc>
        <w:tc>
          <w:tcPr>
            <w:tcW w:w="2658" w:type="dxa"/>
          </w:tcPr>
          <w:p w:rsidR="00F60B80" w:rsidRDefault="00E813FC">
            <w:pPr>
              <w:pStyle w:val="TableText"/>
              <w:spacing w:before="260" w:line="206" w:lineRule="auto"/>
              <w:ind w:left="508"/>
            </w:pPr>
            <w:r>
              <w:rPr>
                <w:spacing w:val="-6"/>
              </w:rPr>
              <w:t>第六批</w:t>
            </w:r>
          </w:p>
        </w:tc>
        <w:tc>
          <w:tcPr>
            <w:tcW w:w="3001" w:type="dxa"/>
          </w:tcPr>
          <w:p w:rsidR="00F60B80" w:rsidRDefault="00E813FC">
            <w:pPr>
              <w:pStyle w:val="TableText"/>
              <w:spacing w:before="259" w:line="208" w:lineRule="auto"/>
              <w:ind w:left="510"/>
            </w:pPr>
            <w:r>
              <w:rPr>
                <w:spacing w:val="-5"/>
              </w:rPr>
              <w:t>史家营乡</w:t>
            </w:r>
          </w:p>
        </w:tc>
      </w:tr>
      <w:tr w:rsidR="00F60B80">
        <w:trPr>
          <w:trHeight w:val="970"/>
        </w:trPr>
        <w:tc>
          <w:tcPr>
            <w:tcW w:w="9539" w:type="dxa"/>
            <w:gridSpan w:val="4"/>
          </w:tcPr>
          <w:p w:rsidR="00F60B80" w:rsidRDefault="00F60B80">
            <w:pPr>
              <w:spacing w:line="284" w:lineRule="auto"/>
            </w:pPr>
          </w:p>
          <w:p w:rsidR="00F60B80" w:rsidRDefault="00E813FC">
            <w:pPr>
              <w:pStyle w:val="TableText"/>
              <w:spacing w:before="88" w:line="206" w:lineRule="auto"/>
              <w:ind w:left="501"/>
            </w:pPr>
            <w:r>
              <w:rPr>
                <w:b/>
                <w:bCs/>
                <w:spacing w:val="-5"/>
              </w:rPr>
              <w:t>北京市传统村落</w:t>
            </w:r>
          </w:p>
        </w:tc>
      </w:tr>
      <w:tr w:rsidR="00F60B80">
        <w:trPr>
          <w:trHeight w:val="822"/>
        </w:trPr>
        <w:tc>
          <w:tcPr>
            <w:tcW w:w="1567" w:type="dxa"/>
          </w:tcPr>
          <w:p w:rsidR="00F60B80" w:rsidRDefault="00F60B80">
            <w:pPr>
              <w:spacing w:line="261" w:lineRule="auto"/>
            </w:pPr>
          </w:p>
          <w:p w:rsidR="00F60B80" w:rsidRDefault="00E813FC">
            <w:pPr>
              <w:spacing w:before="69" w:line="188" w:lineRule="auto"/>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71" w:type="dxa"/>
            <w:gridSpan w:val="2"/>
          </w:tcPr>
          <w:p w:rsidR="00F60B80" w:rsidRDefault="00E813FC">
            <w:pPr>
              <w:pStyle w:val="TableText"/>
              <w:spacing w:before="296" w:line="207" w:lineRule="auto"/>
              <w:ind w:left="494"/>
            </w:pPr>
            <w:r>
              <w:rPr>
                <w:spacing w:val="-4"/>
              </w:rPr>
              <w:t>石窝村</w:t>
            </w:r>
          </w:p>
        </w:tc>
        <w:tc>
          <w:tcPr>
            <w:tcW w:w="3001" w:type="dxa"/>
          </w:tcPr>
          <w:p w:rsidR="00F60B80" w:rsidRDefault="00E813FC">
            <w:pPr>
              <w:pStyle w:val="TableText"/>
              <w:spacing w:before="296" w:line="208" w:lineRule="auto"/>
              <w:ind w:left="508"/>
            </w:pPr>
            <w:r>
              <w:rPr>
                <w:spacing w:val="-5"/>
              </w:rPr>
              <w:t>大石窝镇</w:t>
            </w:r>
          </w:p>
        </w:tc>
      </w:tr>
    </w:tbl>
    <w:p w:rsidR="00F60B80" w:rsidRDefault="00F60B80"/>
    <w:p w:rsidR="00F60B80" w:rsidRDefault="00F60B80">
      <w:pPr>
        <w:sectPr w:rsidR="00F60B80">
          <w:footerReference w:type="default" r:id="rId36"/>
          <w:pgSz w:w="11907" w:h="16839"/>
          <w:pgMar w:top="1431" w:right="1176" w:bottom="1465" w:left="1175" w:header="0" w:footer="1305" w:gutter="0"/>
          <w:cols w:space="720"/>
        </w:sectPr>
      </w:pPr>
    </w:p>
    <w:p w:rsidR="00F60B80" w:rsidRDefault="00F60B80">
      <w:pPr>
        <w:spacing w:line="428" w:lineRule="auto"/>
      </w:pPr>
    </w:p>
    <w:p w:rsidR="00F60B80" w:rsidRDefault="00E813FC">
      <w:pPr>
        <w:spacing w:before="78" w:line="217" w:lineRule="auto"/>
        <w:ind w:left="135"/>
        <w:outlineLvl w:val="0"/>
        <w:rPr>
          <w:rFonts w:ascii="黑体" w:eastAsia="黑体" w:hAnsi="黑体" w:cs="黑体"/>
          <w:sz w:val="24"/>
          <w:szCs w:val="24"/>
          <w:lang w:eastAsia="zh-CN"/>
        </w:rPr>
      </w:pPr>
      <w:bookmarkStart w:id="47" w:name="bookmark48"/>
      <w:bookmarkStart w:id="48" w:name="bookmark47"/>
      <w:bookmarkEnd w:id="47"/>
      <w:bookmarkEnd w:id="48"/>
      <w:r>
        <w:rPr>
          <w:rFonts w:ascii="黑体" w:eastAsia="黑体" w:hAnsi="黑体" w:cs="黑体"/>
          <w:b/>
          <w:bCs/>
          <w:spacing w:val="-3"/>
          <w:sz w:val="24"/>
          <w:szCs w:val="24"/>
          <w:lang w:eastAsia="zh-CN"/>
        </w:rPr>
        <w:t>附表</w:t>
      </w:r>
      <w:r>
        <w:rPr>
          <w:rFonts w:ascii="Times New Roman" w:eastAsia="Times New Roman" w:hAnsi="Times New Roman" w:cs="Times New Roman"/>
          <w:b/>
          <w:bCs/>
          <w:spacing w:val="-3"/>
          <w:sz w:val="24"/>
          <w:szCs w:val="24"/>
          <w:lang w:eastAsia="zh-CN"/>
        </w:rPr>
        <w:t xml:space="preserve">2    </w:t>
      </w:r>
      <w:r>
        <w:rPr>
          <w:rFonts w:ascii="黑体" w:eastAsia="黑体" w:hAnsi="黑体" w:cs="黑体"/>
          <w:b/>
          <w:bCs/>
          <w:spacing w:val="-3"/>
          <w:sz w:val="24"/>
          <w:szCs w:val="24"/>
          <w:lang w:eastAsia="zh-CN"/>
        </w:rPr>
        <w:t>房山区传统村落文物保护单位名录</w:t>
      </w:r>
    </w:p>
    <w:p w:rsidR="00F60B80" w:rsidRDefault="00F60B80">
      <w:pPr>
        <w:spacing w:line="45" w:lineRule="exact"/>
        <w:rPr>
          <w:lang w:eastAsia="zh-CN"/>
        </w:rPr>
      </w:pPr>
    </w:p>
    <w:tbl>
      <w:tblPr>
        <w:tblStyle w:val="TableNormal"/>
        <w:tblW w:w="82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07"/>
        <w:gridCol w:w="1276"/>
        <w:gridCol w:w="991"/>
        <w:gridCol w:w="1276"/>
        <w:gridCol w:w="1276"/>
        <w:gridCol w:w="2769"/>
      </w:tblGrid>
      <w:tr w:rsidR="00F60B80">
        <w:trPr>
          <w:trHeight w:val="671"/>
        </w:trPr>
        <w:tc>
          <w:tcPr>
            <w:tcW w:w="8295" w:type="dxa"/>
            <w:gridSpan w:val="6"/>
          </w:tcPr>
          <w:p w:rsidR="00F60B80" w:rsidRDefault="00E813FC">
            <w:pPr>
              <w:pStyle w:val="TableText"/>
              <w:spacing w:before="218" w:line="203" w:lineRule="auto"/>
              <w:ind w:left="2244"/>
              <w:rPr>
                <w:lang w:eastAsia="zh-CN"/>
              </w:rPr>
            </w:pPr>
            <w:r>
              <w:rPr>
                <w:b/>
                <w:bCs/>
                <w:spacing w:val="-4"/>
                <w:lang w:eastAsia="zh-CN"/>
              </w:rPr>
              <w:t>房山区中国传统村落文物保护单位一览表</w:t>
            </w:r>
          </w:p>
        </w:tc>
      </w:tr>
      <w:tr w:rsidR="00F60B80">
        <w:trPr>
          <w:trHeight w:val="667"/>
        </w:trPr>
        <w:tc>
          <w:tcPr>
            <w:tcW w:w="707" w:type="dxa"/>
          </w:tcPr>
          <w:p w:rsidR="00F60B80" w:rsidRDefault="00E813FC">
            <w:pPr>
              <w:pStyle w:val="TableText"/>
              <w:spacing w:before="213" w:line="209" w:lineRule="auto"/>
              <w:ind w:left="126"/>
            </w:pPr>
            <w:r>
              <w:rPr>
                <w:b/>
                <w:bCs/>
                <w:spacing w:val="-8"/>
              </w:rPr>
              <w:t>序号</w:t>
            </w:r>
          </w:p>
        </w:tc>
        <w:tc>
          <w:tcPr>
            <w:tcW w:w="1276" w:type="dxa"/>
          </w:tcPr>
          <w:p w:rsidR="00F60B80" w:rsidRDefault="00E813FC">
            <w:pPr>
              <w:pStyle w:val="TableText"/>
              <w:spacing w:before="213" w:line="207" w:lineRule="auto"/>
              <w:ind w:left="121"/>
            </w:pPr>
            <w:r>
              <w:rPr>
                <w:b/>
                <w:bCs/>
                <w:spacing w:val="-7"/>
              </w:rPr>
              <w:t>村名</w:t>
            </w:r>
          </w:p>
        </w:tc>
        <w:tc>
          <w:tcPr>
            <w:tcW w:w="991" w:type="dxa"/>
          </w:tcPr>
          <w:p w:rsidR="00F60B80" w:rsidRDefault="00E813FC">
            <w:pPr>
              <w:pStyle w:val="TableText"/>
              <w:spacing w:before="214" w:line="208" w:lineRule="auto"/>
              <w:ind w:left="121"/>
            </w:pPr>
            <w:r>
              <w:rPr>
                <w:b/>
                <w:bCs/>
                <w:spacing w:val="-7"/>
              </w:rPr>
              <w:t>批次</w:t>
            </w:r>
          </w:p>
        </w:tc>
        <w:tc>
          <w:tcPr>
            <w:tcW w:w="1276" w:type="dxa"/>
          </w:tcPr>
          <w:p w:rsidR="00F60B80" w:rsidRDefault="00E813FC">
            <w:pPr>
              <w:pStyle w:val="TableText"/>
              <w:spacing w:before="214" w:line="208" w:lineRule="auto"/>
              <w:ind w:left="123"/>
            </w:pPr>
            <w:r>
              <w:rPr>
                <w:b/>
                <w:bCs/>
                <w:spacing w:val="-6"/>
              </w:rPr>
              <w:t>所属乡镇</w:t>
            </w:r>
          </w:p>
        </w:tc>
        <w:tc>
          <w:tcPr>
            <w:tcW w:w="1276" w:type="dxa"/>
          </w:tcPr>
          <w:p w:rsidR="00F60B80" w:rsidRDefault="00E813FC">
            <w:pPr>
              <w:pStyle w:val="TableText"/>
              <w:spacing w:before="213" w:line="209" w:lineRule="auto"/>
              <w:ind w:left="129"/>
            </w:pPr>
            <w:r>
              <w:rPr>
                <w:b/>
                <w:bCs/>
                <w:spacing w:val="-7"/>
              </w:rPr>
              <w:t>文物数量</w:t>
            </w:r>
          </w:p>
        </w:tc>
        <w:tc>
          <w:tcPr>
            <w:tcW w:w="2769" w:type="dxa"/>
          </w:tcPr>
          <w:p w:rsidR="00F60B80" w:rsidRDefault="00E813FC">
            <w:pPr>
              <w:pStyle w:val="TableText"/>
              <w:spacing w:before="214" w:line="207" w:lineRule="auto"/>
              <w:ind w:left="131"/>
            </w:pPr>
            <w:r>
              <w:rPr>
                <w:b/>
                <w:bCs/>
                <w:spacing w:val="-7"/>
              </w:rPr>
              <w:t>文物名称</w:t>
            </w:r>
          </w:p>
        </w:tc>
      </w:tr>
      <w:tr w:rsidR="00F60B80">
        <w:trPr>
          <w:trHeight w:val="2651"/>
        </w:trPr>
        <w:tc>
          <w:tcPr>
            <w:tcW w:w="707" w:type="dxa"/>
          </w:tcPr>
          <w:p w:rsidR="00F60B80" w:rsidRDefault="00E813FC">
            <w:pPr>
              <w:spacing w:before="126" w:line="188" w:lineRule="auto"/>
              <w:ind w:left="13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F60B80" w:rsidRDefault="00E813FC">
            <w:pPr>
              <w:pStyle w:val="TableText"/>
              <w:spacing w:before="213" w:line="207" w:lineRule="auto"/>
              <w:ind w:left="121"/>
            </w:pPr>
            <w:r>
              <w:rPr>
                <w:spacing w:val="-4"/>
              </w:rPr>
              <w:t>水峪村</w:t>
            </w:r>
          </w:p>
        </w:tc>
        <w:tc>
          <w:tcPr>
            <w:tcW w:w="991" w:type="dxa"/>
          </w:tcPr>
          <w:p w:rsidR="00F60B80" w:rsidRDefault="00E813FC">
            <w:pPr>
              <w:pStyle w:val="TableText"/>
              <w:spacing w:before="214" w:line="206" w:lineRule="auto"/>
              <w:ind w:left="130"/>
            </w:pPr>
            <w:r>
              <w:rPr>
                <w:spacing w:val="-9"/>
              </w:rPr>
              <w:t>第一批</w:t>
            </w:r>
          </w:p>
        </w:tc>
        <w:tc>
          <w:tcPr>
            <w:tcW w:w="1276" w:type="dxa"/>
          </w:tcPr>
          <w:p w:rsidR="00F60B80" w:rsidRDefault="00E813FC">
            <w:pPr>
              <w:pStyle w:val="TableText"/>
              <w:spacing w:before="214" w:line="207" w:lineRule="auto"/>
              <w:ind w:left="133"/>
            </w:pPr>
            <w:r>
              <w:rPr>
                <w:spacing w:val="-6"/>
              </w:rPr>
              <w:t>南窖乡</w:t>
            </w:r>
          </w:p>
        </w:tc>
        <w:tc>
          <w:tcPr>
            <w:tcW w:w="1276" w:type="dxa"/>
          </w:tcPr>
          <w:p w:rsidR="00F60B80" w:rsidRDefault="00E813FC">
            <w:pPr>
              <w:pStyle w:val="TableText"/>
              <w:spacing w:before="214" w:line="208" w:lineRule="auto"/>
              <w:ind w:left="115"/>
            </w:pPr>
            <w:r>
              <w:rPr>
                <w:rFonts w:ascii="Times New Roman" w:eastAsia="Times New Roman" w:hAnsi="Times New Roman" w:cs="Times New Roman"/>
                <w:spacing w:val="-5"/>
              </w:rPr>
              <w:t>9</w:t>
            </w:r>
            <w:r>
              <w:rPr>
                <w:spacing w:val="-5"/>
              </w:rPr>
              <w:t>处</w:t>
            </w:r>
          </w:p>
        </w:tc>
        <w:tc>
          <w:tcPr>
            <w:tcW w:w="2769" w:type="dxa"/>
          </w:tcPr>
          <w:p w:rsidR="00F60B80" w:rsidRDefault="00E813FC">
            <w:pPr>
              <w:pStyle w:val="TableText"/>
              <w:spacing w:before="212" w:line="417" w:lineRule="auto"/>
              <w:ind w:left="130" w:right="28" w:hanging="9"/>
              <w:jc w:val="both"/>
              <w:rPr>
                <w:rFonts w:ascii="Times New Roman" w:eastAsia="Times New Roman" w:hAnsi="Times New Roman" w:cs="Times New Roman"/>
                <w:lang w:eastAsia="zh-CN"/>
              </w:rPr>
            </w:pPr>
            <w:r>
              <w:rPr>
                <w:spacing w:val="-10"/>
                <w:lang w:eastAsia="zh-CN"/>
              </w:rPr>
              <w:t>娘娘庙、杨家大院、王家</w:t>
            </w:r>
            <w:r>
              <w:rPr>
                <w:spacing w:val="-23"/>
                <w:lang w:eastAsia="zh-CN"/>
              </w:rPr>
              <w:t>大院、德善堂、大先生院、</w:t>
            </w:r>
            <w:r>
              <w:rPr>
                <w:spacing w:val="-13"/>
                <w:lang w:eastAsia="zh-CN"/>
              </w:rPr>
              <w:t>三先生院、四先生院、三</w:t>
            </w:r>
            <w:r>
              <w:rPr>
                <w:spacing w:val="-19"/>
                <w:lang w:eastAsia="zh-CN"/>
              </w:rPr>
              <w:t>间房、五间房、民居</w:t>
            </w:r>
            <w:r>
              <w:rPr>
                <w:spacing w:val="-19"/>
                <w:lang w:eastAsia="zh-CN"/>
              </w:rPr>
              <w:t xml:space="preserve"> </w:t>
            </w:r>
            <w:r>
              <w:rPr>
                <w:rFonts w:ascii="Times New Roman" w:eastAsia="Times New Roman" w:hAnsi="Times New Roman" w:cs="Times New Roman"/>
                <w:spacing w:val="-19"/>
                <w:lang w:eastAsia="zh-CN"/>
              </w:rPr>
              <w:t>DJ-48</w:t>
            </w:r>
          </w:p>
        </w:tc>
      </w:tr>
      <w:tr w:rsidR="00F60B80">
        <w:trPr>
          <w:trHeight w:val="2653"/>
        </w:trPr>
        <w:tc>
          <w:tcPr>
            <w:tcW w:w="707" w:type="dxa"/>
          </w:tcPr>
          <w:p w:rsidR="00F60B80" w:rsidRDefault="00E813FC">
            <w:pPr>
              <w:spacing w:before="128" w:line="188" w:lineRule="auto"/>
              <w:ind w:left="11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rsidR="00F60B80" w:rsidRDefault="00E813FC">
            <w:pPr>
              <w:pStyle w:val="TableText"/>
              <w:spacing w:before="215" w:line="207" w:lineRule="auto"/>
              <w:ind w:left="131"/>
            </w:pPr>
            <w:r>
              <w:rPr>
                <w:spacing w:val="-6"/>
              </w:rPr>
              <w:t>南窖村</w:t>
            </w:r>
          </w:p>
        </w:tc>
        <w:tc>
          <w:tcPr>
            <w:tcW w:w="991" w:type="dxa"/>
          </w:tcPr>
          <w:p w:rsidR="00F60B80" w:rsidRDefault="00E813FC">
            <w:pPr>
              <w:pStyle w:val="TableText"/>
              <w:spacing w:before="215" w:line="206" w:lineRule="auto"/>
              <w:ind w:left="130"/>
            </w:pPr>
            <w:r>
              <w:rPr>
                <w:spacing w:val="-6"/>
              </w:rPr>
              <w:t>第四批</w:t>
            </w:r>
          </w:p>
        </w:tc>
        <w:tc>
          <w:tcPr>
            <w:tcW w:w="1276" w:type="dxa"/>
          </w:tcPr>
          <w:p w:rsidR="00F60B80" w:rsidRDefault="00E813FC">
            <w:pPr>
              <w:pStyle w:val="TableText"/>
              <w:spacing w:before="216" w:line="207" w:lineRule="auto"/>
              <w:ind w:left="133"/>
            </w:pPr>
            <w:r>
              <w:rPr>
                <w:spacing w:val="-6"/>
              </w:rPr>
              <w:t>南窖乡</w:t>
            </w:r>
          </w:p>
        </w:tc>
        <w:tc>
          <w:tcPr>
            <w:tcW w:w="1276" w:type="dxa"/>
          </w:tcPr>
          <w:p w:rsidR="00F60B80" w:rsidRDefault="00E813FC">
            <w:pPr>
              <w:pStyle w:val="TableText"/>
              <w:spacing w:before="216" w:line="208" w:lineRule="auto"/>
              <w:ind w:left="115"/>
            </w:pPr>
            <w:r>
              <w:rPr>
                <w:rFonts w:ascii="Times New Roman" w:eastAsia="Times New Roman" w:hAnsi="Times New Roman" w:cs="Times New Roman"/>
                <w:spacing w:val="-5"/>
              </w:rPr>
              <w:t>7</w:t>
            </w:r>
            <w:r>
              <w:rPr>
                <w:spacing w:val="-5"/>
              </w:rPr>
              <w:t>处</w:t>
            </w:r>
          </w:p>
        </w:tc>
        <w:tc>
          <w:tcPr>
            <w:tcW w:w="2769" w:type="dxa"/>
          </w:tcPr>
          <w:p w:rsidR="00F60B80" w:rsidRDefault="00E813FC">
            <w:pPr>
              <w:pStyle w:val="TableText"/>
              <w:spacing w:before="214" w:line="417" w:lineRule="auto"/>
              <w:ind w:left="119" w:right="104" w:firstLine="12"/>
              <w:jc w:val="both"/>
              <w:rPr>
                <w:lang w:eastAsia="zh-CN"/>
              </w:rPr>
            </w:pPr>
            <w:r>
              <w:rPr>
                <w:spacing w:val="-11"/>
                <w:lang w:eastAsia="zh-CN"/>
              </w:rPr>
              <w:t>南窖村戏楼、仁义局、南</w:t>
            </w:r>
            <w:r>
              <w:rPr>
                <w:spacing w:val="-10"/>
                <w:lang w:eastAsia="zh-CN"/>
              </w:rPr>
              <w:t>窖村过街楼庙、南窖村玄帝庙、重修仁义局碑、重</w:t>
            </w:r>
            <w:r>
              <w:rPr>
                <w:spacing w:val="-6"/>
                <w:lang w:eastAsia="zh-CN"/>
              </w:rPr>
              <w:t>修庙记、南窖村龙王庙</w:t>
            </w:r>
          </w:p>
        </w:tc>
      </w:tr>
      <w:tr w:rsidR="00F60B80">
        <w:trPr>
          <w:trHeight w:val="666"/>
        </w:trPr>
        <w:tc>
          <w:tcPr>
            <w:tcW w:w="707" w:type="dxa"/>
          </w:tcPr>
          <w:p w:rsidR="00F60B80" w:rsidRDefault="00E813FC">
            <w:pPr>
              <w:spacing w:before="129" w:line="188" w:lineRule="auto"/>
              <w:ind w:left="117"/>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F60B80" w:rsidRDefault="00E813FC">
            <w:pPr>
              <w:pStyle w:val="TableText"/>
              <w:spacing w:before="216" w:line="207" w:lineRule="auto"/>
              <w:ind w:left="137"/>
            </w:pPr>
            <w:r>
              <w:rPr>
                <w:spacing w:val="-7"/>
              </w:rPr>
              <w:t>宝水村</w:t>
            </w:r>
          </w:p>
        </w:tc>
        <w:tc>
          <w:tcPr>
            <w:tcW w:w="991" w:type="dxa"/>
          </w:tcPr>
          <w:p w:rsidR="00F60B80" w:rsidRDefault="00E813FC">
            <w:pPr>
              <w:pStyle w:val="TableText"/>
              <w:spacing w:before="217" w:line="206" w:lineRule="auto"/>
              <w:ind w:left="130"/>
            </w:pPr>
            <w:r>
              <w:rPr>
                <w:spacing w:val="-6"/>
              </w:rPr>
              <w:t>第四批</w:t>
            </w:r>
          </w:p>
        </w:tc>
        <w:tc>
          <w:tcPr>
            <w:tcW w:w="1276" w:type="dxa"/>
          </w:tcPr>
          <w:p w:rsidR="00F60B80" w:rsidRDefault="00E813FC">
            <w:pPr>
              <w:pStyle w:val="TableText"/>
              <w:spacing w:before="217" w:line="208" w:lineRule="auto"/>
              <w:ind w:left="136"/>
            </w:pPr>
            <w:r>
              <w:rPr>
                <w:spacing w:val="-7"/>
              </w:rPr>
              <w:t>蒲洼乡</w:t>
            </w:r>
          </w:p>
        </w:tc>
        <w:tc>
          <w:tcPr>
            <w:tcW w:w="1276" w:type="dxa"/>
          </w:tcPr>
          <w:p w:rsidR="00F60B80" w:rsidRDefault="00E813FC">
            <w:pPr>
              <w:spacing w:before="129" w:line="188" w:lineRule="auto"/>
              <w:ind w:left="114"/>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69" w:type="dxa"/>
          </w:tcPr>
          <w:p w:rsidR="00F60B80" w:rsidRDefault="00F60B80"/>
        </w:tc>
      </w:tr>
      <w:tr w:rsidR="00F60B80">
        <w:trPr>
          <w:trHeight w:val="1329"/>
        </w:trPr>
        <w:tc>
          <w:tcPr>
            <w:tcW w:w="707" w:type="dxa"/>
          </w:tcPr>
          <w:p w:rsidR="00F60B80" w:rsidRDefault="00E813FC">
            <w:pPr>
              <w:spacing w:before="130" w:line="188" w:lineRule="auto"/>
              <w:ind w:left="11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rsidR="00F60B80" w:rsidRDefault="00E813FC">
            <w:pPr>
              <w:pStyle w:val="TableText"/>
              <w:spacing w:before="217" w:line="207" w:lineRule="auto"/>
              <w:ind w:left="127"/>
            </w:pPr>
            <w:r>
              <w:rPr>
                <w:spacing w:val="-5"/>
              </w:rPr>
              <w:t>黑龙关村</w:t>
            </w:r>
          </w:p>
        </w:tc>
        <w:tc>
          <w:tcPr>
            <w:tcW w:w="991" w:type="dxa"/>
          </w:tcPr>
          <w:p w:rsidR="00F60B80" w:rsidRDefault="00E813FC">
            <w:pPr>
              <w:pStyle w:val="TableText"/>
              <w:spacing w:before="218" w:line="206" w:lineRule="auto"/>
              <w:ind w:left="130"/>
            </w:pPr>
            <w:r>
              <w:rPr>
                <w:spacing w:val="-6"/>
              </w:rPr>
              <w:t>第五批</w:t>
            </w:r>
          </w:p>
        </w:tc>
        <w:tc>
          <w:tcPr>
            <w:tcW w:w="1276" w:type="dxa"/>
          </w:tcPr>
          <w:p w:rsidR="00F60B80" w:rsidRDefault="00E813FC">
            <w:pPr>
              <w:pStyle w:val="TableText"/>
              <w:spacing w:before="218" w:line="207" w:lineRule="auto"/>
              <w:ind w:left="128"/>
            </w:pPr>
            <w:r>
              <w:rPr>
                <w:spacing w:val="-4"/>
              </w:rPr>
              <w:t>佛子庄乡</w:t>
            </w:r>
          </w:p>
        </w:tc>
        <w:tc>
          <w:tcPr>
            <w:tcW w:w="1276" w:type="dxa"/>
          </w:tcPr>
          <w:p w:rsidR="00F60B80" w:rsidRDefault="00E813FC">
            <w:pPr>
              <w:pStyle w:val="TableText"/>
              <w:spacing w:before="218" w:line="208" w:lineRule="auto"/>
              <w:ind w:left="110"/>
            </w:pPr>
            <w:r>
              <w:rPr>
                <w:rFonts w:ascii="Times New Roman" w:eastAsia="Times New Roman" w:hAnsi="Times New Roman" w:cs="Times New Roman"/>
                <w:spacing w:val="-2"/>
              </w:rPr>
              <w:t>4</w:t>
            </w:r>
            <w:r>
              <w:rPr>
                <w:spacing w:val="-2"/>
              </w:rPr>
              <w:t>处</w:t>
            </w:r>
          </w:p>
        </w:tc>
        <w:tc>
          <w:tcPr>
            <w:tcW w:w="2769" w:type="dxa"/>
          </w:tcPr>
          <w:p w:rsidR="00F60B80" w:rsidRDefault="00E813FC">
            <w:pPr>
              <w:pStyle w:val="TableText"/>
              <w:spacing w:before="218" w:line="378" w:lineRule="auto"/>
              <w:ind w:left="122" w:right="138" w:firstLine="5"/>
              <w:rPr>
                <w:lang w:eastAsia="zh-CN"/>
              </w:rPr>
            </w:pPr>
            <w:r>
              <w:rPr>
                <w:spacing w:val="-13"/>
                <w:lang w:eastAsia="zh-CN"/>
              </w:rPr>
              <w:t>龙神庙、玄帝庙、七圣神</w:t>
            </w:r>
            <w:r>
              <w:rPr>
                <w:spacing w:val="-2"/>
                <w:lang w:eastAsia="zh-CN"/>
              </w:rPr>
              <w:t>祠、黑龙关遗址</w:t>
            </w:r>
          </w:p>
        </w:tc>
      </w:tr>
      <w:tr w:rsidR="00F60B80">
        <w:trPr>
          <w:trHeight w:val="672"/>
        </w:trPr>
        <w:tc>
          <w:tcPr>
            <w:tcW w:w="707" w:type="dxa"/>
          </w:tcPr>
          <w:p w:rsidR="00F60B80" w:rsidRDefault="00E813FC">
            <w:pPr>
              <w:spacing w:before="134" w:line="185" w:lineRule="auto"/>
              <w:ind w:left="119"/>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tcPr>
          <w:p w:rsidR="00F60B80" w:rsidRDefault="00E813FC">
            <w:pPr>
              <w:pStyle w:val="TableText"/>
              <w:spacing w:before="218" w:line="207" w:lineRule="auto"/>
              <w:ind w:left="123"/>
            </w:pPr>
            <w:r>
              <w:rPr>
                <w:spacing w:val="-4"/>
              </w:rPr>
              <w:t>柳林水村</w:t>
            </w:r>
          </w:p>
        </w:tc>
        <w:tc>
          <w:tcPr>
            <w:tcW w:w="991" w:type="dxa"/>
          </w:tcPr>
          <w:p w:rsidR="00F60B80" w:rsidRDefault="00E813FC">
            <w:pPr>
              <w:pStyle w:val="TableText"/>
              <w:spacing w:before="219" w:line="206" w:lineRule="auto"/>
              <w:ind w:left="130"/>
            </w:pPr>
            <w:r>
              <w:rPr>
                <w:spacing w:val="-6"/>
              </w:rPr>
              <w:t>第六批</w:t>
            </w:r>
          </w:p>
        </w:tc>
        <w:tc>
          <w:tcPr>
            <w:tcW w:w="1276" w:type="dxa"/>
          </w:tcPr>
          <w:p w:rsidR="00F60B80" w:rsidRDefault="00E813FC">
            <w:pPr>
              <w:pStyle w:val="TableText"/>
              <w:spacing w:before="218" w:line="208" w:lineRule="auto"/>
              <w:ind w:left="133"/>
            </w:pPr>
            <w:r>
              <w:rPr>
                <w:spacing w:val="-5"/>
              </w:rPr>
              <w:t>史家营乡</w:t>
            </w:r>
          </w:p>
        </w:tc>
        <w:tc>
          <w:tcPr>
            <w:tcW w:w="1276" w:type="dxa"/>
          </w:tcPr>
          <w:p w:rsidR="00F60B80" w:rsidRDefault="00E813FC">
            <w:pPr>
              <w:spacing w:before="130" w:line="188" w:lineRule="auto"/>
              <w:ind w:left="114"/>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69" w:type="dxa"/>
          </w:tcPr>
          <w:p w:rsidR="00F60B80" w:rsidRDefault="00F60B80"/>
        </w:tc>
      </w:tr>
    </w:tbl>
    <w:p w:rsidR="00F60B80" w:rsidRDefault="00F60B80"/>
    <w:p w:rsidR="00F60B80" w:rsidRDefault="00F60B80">
      <w:pPr>
        <w:sectPr w:rsidR="00F60B80">
          <w:footerReference w:type="default" r:id="rId37"/>
          <w:pgSz w:w="11907" w:h="16839"/>
          <w:pgMar w:top="1431" w:right="1785" w:bottom="1465" w:left="1690" w:header="0" w:footer="1305" w:gutter="0"/>
          <w:cols w:space="720"/>
        </w:sectPr>
      </w:pPr>
    </w:p>
    <w:p w:rsidR="00F60B80" w:rsidRDefault="00F60B80">
      <w:pPr>
        <w:spacing w:line="263" w:lineRule="auto"/>
      </w:pPr>
    </w:p>
    <w:p w:rsidR="00F60B80" w:rsidRDefault="00F60B80">
      <w:pPr>
        <w:spacing w:line="263" w:lineRule="auto"/>
      </w:pPr>
    </w:p>
    <w:p w:rsidR="00F60B80" w:rsidRDefault="00F60B80">
      <w:pPr>
        <w:spacing w:line="264" w:lineRule="auto"/>
      </w:pPr>
    </w:p>
    <w:p w:rsidR="00F60B80" w:rsidRDefault="00E813FC">
      <w:pPr>
        <w:spacing w:before="78" w:line="217" w:lineRule="auto"/>
        <w:ind w:left="27"/>
        <w:outlineLvl w:val="0"/>
        <w:rPr>
          <w:rFonts w:ascii="黑体" w:eastAsia="黑体" w:hAnsi="黑体" w:cs="黑体"/>
          <w:sz w:val="24"/>
          <w:szCs w:val="24"/>
          <w:lang w:eastAsia="zh-CN"/>
        </w:rPr>
      </w:pPr>
      <w:bookmarkStart w:id="49" w:name="bookmark50"/>
      <w:bookmarkStart w:id="50" w:name="bookmark49"/>
      <w:bookmarkEnd w:id="49"/>
      <w:bookmarkEnd w:id="50"/>
      <w:r>
        <w:rPr>
          <w:rFonts w:ascii="黑体" w:eastAsia="黑体" w:hAnsi="黑体" w:cs="黑体"/>
          <w:b/>
          <w:bCs/>
          <w:spacing w:val="-1"/>
          <w:sz w:val="24"/>
          <w:szCs w:val="24"/>
          <w:lang w:eastAsia="zh-CN"/>
        </w:rPr>
        <w:t>附表</w:t>
      </w:r>
      <w:r>
        <w:rPr>
          <w:rFonts w:ascii="Times New Roman" w:eastAsia="Times New Roman" w:hAnsi="Times New Roman" w:cs="Times New Roman"/>
          <w:b/>
          <w:bCs/>
          <w:spacing w:val="-1"/>
          <w:sz w:val="24"/>
          <w:szCs w:val="24"/>
          <w:lang w:eastAsia="zh-CN"/>
        </w:rPr>
        <w:t xml:space="preserve">3    </w:t>
      </w:r>
      <w:r>
        <w:rPr>
          <w:rFonts w:ascii="黑体" w:eastAsia="黑体" w:hAnsi="黑体" w:cs="黑体"/>
          <w:b/>
          <w:bCs/>
          <w:spacing w:val="-1"/>
          <w:sz w:val="24"/>
          <w:szCs w:val="24"/>
          <w:lang w:eastAsia="zh-CN"/>
        </w:rPr>
        <w:t>房山区传统村落集中连片保护利用示</w:t>
      </w:r>
      <w:r>
        <w:rPr>
          <w:rFonts w:ascii="黑体" w:eastAsia="黑体" w:hAnsi="黑体" w:cs="黑体"/>
          <w:b/>
          <w:bCs/>
          <w:spacing w:val="-2"/>
          <w:sz w:val="24"/>
          <w:szCs w:val="24"/>
          <w:lang w:eastAsia="zh-CN"/>
        </w:rPr>
        <w:t>范项目中央资金预算明细</w:t>
      </w:r>
    </w:p>
    <w:p w:rsidR="00F60B80" w:rsidRDefault="00F60B80">
      <w:pPr>
        <w:spacing w:line="43" w:lineRule="exact"/>
        <w:rPr>
          <w:lang w:eastAsia="zh-CN"/>
        </w:rPr>
      </w:pPr>
    </w:p>
    <w:tbl>
      <w:tblPr>
        <w:tblStyle w:val="TableNormal"/>
        <w:tblW w:w="198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69"/>
        <w:gridCol w:w="2975"/>
        <w:gridCol w:w="1135"/>
        <w:gridCol w:w="1132"/>
        <w:gridCol w:w="1135"/>
        <w:gridCol w:w="2693"/>
        <w:gridCol w:w="1132"/>
        <w:gridCol w:w="1135"/>
        <w:gridCol w:w="1133"/>
        <w:gridCol w:w="2834"/>
        <w:gridCol w:w="1135"/>
        <w:gridCol w:w="1133"/>
        <w:gridCol w:w="1140"/>
      </w:tblGrid>
      <w:tr w:rsidR="00F60B80">
        <w:trPr>
          <w:trHeight w:val="671"/>
        </w:trPr>
        <w:tc>
          <w:tcPr>
            <w:tcW w:w="1169" w:type="dxa"/>
            <w:shd w:val="clear" w:color="auto" w:fill="D9D9D9"/>
          </w:tcPr>
          <w:p w:rsidR="00F60B80" w:rsidRDefault="00E813FC">
            <w:pPr>
              <w:pStyle w:val="TableText"/>
              <w:spacing w:before="60" w:line="225" w:lineRule="auto"/>
              <w:ind w:left="488" w:right="139" w:hanging="334"/>
              <w:rPr>
                <w:sz w:val="22"/>
                <w:szCs w:val="22"/>
              </w:rPr>
            </w:pPr>
            <w:r>
              <w:rPr>
                <w:b/>
                <w:bCs/>
                <w:color w:val="595959"/>
                <w:spacing w:val="-5"/>
                <w:sz w:val="22"/>
                <w:szCs w:val="22"/>
              </w:rPr>
              <w:t>单位：万</w:t>
            </w:r>
            <w:r>
              <w:rPr>
                <w:b/>
                <w:bCs/>
                <w:color w:val="595959"/>
                <w:spacing w:val="-3"/>
                <w:sz w:val="22"/>
                <w:szCs w:val="22"/>
              </w:rPr>
              <w:t>元</w:t>
            </w:r>
          </w:p>
        </w:tc>
        <w:tc>
          <w:tcPr>
            <w:tcW w:w="2975" w:type="dxa"/>
            <w:vMerge w:val="restart"/>
            <w:tcBorders>
              <w:bottom w:val="nil"/>
            </w:tcBorders>
            <w:shd w:val="clear" w:color="auto" w:fill="D9D9D9"/>
          </w:tcPr>
          <w:p w:rsidR="00F60B80" w:rsidRDefault="00F60B80">
            <w:pPr>
              <w:spacing w:line="462" w:lineRule="auto"/>
            </w:pPr>
          </w:p>
          <w:p w:rsidR="00F60B80" w:rsidRDefault="00E813FC">
            <w:pPr>
              <w:pStyle w:val="TableText"/>
              <w:spacing w:before="80" w:line="208" w:lineRule="auto"/>
              <w:ind w:left="1059"/>
              <w:rPr>
                <w:sz w:val="22"/>
                <w:szCs w:val="22"/>
              </w:rPr>
            </w:pPr>
            <w:r>
              <w:rPr>
                <w:b/>
                <w:bCs/>
                <w:color w:val="595959"/>
                <w:spacing w:val="-5"/>
                <w:sz w:val="22"/>
                <w:szCs w:val="22"/>
              </w:rPr>
              <w:t>项目名称</w:t>
            </w:r>
          </w:p>
        </w:tc>
        <w:tc>
          <w:tcPr>
            <w:tcW w:w="3402" w:type="dxa"/>
            <w:gridSpan w:val="3"/>
            <w:shd w:val="clear" w:color="auto" w:fill="D9D9D9"/>
          </w:tcPr>
          <w:p w:rsidR="00F60B80" w:rsidRDefault="00E813FC">
            <w:pPr>
              <w:pStyle w:val="TableText"/>
              <w:spacing w:before="226" w:line="204" w:lineRule="auto"/>
              <w:ind w:left="1271"/>
              <w:rPr>
                <w:sz w:val="22"/>
                <w:szCs w:val="22"/>
              </w:rPr>
            </w:pPr>
            <w:r>
              <w:rPr>
                <w:b/>
                <w:bCs/>
                <w:color w:val="595959"/>
                <w:spacing w:val="-5"/>
                <w:sz w:val="22"/>
                <w:szCs w:val="22"/>
              </w:rPr>
              <w:t>投资计划</w:t>
            </w:r>
          </w:p>
        </w:tc>
        <w:tc>
          <w:tcPr>
            <w:tcW w:w="6093" w:type="dxa"/>
            <w:gridSpan w:val="4"/>
            <w:shd w:val="clear" w:color="auto" w:fill="D9D9D9"/>
          </w:tcPr>
          <w:p w:rsidR="00F60B80" w:rsidRDefault="00E813FC">
            <w:pPr>
              <w:pStyle w:val="TableText"/>
              <w:spacing w:before="226" w:line="206" w:lineRule="auto"/>
              <w:ind w:left="2616"/>
              <w:rPr>
                <w:sz w:val="22"/>
                <w:szCs w:val="22"/>
              </w:rPr>
            </w:pPr>
            <w:r>
              <w:rPr>
                <w:rFonts w:ascii="宋体" w:eastAsia="宋体" w:hAnsi="宋体" w:cs="宋体"/>
                <w:b/>
                <w:bCs/>
                <w:color w:val="595959"/>
                <w:spacing w:val="-4"/>
                <w:sz w:val="22"/>
                <w:szCs w:val="22"/>
              </w:rPr>
              <w:t>2024</w:t>
            </w:r>
            <w:r>
              <w:rPr>
                <w:b/>
                <w:bCs/>
                <w:color w:val="595959"/>
                <w:spacing w:val="-4"/>
                <w:sz w:val="22"/>
                <w:szCs w:val="22"/>
              </w:rPr>
              <w:t>年度</w:t>
            </w:r>
          </w:p>
        </w:tc>
        <w:tc>
          <w:tcPr>
            <w:tcW w:w="6242" w:type="dxa"/>
            <w:gridSpan w:val="4"/>
            <w:shd w:val="clear" w:color="auto" w:fill="D9D9D9"/>
          </w:tcPr>
          <w:p w:rsidR="00F60B80" w:rsidRDefault="00E813FC">
            <w:pPr>
              <w:pStyle w:val="TableText"/>
              <w:spacing w:before="226" w:line="206" w:lineRule="auto"/>
              <w:ind w:left="2686"/>
              <w:rPr>
                <w:sz w:val="22"/>
                <w:szCs w:val="22"/>
              </w:rPr>
            </w:pPr>
            <w:r>
              <w:rPr>
                <w:rFonts w:ascii="宋体" w:eastAsia="宋体" w:hAnsi="宋体" w:cs="宋体"/>
                <w:b/>
                <w:bCs/>
                <w:color w:val="595959"/>
                <w:spacing w:val="-4"/>
                <w:sz w:val="22"/>
                <w:szCs w:val="22"/>
              </w:rPr>
              <w:t>2025</w:t>
            </w:r>
            <w:r>
              <w:rPr>
                <w:b/>
                <w:bCs/>
                <w:color w:val="595959"/>
                <w:spacing w:val="-4"/>
                <w:sz w:val="22"/>
                <w:szCs w:val="22"/>
              </w:rPr>
              <w:t>年度</w:t>
            </w:r>
          </w:p>
        </w:tc>
      </w:tr>
      <w:tr w:rsidR="00F60B80">
        <w:trPr>
          <w:trHeight w:val="636"/>
        </w:trPr>
        <w:tc>
          <w:tcPr>
            <w:tcW w:w="1169" w:type="dxa"/>
            <w:shd w:val="clear" w:color="auto" w:fill="D9D9D9"/>
          </w:tcPr>
          <w:p w:rsidR="00F60B80" w:rsidRDefault="00E813FC">
            <w:pPr>
              <w:pStyle w:val="TableText"/>
              <w:spacing w:before="205" w:line="207" w:lineRule="auto"/>
              <w:ind w:left="158"/>
              <w:rPr>
                <w:sz w:val="22"/>
                <w:szCs w:val="22"/>
              </w:rPr>
            </w:pPr>
            <w:r>
              <w:rPr>
                <w:b/>
                <w:bCs/>
                <w:color w:val="595959"/>
                <w:spacing w:val="-5"/>
                <w:sz w:val="22"/>
                <w:szCs w:val="22"/>
              </w:rPr>
              <w:t>项目分类</w:t>
            </w:r>
          </w:p>
        </w:tc>
        <w:tc>
          <w:tcPr>
            <w:tcW w:w="2975" w:type="dxa"/>
            <w:vMerge/>
            <w:tcBorders>
              <w:top w:val="nil"/>
            </w:tcBorders>
          </w:tcPr>
          <w:p w:rsidR="00F60B80" w:rsidRDefault="00F60B80"/>
        </w:tc>
        <w:tc>
          <w:tcPr>
            <w:tcW w:w="1135" w:type="dxa"/>
            <w:shd w:val="clear" w:color="auto" w:fill="D9D9D9"/>
          </w:tcPr>
          <w:p w:rsidR="00F60B80" w:rsidRDefault="00E813FC">
            <w:pPr>
              <w:pStyle w:val="TableText"/>
              <w:spacing w:before="205" w:line="207" w:lineRule="auto"/>
              <w:ind w:left="164"/>
              <w:rPr>
                <w:sz w:val="22"/>
                <w:szCs w:val="22"/>
              </w:rPr>
            </w:pPr>
            <w:r>
              <w:rPr>
                <w:b/>
                <w:bCs/>
                <w:color w:val="595959"/>
                <w:spacing w:val="-10"/>
                <w:sz w:val="22"/>
                <w:szCs w:val="22"/>
              </w:rPr>
              <w:t>中央资金</w:t>
            </w:r>
          </w:p>
        </w:tc>
        <w:tc>
          <w:tcPr>
            <w:tcW w:w="1132" w:type="dxa"/>
            <w:shd w:val="clear" w:color="auto" w:fill="D9D9D9"/>
          </w:tcPr>
          <w:p w:rsidR="00F60B80" w:rsidRDefault="00E813FC">
            <w:pPr>
              <w:pStyle w:val="TableText"/>
              <w:spacing w:before="205" w:line="208" w:lineRule="auto"/>
              <w:ind w:left="139"/>
              <w:rPr>
                <w:sz w:val="22"/>
                <w:szCs w:val="22"/>
              </w:rPr>
            </w:pPr>
            <w:r>
              <w:rPr>
                <w:b/>
                <w:bCs/>
                <w:color w:val="595959"/>
                <w:spacing w:val="-6"/>
                <w:sz w:val="22"/>
                <w:szCs w:val="22"/>
              </w:rPr>
              <w:t>市区资金</w:t>
            </w:r>
          </w:p>
        </w:tc>
        <w:tc>
          <w:tcPr>
            <w:tcW w:w="1135" w:type="dxa"/>
            <w:shd w:val="clear" w:color="auto" w:fill="D9D9D9"/>
          </w:tcPr>
          <w:p w:rsidR="00F60B80" w:rsidRDefault="00E813FC">
            <w:pPr>
              <w:pStyle w:val="TableText"/>
              <w:spacing w:before="205" w:line="208" w:lineRule="auto"/>
              <w:ind w:left="137"/>
              <w:rPr>
                <w:sz w:val="22"/>
                <w:szCs w:val="22"/>
              </w:rPr>
            </w:pPr>
            <w:r>
              <w:rPr>
                <w:b/>
                <w:bCs/>
                <w:color w:val="595959"/>
                <w:spacing w:val="-5"/>
                <w:sz w:val="22"/>
                <w:szCs w:val="22"/>
              </w:rPr>
              <w:t>社会资金</w:t>
            </w:r>
          </w:p>
        </w:tc>
        <w:tc>
          <w:tcPr>
            <w:tcW w:w="2693" w:type="dxa"/>
            <w:shd w:val="clear" w:color="auto" w:fill="D9D9D9"/>
          </w:tcPr>
          <w:p w:rsidR="00F60B80" w:rsidRDefault="00E813FC">
            <w:pPr>
              <w:pStyle w:val="TableText"/>
              <w:spacing w:before="205" w:line="204" w:lineRule="auto"/>
              <w:ind w:left="700"/>
              <w:rPr>
                <w:sz w:val="22"/>
                <w:szCs w:val="22"/>
              </w:rPr>
            </w:pPr>
            <w:r>
              <w:rPr>
                <w:b/>
                <w:bCs/>
                <w:color w:val="595959"/>
                <w:spacing w:val="-5"/>
                <w:sz w:val="22"/>
                <w:szCs w:val="22"/>
              </w:rPr>
              <w:t>预计建设内容</w:t>
            </w:r>
          </w:p>
        </w:tc>
        <w:tc>
          <w:tcPr>
            <w:tcW w:w="1132" w:type="dxa"/>
            <w:shd w:val="clear" w:color="auto" w:fill="D9D9D9"/>
          </w:tcPr>
          <w:p w:rsidR="00F60B80" w:rsidRDefault="00E813FC">
            <w:pPr>
              <w:pStyle w:val="TableText"/>
              <w:spacing w:before="205" w:line="207" w:lineRule="auto"/>
              <w:ind w:left="166"/>
              <w:rPr>
                <w:sz w:val="22"/>
                <w:szCs w:val="22"/>
              </w:rPr>
            </w:pPr>
            <w:r>
              <w:rPr>
                <w:b/>
                <w:bCs/>
                <w:color w:val="595959"/>
                <w:spacing w:val="-10"/>
                <w:sz w:val="22"/>
                <w:szCs w:val="22"/>
              </w:rPr>
              <w:t>中央资金</w:t>
            </w:r>
          </w:p>
        </w:tc>
        <w:tc>
          <w:tcPr>
            <w:tcW w:w="1135" w:type="dxa"/>
            <w:shd w:val="clear" w:color="auto" w:fill="D9D9D9"/>
          </w:tcPr>
          <w:p w:rsidR="00F60B80" w:rsidRDefault="00E813FC">
            <w:pPr>
              <w:pStyle w:val="TableText"/>
              <w:spacing w:before="205" w:line="208" w:lineRule="auto"/>
              <w:ind w:left="143"/>
              <w:rPr>
                <w:sz w:val="22"/>
                <w:szCs w:val="22"/>
              </w:rPr>
            </w:pPr>
            <w:r>
              <w:rPr>
                <w:b/>
                <w:bCs/>
                <w:color w:val="595959"/>
                <w:spacing w:val="-6"/>
                <w:sz w:val="22"/>
                <w:szCs w:val="22"/>
              </w:rPr>
              <w:t>市区资金</w:t>
            </w:r>
          </w:p>
        </w:tc>
        <w:tc>
          <w:tcPr>
            <w:tcW w:w="1133" w:type="dxa"/>
            <w:shd w:val="clear" w:color="auto" w:fill="D9D9D9"/>
          </w:tcPr>
          <w:p w:rsidR="00F60B80" w:rsidRDefault="00E813FC">
            <w:pPr>
              <w:pStyle w:val="TableText"/>
              <w:spacing w:before="205" w:line="208" w:lineRule="auto"/>
              <w:ind w:left="138"/>
              <w:rPr>
                <w:sz w:val="22"/>
                <w:szCs w:val="22"/>
              </w:rPr>
            </w:pPr>
            <w:r>
              <w:rPr>
                <w:b/>
                <w:bCs/>
                <w:color w:val="595959"/>
                <w:spacing w:val="-5"/>
                <w:sz w:val="22"/>
                <w:szCs w:val="22"/>
              </w:rPr>
              <w:t>社会资金</w:t>
            </w:r>
          </w:p>
        </w:tc>
        <w:tc>
          <w:tcPr>
            <w:tcW w:w="2834" w:type="dxa"/>
            <w:shd w:val="clear" w:color="auto" w:fill="D9D9D9"/>
          </w:tcPr>
          <w:p w:rsidR="00F60B80" w:rsidRDefault="00E813FC">
            <w:pPr>
              <w:pStyle w:val="TableText"/>
              <w:spacing w:before="205" w:line="204" w:lineRule="auto"/>
              <w:ind w:left="773"/>
              <w:rPr>
                <w:sz w:val="22"/>
                <w:szCs w:val="22"/>
              </w:rPr>
            </w:pPr>
            <w:r>
              <w:rPr>
                <w:b/>
                <w:bCs/>
                <w:color w:val="595959"/>
                <w:spacing w:val="-5"/>
                <w:sz w:val="22"/>
                <w:szCs w:val="22"/>
              </w:rPr>
              <w:t>预计建设内容</w:t>
            </w:r>
          </w:p>
        </w:tc>
        <w:tc>
          <w:tcPr>
            <w:tcW w:w="1135" w:type="dxa"/>
            <w:shd w:val="clear" w:color="auto" w:fill="D9D9D9"/>
          </w:tcPr>
          <w:p w:rsidR="00F60B80" w:rsidRDefault="00E813FC">
            <w:pPr>
              <w:pStyle w:val="TableText"/>
              <w:spacing w:before="205" w:line="207" w:lineRule="auto"/>
              <w:ind w:left="168"/>
              <w:rPr>
                <w:sz w:val="22"/>
                <w:szCs w:val="22"/>
              </w:rPr>
            </w:pPr>
            <w:r>
              <w:rPr>
                <w:b/>
                <w:bCs/>
                <w:color w:val="595959"/>
                <w:spacing w:val="-10"/>
                <w:sz w:val="22"/>
                <w:szCs w:val="22"/>
              </w:rPr>
              <w:t>中央资金</w:t>
            </w:r>
          </w:p>
        </w:tc>
        <w:tc>
          <w:tcPr>
            <w:tcW w:w="1133" w:type="dxa"/>
            <w:shd w:val="clear" w:color="auto" w:fill="D9D9D9"/>
          </w:tcPr>
          <w:p w:rsidR="00F60B80" w:rsidRDefault="00E813FC">
            <w:pPr>
              <w:pStyle w:val="TableText"/>
              <w:spacing w:before="205" w:line="208" w:lineRule="auto"/>
              <w:ind w:left="144"/>
              <w:rPr>
                <w:sz w:val="22"/>
                <w:szCs w:val="22"/>
              </w:rPr>
            </w:pPr>
            <w:r>
              <w:rPr>
                <w:b/>
                <w:bCs/>
                <w:color w:val="595959"/>
                <w:spacing w:val="-6"/>
                <w:sz w:val="22"/>
                <w:szCs w:val="22"/>
              </w:rPr>
              <w:t>市区资金</w:t>
            </w:r>
          </w:p>
        </w:tc>
        <w:tc>
          <w:tcPr>
            <w:tcW w:w="1140" w:type="dxa"/>
            <w:shd w:val="clear" w:color="auto" w:fill="D9D9D9"/>
          </w:tcPr>
          <w:p w:rsidR="00F60B80" w:rsidRDefault="00E813FC">
            <w:pPr>
              <w:pStyle w:val="TableText"/>
              <w:spacing w:before="205" w:line="208" w:lineRule="auto"/>
              <w:ind w:left="139"/>
              <w:rPr>
                <w:sz w:val="22"/>
                <w:szCs w:val="22"/>
              </w:rPr>
            </w:pPr>
            <w:r>
              <w:rPr>
                <w:b/>
                <w:bCs/>
                <w:color w:val="595959"/>
                <w:spacing w:val="-5"/>
                <w:sz w:val="22"/>
                <w:szCs w:val="22"/>
              </w:rPr>
              <w:t>社会资金</w:t>
            </w:r>
          </w:p>
        </w:tc>
      </w:tr>
      <w:tr w:rsidR="00F60B80">
        <w:trPr>
          <w:trHeight w:val="667"/>
        </w:trPr>
        <w:tc>
          <w:tcPr>
            <w:tcW w:w="1169" w:type="dxa"/>
            <w:vMerge w:val="restart"/>
            <w:tcBorders>
              <w:bottom w:val="nil"/>
            </w:tcBorders>
          </w:tcPr>
          <w:p w:rsidR="00F60B80" w:rsidRDefault="00F60B80">
            <w:pPr>
              <w:spacing w:line="252"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F60B80">
            <w:pPr>
              <w:spacing w:line="253" w:lineRule="auto"/>
            </w:pPr>
          </w:p>
          <w:p w:rsidR="00F60B80" w:rsidRDefault="00E813FC">
            <w:pPr>
              <w:pStyle w:val="TableText"/>
              <w:spacing w:before="80" w:line="207" w:lineRule="auto"/>
              <w:ind w:left="274"/>
              <w:rPr>
                <w:sz w:val="22"/>
                <w:szCs w:val="22"/>
              </w:rPr>
            </w:pPr>
            <w:r>
              <w:rPr>
                <w:color w:val="595959"/>
                <w:spacing w:val="-5"/>
                <w:sz w:val="22"/>
                <w:szCs w:val="22"/>
              </w:rPr>
              <w:t>南窖村</w:t>
            </w:r>
          </w:p>
        </w:tc>
        <w:tc>
          <w:tcPr>
            <w:tcW w:w="2975" w:type="dxa"/>
          </w:tcPr>
          <w:p w:rsidR="00F60B80" w:rsidRDefault="00E813FC">
            <w:pPr>
              <w:pStyle w:val="TableText"/>
              <w:spacing w:before="56" w:line="225" w:lineRule="auto"/>
              <w:ind w:left="1001" w:right="104" w:hanging="874"/>
              <w:rPr>
                <w:sz w:val="22"/>
                <w:szCs w:val="22"/>
                <w:lang w:eastAsia="zh-CN"/>
              </w:rPr>
            </w:pPr>
            <w:r>
              <w:rPr>
                <w:color w:val="595959"/>
                <w:spacing w:val="-10"/>
                <w:sz w:val="22"/>
                <w:szCs w:val="22"/>
                <w:lang w:eastAsia="zh-CN"/>
              </w:rPr>
              <w:t>影壁、古井等历史环境要素修</w:t>
            </w:r>
            <w:r>
              <w:rPr>
                <w:color w:val="595959"/>
                <w:spacing w:val="-6"/>
                <w:sz w:val="22"/>
                <w:szCs w:val="22"/>
                <w:lang w:eastAsia="zh-CN"/>
              </w:rPr>
              <w:t>缮（</w:t>
            </w:r>
            <w:r>
              <w:rPr>
                <w:rFonts w:ascii="宋体" w:eastAsia="宋体" w:hAnsi="宋体" w:cs="宋体"/>
                <w:color w:val="595959"/>
                <w:spacing w:val="-6"/>
                <w:sz w:val="22"/>
                <w:szCs w:val="22"/>
                <w:lang w:eastAsia="zh-CN"/>
              </w:rPr>
              <w:t>3</w:t>
            </w:r>
            <w:r>
              <w:rPr>
                <w:color w:val="595959"/>
                <w:spacing w:val="-6"/>
                <w:sz w:val="22"/>
                <w:szCs w:val="22"/>
                <w:lang w:eastAsia="zh-CN"/>
              </w:rPr>
              <w:t>处）</w:t>
            </w:r>
          </w:p>
        </w:tc>
        <w:tc>
          <w:tcPr>
            <w:tcW w:w="1135" w:type="dxa"/>
          </w:tcPr>
          <w:p w:rsidR="00F60B80" w:rsidRDefault="00E813FC">
            <w:pPr>
              <w:spacing w:before="260" w:line="182" w:lineRule="auto"/>
              <w:ind w:left="462"/>
              <w:rPr>
                <w:rFonts w:ascii="宋体" w:eastAsia="宋体" w:hAnsi="宋体" w:cs="宋体"/>
                <w:sz w:val="22"/>
                <w:szCs w:val="22"/>
              </w:rPr>
            </w:pPr>
            <w:r>
              <w:rPr>
                <w:rFonts w:ascii="宋体" w:eastAsia="宋体" w:hAnsi="宋体" w:cs="宋体"/>
                <w:color w:val="595959"/>
                <w:spacing w:val="-3"/>
                <w:sz w:val="22"/>
                <w:szCs w:val="22"/>
              </w:rPr>
              <w:t>60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56" w:line="225" w:lineRule="auto"/>
              <w:ind w:left="1134" w:right="131" w:hanging="976"/>
              <w:rPr>
                <w:sz w:val="22"/>
                <w:szCs w:val="22"/>
                <w:lang w:eastAsia="zh-CN"/>
              </w:rPr>
            </w:pPr>
            <w:r>
              <w:rPr>
                <w:color w:val="595959"/>
                <w:spacing w:val="-3"/>
                <w:sz w:val="22"/>
                <w:szCs w:val="22"/>
                <w:lang w:eastAsia="zh-CN"/>
              </w:rPr>
              <w:t>影壁古井等历史环境要素修缮</w:t>
            </w:r>
          </w:p>
        </w:tc>
        <w:tc>
          <w:tcPr>
            <w:tcW w:w="1132" w:type="dxa"/>
          </w:tcPr>
          <w:p w:rsidR="00F60B80" w:rsidRDefault="00E813FC">
            <w:pPr>
              <w:spacing w:before="260" w:line="182" w:lineRule="auto"/>
              <w:ind w:left="467"/>
              <w:rPr>
                <w:rFonts w:ascii="宋体" w:eastAsia="宋体" w:hAnsi="宋体" w:cs="宋体"/>
                <w:sz w:val="22"/>
                <w:szCs w:val="22"/>
              </w:rPr>
            </w:pPr>
            <w:r>
              <w:rPr>
                <w:rFonts w:ascii="宋体" w:eastAsia="宋体" w:hAnsi="宋体" w:cs="宋体"/>
                <w:color w:val="595959"/>
                <w:spacing w:val="-4"/>
                <w:sz w:val="22"/>
                <w:szCs w:val="22"/>
              </w:rPr>
              <w:t>30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56" w:line="225" w:lineRule="auto"/>
              <w:ind w:left="1207" w:right="201" w:hanging="978"/>
              <w:rPr>
                <w:sz w:val="22"/>
                <w:szCs w:val="22"/>
                <w:lang w:eastAsia="zh-CN"/>
              </w:rPr>
            </w:pPr>
            <w:r>
              <w:rPr>
                <w:color w:val="595959"/>
                <w:spacing w:val="-3"/>
                <w:sz w:val="22"/>
                <w:szCs w:val="22"/>
                <w:lang w:eastAsia="zh-CN"/>
              </w:rPr>
              <w:t>影壁古井等历史环境要素修缮</w:t>
            </w:r>
          </w:p>
        </w:tc>
        <w:tc>
          <w:tcPr>
            <w:tcW w:w="1135" w:type="dxa"/>
          </w:tcPr>
          <w:p w:rsidR="00F60B80" w:rsidRDefault="00E813FC">
            <w:pPr>
              <w:spacing w:before="260" w:line="182" w:lineRule="auto"/>
              <w:ind w:left="469"/>
              <w:rPr>
                <w:rFonts w:ascii="宋体" w:eastAsia="宋体" w:hAnsi="宋体" w:cs="宋体"/>
                <w:sz w:val="22"/>
                <w:szCs w:val="22"/>
              </w:rPr>
            </w:pPr>
            <w:r>
              <w:rPr>
                <w:rFonts w:ascii="宋体" w:eastAsia="宋体" w:hAnsi="宋体" w:cs="宋体"/>
                <w:color w:val="595959"/>
                <w:spacing w:val="-4"/>
                <w:sz w:val="22"/>
                <w:szCs w:val="22"/>
              </w:rPr>
              <w:t>30</w:t>
            </w:r>
          </w:p>
        </w:tc>
        <w:tc>
          <w:tcPr>
            <w:tcW w:w="1133" w:type="dxa"/>
          </w:tcPr>
          <w:p w:rsidR="00F60B80" w:rsidRDefault="00F60B80"/>
        </w:tc>
        <w:tc>
          <w:tcPr>
            <w:tcW w:w="1140" w:type="dxa"/>
          </w:tcPr>
          <w:p w:rsidR="00F60B80" w:rsidRDefault="00F60B80"/>
        </w:tc>
      </w:tr>
      <w:tr w:rsidR="00F60B80">
        <w:trPr>
          <w:trHeight w:val="667"/>
        </w:trPr>
        <w:tc>
          <w:tcPr>
            <w:tcW w:w="1169" w:type="dxa"/>
            <w:vMerge/>
            <w:tcBorders>
              <w:top w:val="nil"/>
              <w:bottom w:val="nil"/>
            </w:tcBorders>
          </w:tcPr>
          <w:p w:rsidR="00F60B80" w:rsidRDefault="00F60B80"/>
        </w:tc>
        <w:tc>
          <w:tcPr>
            <w:tcW w:w="2975" w:type="dxa"/>
          </w:tcPr>
          <w:p w:rsidR="00F60B80" w:rsidRDefault="00E813FC">
            <w:pPr>
              <w:pStyle w:val="TableText"/>
              <w:spacing w:before="56" w:line="225" w:lineRule="auto"/>
              <w:ind w:left="463" w:right="473" w:firstLine="46"/>
              <w:rPr>
                <w:sz w:val="22"/>
                <w:szCs w:val="22"/>
                <w:lang w:eastAsia="zh-CN"/>
              </w:rPr>
            </w:pPr>
            <w:r>
              <w:rPr>
                <w:color w:val="595959"/>
                <w:spacing w:val="-2"/>
                <w:sz w:val="22"/>
                <w:szCs w:val="22"/>
                <w:lang w:eastAsia="zh-CN"/>
              </w:rPr>
              <w:t>古商街沿街历史建筑</w:t>
            </w:r>
            <w:r>
              <w:rPr>
                <w:color w:val="595959"/>
                <w:spacing w:val="-6"/>
                <w:sz w:val="22"/>
                <w:szCs w:val="22"/>
                <w:lang w:eastAsia="zh-CN"/>
              </w:rPr>
              <w:t>（建议）修缮（</w:t>
            </w:r>
            <w:r>
              <w:rPr>
                <w:rFonts w:ascii="宋体" w:eastAsia="宋体" w:hAnsi="宋体" w:cs="宋体"/>
                <w:color w:val="595959"/>
                <w:spacing w:val="-6"/>
                <w:sz w:val="22"/>
                <w:szCs w:val="22"/>
                <w:lang w:eastAsia="zh-CN"/>
              </w:rPr>
              <w:t>7</w:t>
            </w:r>
            <w:r>
              <w:rPr>
                <w:color w:val="595959"/>
                <w:spacing w:val="-6"/>
                <w:sz w:val="22"/>
                <w:szCs w:val="22"/>
                <w:lang w:eastAsia="zh-CN"/>
              </w:rPr>
              <w:t>处）</w:t>
            </w:r>
          </w:p>
        </w:tc>
        <w:tc>
          <w:tcPr>
            <w:tcW w:w="1135" w:type="dxa"/>
          </w:tcPr>
          <w:p w:rsidR="00F60B80" w:rsidRDefault="00E813FC">
            <w:pPr>
              <w:spacing w:before="260" w:line="182" w:lineRule="auto"/>
              <w:ind w:left="404"/>
              <w:rPr>
                <w:rFonts w:ascii="宋体" w:eastAsia="宋体" w:hAnsi="宋体" w:cs="宋体"/>
                <w:sz w:val="22"/>
                <w:szCs w:val="22"/>
              </w:rPr>
            </w:pPr>
            <w:r>
              <w:rPr>
                <w:rFonts w:ascii="宋体" w:eastAsia="宋体" w:hAnsi="宋体" w:cs="宋体"/>
                <w:color w:val="595959"/>
                <w:spacing w:val="-2"/>
                <w:sz w:val="22"/>
                <w:szCs w:val="22"/>
              </w:rPr>
              <w:t>406</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56" w:line="225" w:lineRule="auto"/>
              <w:ind w:left="324" w:right="330" w:firstLine="46"/>
              <w:rPr>
                <w:sz w:val="22"/>
                <w:szCs w:val="22"/>
                <w:lang w:eastAsia="zh-CN"/>
              </w:rPr>
            </w:pPr>
            <w:r>
              <w:rPr>
                <w:color w:val="595959"/>
                <w:spacing w:val="-2"/>
                <w:sz w:val="22"/>
                <w:szCs w:val="22"/>
                <w:lang w:eastAsia="zh-CN"/>
              </w:rPr>
              <w:t>古商街沿街历史建筑</w:t>
            </w:r>
            <w:r>
              <w:rPr>
                <w:color w:val="595959"/>
                <w:spacing w:val="-6"/>
                <w:sz w:val="22"/>
                <w:szCs w:val="22"/>
                <w:lang w:eastAsia="zh-CN"/>
              </w:rPr>
              <w:t>（建议）修缮（</w:t>
            </w:r>
            <w:r>
              <w:rPr>
                <w:rFonts w:ascii="宋体" w:eastAsia="宋体" w:hAnsi="宋体" w:cs="宋体"/>
                <w:color w:val="595959"/>
                <w:spacing w:val="-6"/>
                <w:sz w:val="22"/>
                <w:szCs w:val="22"/>
                <w:lang w:eastAsia="zh-CN"/>
              </w:rPr>
              <w:t>7</w:t>
            </w:r>
            <w:r>
              <w:rPr>
                <w:color w:val="595959"/>
                <w:spacing w:val="-6"/>
                <w:sz w:val="22"/>
                <w:szCs w:val="22"/>
                <w:lang w:eastAsia="zh-CN"/>
              </w:rPr>
              <w:t>处）</w:t>
            </w:r>
          </w:p>
        </w:tc>
        <w:tc>
          <w:tcPr>
            <w:tcW w:w="1132" w:type="dxa"/>
          </w:tcPr>
          <w:p w:rsidR="00F60B80" w:rsidRDefault="00E813FC">
            <w:pPr>
              <w:spacing w:before="260" w:line="182" w:lineRule="auto"/>
              <w:ind w:left="410"/>
              <w:rPr>
                <w:rFonts w:ascii="宋体" w:eastAsia="宋体" w:hAnsi="宋体" w:cs="宋体"/>
                <w:sz w:val="22"/>
                <w:szCs w:val="22"/>
              </w:rPr>
            </w:pPr>
            <w:r>
              <w:rPr>
                <w:rFonts w:ascii="宋体" w:eastAsia="宋体" w:hAnsi="宋体" w:cs="宋体"/>
                <w:color w:val="595959"/>
                <w:spacing w:val="-3"/>
                <w:sz w:val="22"/>
                <w:szCs w:val="22"/>
              </w:rPr>
              <w:t>203</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56" w:line="225" w:lineRule="auto"/>
              <w:ind w:left="398" w:right="398" w:firstLine="46"/>
              <w:rPr>
                <w:sz w:val="22"/>
                <w:szCs w:val="22"/>
                <w:lang w:eastAsia="zh-CN"/>
              </w:rPr>
            </w:pPr>
            <w:r>
              <w:rPr>
                <w:color w:val="595959"/>
                <w:spacing w:val="-2"/>
                <w:sz w:val="22"/>
                <w:szCs w:val="22"/>
                <w:lang w:eastAsia="zh-CN"/>
              </w:rPr>
              <w:t>古商街沿街历史建筑</w:t>
            </w:r>
            <w:r>
              <w:rPr>
                <w:color w:val="595959"/>
                <w:spacing w:val="-6"/>
                <w:sz w:val="22"/>
                <w:szCs w:val="22"/>
                <w:lang w:eastAsia="zh-CN"/>
              </w:rPr>
              <w:t>（建议）修缮（</w:t>
            </w:r>
            <w:r>
              <w:rPr>
                <w:rFonts w:ascii="宋体" w:eastAsia="宋体" w:hAnsi="宋体" w:cs="宋体"/>
                <w:color w:val="595959"/>
                <w:spacing w:val="-6"/>
                <w:sz w:val="22"/>
                <w:szCs w:val="22"/>
                <w:lang w:eastAsia="zh-CN"/>
              </w:rPr>
              <w:t>7</w:t>
            </w:r>
            <w:r>
              <w:rPr>
                <w:color w:val="595959"/>
                <w:spacing w:val="-6"/>
                <w:sz w:val="22"/>
                <w:szCs w:val="22"/>
                <w:lang w:eastAsia="zh-CN"/>
              </w:rPr>
              <w:t>处）</w:t>
            </w:r>
          </w:p>
        </w:tc>
        <w:tc>
          <w:tcPr>
            <w:tcW w:w="1135" w:type="dxa"/>
          </w:tcPr>
          <w:p w:rsidR="00F60B80" w:rsidRDefault="00E813FC">
            <w:pPr>
              <w:spacing w:before="260" w:line="182" w:lineRule="auto"/>
              <w:ind w:left="412"/>
              <w:rPr>
                <w:rFonts w:ascii="宋体" w:eastAsia="宋体" w:hAnsi="宋体" w:cs="宋体"/>
                <w:sz w:val="22"/>
                <w:szCs w:val="22"/>
              </w:rPr>
            </w:pPr>
            <w:r>
              <w:rPr>
                <w:rFonts w:ascii="宋体" w:eastAsia="宋体" w:hAnsi="宋体" w:cs="宋体"/>
                <w:color w:val="595959"/>
                <w:spacing w:val="-3"/>
                <w:sz w:val="22"/>
                <w:szCs w:val="22"/>
              </w:rPr>
              <w:t>203</w:t>
            </w:r>
          </w:p>
        </w:tc>
        <w:tc>
          <w:tcPr>
            <w:tcW w:w="1133" w:type="dxa"/>
          </w:tcPr>
          <w:p w:rsidR="00F60B80" w:rsidRDefault="00F60B80"/>
        </w:tc>
        <w:tc>
          <w:tcPr>
            <w:tcW w:w="1140" w:type="dxa"/>
          </w:tcPr>
          <w:p w:rsidR="00F60B80" w:rsidRDefault="00F60B80"/>
        </w:tc>
      </w:tr>
      <w:tr w:rsidR="00F60B80">
        <w:trPr>
          <w:trHeight w:val="998"/>
        </w:trPr>
        <w:tc>
          <w:tcPr>
            <w:tcW w:w="1169" w:type="dxa"/>
            <w:vMerge/>
            <w:tcBorders>
              <w:top w:val="nil"/>
              <w:bottom w:val="nil"/>
            </w:tcBorders>
          </w:tcPr>
          <w:p w:rsidR="00F60B80" w:rsidRDefault="00F60B80"/>
        </w:tc>
        <w:tc>
          <w:tcPr>
            <w:tcW w:w="2975" w:type="dxa"/>
          </w:tcPr>
          <w:p w:rsidR="00F60B80" w:rsidRDefault="00E813FC">
            <w:pPr>
              <w:pStyle w:val="TableText"/>
              <w:spacing w:before="57" w:line="208" w:lineRule="auto"/>
              <w:ind w:left="140"/>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传统院落展示改造</w:t>
            </w:r>
          </w:p>
          <w:p w:rsidR="00F60B80" w:rsidRDefault="00E813FC">
            <w:pPr>
              <w:pStyle w:val="TableText"/>
              <w:spacing w:before="52" w:line="225" w:lineRule="auto"/>
              <w:ind w:left="733" w:right="109" w:hanging="599"/>
              <w:rPr>
                <w:sz w:val="22"/>
                <w:szCs w:val="22"/>
                <w:lang w:eastAsia="zh-CN"/>
              </w:rPr>
            </w:pPr>
            <w:r>
              <w:rPr>
                <w:color w:val="595959"/>
                <w:spacing w:val="-2"/>
                <w:sz w:val="22"/>
                <w:szCs w:val="22"/>
                <w:lang w:eastAsia="zh-CN"/>
              </w:rPr>
              <w:t>（</w:t>
            </w:r>
            <w:r>
              <w:rPr>
                <w:rFonts w:ascii="宋体" w:eastAsia="宋体" w:hAnsi="宋体" w:cs="宋体"/>
                <w:color w:val="595959"/>
                <w:spacing w:val="-2"/>
                <w:sz w:val="22"/>
                <w:szCs w:val="22"/>
                <w:lang w:eastAsia="zh-CN"/>
              </w:rPr>
              <w:t>3</w:t>
            </w:r>
            <w:r>
              <w:rPr>
                <w:color w:val="595959"/>
                <w:spacing w:val="-2"/>
                <w:sz w:val="22"/>
                <w:szCs w:val="22"/>
                <w:lang w:eastAsia="zh-CN"/>
              </w:rPr>
              <w:t>套，民俗体验馆、红色教</w:t>
            </w:r>
            <w:r>
              <w:rPr>
                <w:color w:val="595959"/>
                <w:spacing w:val="-6"/>
                <w:sz w:val="22"/>
                <w:szCs w:val="22"/>
                <w:lang w:eastAsia="zh-CN"/>
              </w:rPr>
              <w:t>育、古籍咖啡）</w:t>
            </w:r>
          </w:p>
        </w:tc>
        <w:tc>
          <w:tcPr>
            <w:tcW w:w="1135" w:type="dxa"/>
          </w:tcPr>
          <w:p w:rsidR="00F60B80" w:rsidRDefault="00F60B80">
            <w:pPr>
              <w:spacing w:line="352" w:lineRule="auto"/>
              <w:rPr>
                <w:lang w:eastAsia="zh-CN"/>
              </w:rPr>
            </w:pPr>
          </w:p>
          <w:p w:rsidR="00F60B80" w:rsidRDefault="00E813FC">
            <w:pPr>
              <w:spacing w:before="72" w:line="182" w:lineRule="auto"/>
              <w:ind w:left="408"/>
              <w:rPr>
                <w:rFonts w:ascii="宋体" w:eastAsia="宋体" w:hAnsi="宋体" w:cs="宋体"/>
                <w:sz w:val="22"/>
                <w:szCs w:val="22"/>
              </w:rPr>
            </w:pPr>
            <w:r>
              <w:rPr>
                <w:rFonts w:ascii="宋体" w:eastAsia="宋体" w:hAnsi="宋体" w:cs="宋体"/>
                <w:color w:val="595959"/>
                <w:spacing w:val="-3"/>
                <w:sz w:val="22"/>
                <w:szCs w:val="22"/>
              </w:rPr>
              <w:t>280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223" w:line="242" w:lineRule="auto"/>
              <w:ind w:left="1148" w:right="186" w:hanging="929"/>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w:t>
            </w:r>
            <w:r>
              <w:rPr>
                <w:color w:val="595959"/>
                <w:spacing w:val="-7"/>
                <w:sz w:val="22"/>
                <w:szCs w:val="22"/>
                <w:lang w:eastAsia="zh-CN"/>
              </w:rPr>
              <w:t>改造</w:t>
            </w:r>
          </w:p>
        </w:tc>
        <w:tc>
          <w:tcPr>
            <w:tcW w:w="1132" w:type="dxa"/>
          </w:tcPr>
          <w:p w:rsidR="00F60B80" w:rsidRDefault="00F60B80">
            <w:pPr>
              <w:spacing w:line="352" w:lineRule="auto"/>
              <w:rPr>
                <w:lang w:eastAsia="zh-CN"/>
              </w:rPr>
            </w:pPr>
          </w:p>
          <w:p w:rsidR="00F60B80" w:rsidRDefault="00E813FC">
            <w:pPr>
              <w:spacing w:before="72" w:line="182" w:lineRule="auto"/>
              <w:ind w:left="423"/>
              <w:rPr>
                <w:rFonts w:ascii="宋体" w:eastAsia="宋体" w:hAnsi="宋体" w:cs="宋体"/>
                <w:sz w:val="22"/>
                <w:szCs w:val="22"/>
              </w:rPr>
            </w:pPr>
            <w:r>
              <w:rPr>
                <w:rFonts w:ascii="宋体" w:eastAsia="宋体" w:hAnsi="宋体" w:cs="宋体"/>
                <w:color w:val="595959"/>
                <w:spacing w:val="-6"/>
                <w:sz w:val="22"/>
                <w:szCs w:val="22"/>
              </w:rPr>
              <w:t>140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221" w:line="243" w:lineRule="auto"/>
              <w:ind w:left="1317" w:right="146" w:hanging="1135"/>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传统院落展示改</w:t>
            </w:r>
            <w:r>
              <w:rPr>
                <w:color w:val="595959"/>
                <w:sz w:val="22"/>
                <w:szCs w:val="22"/>
                <w:lang w:eastAsia="zh-CN"/>
              </w:rPr>
              <w:t>造</w:t>
            </w:r>
          </w:p>
        </w:tc>
        <w:tc>
          <w:tcPr>
            <w:tcW w:w="1135" w:type="dxa"/>
          </w:tcPr>
          <w:p w:rsidR="00F60B80" w:rsidRDefault="00F60B80">
            <w:pPr>
              <w:spacing w:line="352" w:lineRule="auto"/>
              <w:rPr>
                <w:lang w:eastAsia="zh-CN"/>
              </w:rPr>
            </w:pPr>
          </w:p>
          <w:p w:rsidR="00F60B80" w:rsidRDefault="00E813FC">
            <w:pPr>
              <w:spacing w:before="72" w:line="182" w:lineRule="auto"/>
              <w:ind w:left="425"/>
              <w:rPr>
                <w:rFonts w:ascii="宋体" w:eastAsia="宋体" w:hAnsi="宋体" w:cs="宋体"/>
                <w:sz w:val="22"/>
                <w:szCs w:val="22"/>
              </w:rPr>
            </w:pPr>
            <w:r>
              <w:rPr>
                <w:rFonts w:ascii="宋体" w:eastAsia="宋体" w:hAnsi="宋体" w:cs="宋体"/>
                <w:color w:val="595959"/>
                <w:spacing w:val="-6"/>
                <w:sz w:val="22"/>
                <w:szCs w:val="22"/>
              </w:rPr>
              <w:t>140</w:t>
            </w:r>
          </w:p>
        </w:tc>
        <w:tc>
          <w:tcPr>
            <w:tcW w:w="1133" w:type="dxa"/>
          </w:tcPr>
          <w:p w:rsidR="00F60B80" w:rsidRDefault="00F60B80"/>
        </w:tc>
        <w:tc>
          <w:tcPr>
            <w:tcW w:w="1140" w:type="dxa"/>
          </w:tcPr>
          <w:p w:rsidR="00F60B80" w:rsidRDefault="00F60B80"/>
        </w:tc>
      </w:tr>
      <w:tr w:rsidR="00F60B80">
        <w:trPr>
          <w:trHeight w:val="667"/>
        </w:trPr>
        <w:tc>
          <w:tcPr>
            <w:tcW w:w="1169" w:type="dxa"/>
            <w:vMerge/>
            <w:tcBorders>
              <w:top w:val="nil"/>
              <w:bottom w:val="nil"/>
            </w:tcBorders>
          </w:tcPr>
          <w:p w:rsidR="00F60B80" w:rsidRDefault="00F60B80"/>
        </w:tc>
        <w:tc>
          <w:tcPr>
            <w:tcW w:w="2975" w:type="dxa"/>
          </w:tcPr>
          <w:p w:rsidR="00F60B80" w:rsidRDefault="00E813FC">
            <w:pPr>
              <w:pStyle w:val="TableText"/>
              <w:spacing w:before="56" w:line="225" w:lineRule="auto"/>
              <w:ind w:left="1059" w:right="166" w:hanging="878"/>
              <w:rPr>
                <w:sz w:val="22"/>
                <w:szCs w:val="22"/>
                <w:lang w:eastAsia="zh-CN"/>
              </w:rPr>
            </w:pPr>
            <w:r>
              <w:rPr>
                <w:color w:val="595959"/>
                <w:spacing w:val="-2"/>
                <w:sz w:val="22"/>
                <w:szCs w:val="22"/>
                <w:lang w:eastAsia="zh-CN"/>
              </w:rPr>
              <w:t>古商街历史街巷建筑立面和</w:t>
            </w:r>
            <w:r>
              <w:rPr>
                <w:color w:val="595959"/>
                <w:spacing w:val="-3"/>
                <w:sz w:val="22"/>
                <w:szCs w:val="22"/>
                <w:lang w:eastAsia="zh-CN"/>
              </w:rPr>
              <w:t>环境整治</w:t>
            </w:r>
          </w:p>
        </w:tc>
        <w:tc>
          <w:tcPr>
            <w:tcW w:w="1135" w:type="dxa"/>
          </w:tcPr>
          <w:p w:rsidR="00F60B80" w:rsidRDefault="00E813FC">
            <w:pPr>
              <w:spacing w:before="261" w:line="182" w:lineRule="auto"/>
              <w:ind w:left="459"/>
              <w:rPr>
                <w:rFonts w:ascii="宋体" w:eastAsia="宋体" w:hAnsi="宋体" w:cs="宋体"/>
                <w:sz w:val="22"/>
                <w:szCs w:val="22"/>
              </w:rPr>
            </w:pPr>
            <w:r>
              <w:rPr>
                <w:rFonts w:ascii="宋体" w:eastAsia="宋体" w:hAnsi="宋体" w:cs="宋体"/>
                <w:color w:val="595959"/>
                <w:spacing w:val="-2"/>
                <w:sz w:val="22"/>
                <w:szCs w:val="22"/>
              </w:rPr>
              <w:t>40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56" w:line="225" w:lineRule="auto"/>
              <w:ind w:left="811" w:right="131" w:hanging="658"/>
              <w:rPr>
                <w:sz w:val="22"/>
                <w:szCs w:val="22"/>
                <w:lang w:eastAsia="zh-CN"/>
              </w:rPr>
            </w:pPr>
            <w:r>
              <w:rPr>
                <w:color w:val="595959"/>
                <w:spacing w:val="-2"/>
                <w:sz w:val="22"/>
                <w:szCs w:val="22"/>
                <w:lang w:eastAsia="zh-CN"/>
              </w:rPr>
              <w:t>古商街历史街巷建筑立面</w:t>
            </w:r>
            <w:r>
              <w:rPr>
                <w:color w:val="595959"/>
                <w:spacing w:val="-3"/>
                <w:sz w:val="22"/>
                <w:szCs w:val="22"/>
                <w:lang w:eastAsia="zh-CN"/>
              </w:rPr>
              <w:t>和环境整治</w:t>
            </w:r>
          </w:p>
        </w:tc>
        <w:tc>
          <w:tcPr>
            <w:tcW w:w="1132" w:type="dxa"/>
          </w:tcPr>
          <w:p w:rsidR="00F60B80" w:rsidRDefault="00E813FC">
            <w:pPr>
              <w:spacing w:before="261" w:line="182" w:lineRule="auto"/>
              <w:ind w:left="465"/>
              <w:rPr>
                <w:rFonts w:ascii="宋体" w:eastAsia="宋体" w:hAnsi="宋体" w:cs="宋体"/>
                <w:sz w:val="22"/>
                <w:szCs w:val="22"/>
              </w:rPr>
            </w:pPr>
            <w:r>
              <w:rPr>
                <w:rFonts w:ascii="宋体" w:eastAsia="宋体" w:hAnsi="宋体" w:cs="宋体"/>
                <w:color w:val="595959"/>
                <w:spacing w:val="-3"/>
                <w:sz w:val="22"/>
                <w:szCs w:val="22"/>
              </w:rPr>
              <w:t>20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56" w:line="225" w:lineRule="auto"/>
              <w:ind w:left="882" w:right="201" w:hanging="658"/>
              <w:rPr>
                <w:sz w:val="22"/>
                <w:szCs w:val="22"/>
                <w:lang w:eastAsia="zh-CN"/>
              </w:rPr>
            </w:pPr>
            <w:r>
              <w:rPr>
                <w:color w:val="595959"/>
                <w:spacing w:val="-2"/>
                <w:sz w:val="22"/>
                <w:szCs w:val="22"/>
                <w:lang w:eastAsia="zh-CN"/>
              </w:rPr>
              <w:t>古商街历史街巷建筑立面</w:t>
            </w:r>
            <w:r>
              <w:rPr>
                <w:color w:val="595959"/>
                <w:spacing w:val="-3"/>
                <w:sz w:val="22"/>
                <w:szCs w:val="22"/>
                <w:lang w:eastAsia="zh-CN"/>
              </w:rPr>
              <w:t>和环境整治</w:t>
            </w:r>
          </w:p>
        </w:tc>
        <w:tc>
          <w:tcPr>
            <w:tcW w:w="1135" w:type="dxa"/>
          </w:tcPr>
          <w:p w:rsidR="00F60B80" w:rsidRDefault="00E813FC">
            <w:pPr>
              <w:spacing w:before="261" w:line="182" w:lineRule="auto"/>
              <w:ind w:left="467"/>
              <w:rPr>
                <w:rFonts w:ascii="宋体" w:eastAsia="宋体" w:hAnsi="宋体" w:cs="宋体"/>
                <w:sz w:val="22"/>
                <w:szCs w:val="22"/>
              </w:rPr>
            </w:pPr>
            <w:r>
              <w:rPr>
                <w:rFonts w:ascii="宋体" w:eastAsia="宋体" w:hAnsi="宋体" w:cs="宋体"/>
                <w:color w:val="595959"/>
                <w:spacing w:val="-3"/>
                <w:sz w:val="22"/>
                <w:szCs w:val="22"/>
              </w:rPr>
              <w:t>20</w:t>
            </w:r>
          </w:p>
        </w:tc>
        <w:tc>
          <w:tcPr>
            <w:tcW w:w="1133" w:type="dxa"/>
          </w:tcPr>
          <w:p w:rsidR="00F60B80" w:rsidRDefault="00F60B80"/>
        </w:tc>
        <w:tc>
          <w:tcPr>
            <w:tcW w:w="1140" w:type="dxa"/>
          </w:tcPr>
          <w:p w:rsidR="00F60B80" w:rsidRDefault="00F60B80"/>
        </w:tc>
      </w:tr>
      <w:tr w:rsidR="00F60B80">
        <w:trPr>
          <w:trHeight w:val="422"/>
        </w:trPr>
        <w:tc>
          <w:tcPr>
            <w:tcW w:w="1169" w:type="dxa"/>
            <w:vMerge/>
            <w:tcBorders>
              <w:top w:val="nil"/>
              <w:bottom w:val="nil"/>
            </w:tcBorders>
          </w:tcPr>
          <w:p w:rsidR="00F60B80" w:rsidRDefault="00F60B80"/>
        </w:tc>
        <w:tc>
          <w:tcPr>
            <w:tcW w:w="2975" w:type="dxa"/>
          </w:tcPr>
          <w:p w:rsidR="00F60B80" w:rsidRDefault="00E813FC">
            <w:pPr>
              <w:pStyle w:val="TableText"/>
              <w:spacing w:before="101" w:line="206" w:lineRule="auto"/>
              <w:ind w:left="731"/>
              <w:rPr>
                <w:sz w:val="22"/>
                <w:szCs w:val="22"/>
              </w:rPr>
            </w:pPr>
            <w:r>
              <w:rPr>
                <w:color w:val="595959"/>
                <w:spacing w:val="-3"/>
                <w:sz w:val="22"/>
                <w:szCs w:val="22"/>
              </w:rPr>
              <w:t>古商街夜景照明</w:t>
            </w:r>
          </w:p>
        </w:tc>
        <w:tc>
          <w:tcPr>
            <w:tcW w:w="1135" w:type="dxa"/>
          </w:tcPr>
          <w:p w:rsidR="00F60B80" w:rsidRDefault="00E813FC">
            <w:pPr>
              <w:spacing w:before="138" w:line="182" w:lineRule="auto"/>
              <w:ind w:left="465"/>
              <w:rPr>
                <w:rFonts w:ascii="宋体" w:eastAsia="宋体" w:hAnsi="宋体" w:cs="宋体"/>
                <w:sz w:val="22"/>
                <w:szCs w:val="22"/>
              </w:rPr>
            </w:pPr>
            <w:r>
              <w:rPr>
                <w:rFonts w:ascii="宋体" w:eastAsia="宋体" w:hAnsi="宋体" w:cs="宋体"/>
                <w:color w:val="595959"/>
                <w:spacing w:val="-4"/>
                <w:sz w:val="22"/>
                <w:szCs w:val="22"/>
              </w:rPr>
              <w:t>50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01" w:line="206" w:lineRule="auto"/>
              <w:ind w:left="592"/>
              <w:rPr>
                <w:sz w:val="22"/>
                <w:szCs w:val="22"/>
              </w:rPr>
            </w:pPr>
            <w:r>
              <w:rPr>
                <w:color w:val="595959"/>
                <w:spacing w:val="-3"/>
                <w:sz w:val="22"/>
                <w:szCs w:val="22"/>
              </w:rPr>
              <w:t>古商街夜景照明</w:t>
            </w:r>
          </w:p>
        </w:tc>
        <w:tc>
          <w:tcPr>
            <w:tcW w:w="1132" w:type="dxa"/>
          </w:tcPr>
          <w:p w:rsidR="00F60B80" w:rsidRDefault="00E813FC">
            <w:pPr>
              <w:spacing w:before="138" w:line="182" w:lineRule="auto"/>
              <w:ind w:left="465"/>
              <w:rPr>
                <w:rFonts w:ascii="宋体" w:eastAsia="宋体" w:hAnsi="宋体" w:cs="宋体"/>
                <w:sz w:val="22"/>
                <w:szCs w:val="22"/>
              </w:rPr>
            </w:pPr>
            <w:r>
              <w:rPr>
                <w:rFonts w:ascii="宋体" w:eastAsia="宋体" w:hAnsi="宋体" w:cs="宋体"/>
                <w:color w:val="595959"/>
                <w:spacing w:val="-3"/>
                <w:sz w:val="22"/>
                <w:szCs w:val="22"/>
              </w:rPr>
              <w:t>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01" w:line="206" w:lineRule="auto"/>
              <w:ind w:left="663"/>
              <w:rPr>
                <w:sz w:val="22"/>
                <w:szCs w:val="22"/>
              </w:rPr>
            </w:pPr>
            <w:r>
              <w:rPr>
                <w:color w:val="595959"/>
                <w:spacing w:val="-3"/>
                <w:sz w:val="22"/>
                <w:szCs w:val="22"/>
              </w:rPr>
              <w:t>古商街夜景照明</w:t>
            </w:r>
          </w:p>
        </w:tc>
        <w:tc>
          <w:tcPr>
            <w:tcW w:w="1135" w:type="dxa"/>
          </w:tcPr>
          <w:p w:rsidR="00F60B80" w:rsidRDefault="00E813FC">
            <w:pPr>
              <w:spacing w:before="138" w:line="182" w:lineRule="auto"/>
              <w:ind w:left="467"/>
              <w:rPr>
                <w:rFonts w:ascii="宋体" w:eastAsia="宋体" w:hAnsi="宋体" w:cs="宋体"/>
                <w:sz w:val="22"/>
                <w:szCs w:val="22"/>
              </w:rPr>
            </w:pPr>
            <w:r>
              <w:rPr>
                <w:rFonts w:ascii="宋体" w:eastAsia="宋体" w:hAnsi="宋体" w:cs="宋体"/>
                <w:color w:val="595959"/>
                <w:spacing w:val="-3"/>
                <w:sz w:val="22"/>
                <w:szCs w:val="22"/>
              </w:rPr>
              <w:t>25</w:t>
            </w:r>
          </w:p>
        </w:tc>
        <w:tc>
          <w:tcPr>
            <w:tcW w:w="1133" w:type="dxa"/>
          </w:tcPr>
          <w:p w:rsidR="00F60B80" w:rsidRDefault="00F60B80"/>
        </w:tc>
        <w:tc>
          <w:tcPr>
            <w:tcW w:w="1140" w:type="dxa"/>
          </w:tcPr>
          <w:p w:rsidR="00F60B80" w:rsidRDefault="00F60B80"/>
        </w:tc>
      </w:tr>
      <w:tr w:rsidR="00F60B80">
        <w:trPr>
          <w:trHeight w:val="501"/>
        </w:trPr>
        <w:tc>
          <w:tcPr>
            <w:tcW w:w="1169" w:type="dxa"/>
            <w:vMerge/>
            <w:tcBorders>
              <w:top w:val="nil"/>
              <w:bottom w:val="nil"/>
            </w:tcBorders>
          </w:tcPr>
          <w:p w:rsidR="00F60B80" w:rsidRDefault="00F60B80"/>
        </w:tc>
        <w:tc>
          <w:tcPr>
            <w:tcW w:w="2975" w:type="dxa"/>
          </w:tcPr>
          <w:p w:rsidR="00F60B80" w:rsidRDefault="00E813FC">
            <w:pPr>
              <w:pStyle w:val="TableText"/>
              <w:spacing w:before="142" w:line="206" w:lineRule="auto"/>
              <w:ind w:left="620"/>
              <w:rPr>
                <w:sz w:val="22"/>
                <w:szCs w:val="22"/>
              </w:rPr>
            </w:pPr>
            <w:r>
              <w:rPr>
                <w:color w:val="595959"/>
                <w:spacing w:val="-2"/>
                <w:sz w:val="22"/>
                <w:szCs w:val="22"/>
              </w:rPr>
              <w:t>古商街公共卫生间</w:t>
            </w:r>
          </w:p>
        </w:tc>
        <w:tc>
          <w:tcPr>
            <w:tcW w:w="1135" w:type="dxa"/>
          </w:tcPr>
          <w:p w:rsidR="00F60B80" w:rsidRDefault="00E813FC">
            <w:pPr>
              <w:spacing w:before="179" w:line="182" w:lineRule="auto"/>
              <w:ind w:left="463"/>
              <w:rPr>
                <w:rFonts w:ascii="宋体" w:eastAsia="宋体" w:hAnsi="宋体" w:cs="宋体"/>
                <w:sz w:val="22"/>
                <w:szCs w:val="22"/>
              </w:rPr>
            </w:pPr>
            <w:r>
              <w:rPr>
                <w:rFonts w:ascii="宋体" w:eastAsia="宋体" w:hAnsi="宋体" w:cs="宋体"/>
                <w:color w:val="595959"/>
                <w:spacing w:val="-3"/>
                <w:sz w:val="22"/>
                <w:szCs w:val="22"/>
              </w:rPr>
              <w:t>25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42" w:line="206" w:lineRule="auto"/>
              <w:ind w:left="481"/>
              <w:rPr>
                <w:sz w:val="22"/>
                <w:szCs w:val="22"/>
              </w:rPr>
            </w:pPr>
            <w:r>
              <w:rPr>
                <w:color w:val="595959"/>
                <w:spacing w:val="-2"/>
                <w:sz w:val="22"/>
                <w:szCs w:val="22"/>
              </w:rPr>
              <w:t>古商街公共卫生间</w:t>
            </w:r>
          </w:p>
        </w:tc>
        <w:tc>
          <w:tcPr>
            <w:tcW w:w="1132" w:type="dxa"/>
          </w:tcPr>
          <w:p w:rsidR="00F60B80" w:rsidRDefault="00E813FC">
            <w:pPr>
              <w:spacing w:before="179" w:line="182" w:lineRule="auto"/>
              <w:ind w:left="368"/>
              <w:rPr>
                <w:rFonts w:ascii="宋体" w:eastAsia="宋体" w:hAnsi="宋体" w:cs="宋体"/>
                <w:sz w:val="22"/>
                <w:szCs w:val="22"/>
              </w:rPr>
            </w:pPr>
            <w:r>
              <w:rPr>
                <w:rFonts w:ascii="宋体" w:eastAsia="宋体" w:hAnsi="宋体" w:cs="宋体"/>
                <w:color w:val="595959"/>
                <w:spacing w:val="-5"/>
                <w:sz w:val="22"/>
                <w:szCs w:val="22"/>
              </w:rPr>
              <w:t>12.5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42" w:line="206" w:lineRule="auto"/>
              <w:ind w:left="555"/>
              <w:rPr>
                <w:sz w:val="22"/>
                <w:szCs w:val="22"/>
              </w:rPr>
            </w:pPr>
            <w:r>
              <w:rPr>
                <w:color w:val="595959"/>
                <w:spacing w:val="-2"/>
                <w:sz w:val="22"/>
                <w:szCs w:val="22"/>
              </w:rPr>
              <w:t>古商街公共卫生间</w:t>
            </w:r>
          </w:p>
        </w:tc>
        <w:tc>
          <w:tcPr>
            <w:tcW w:w="1135" w:type="dxa"/>
          </w:tcPr>
          <w:p w:rsidR="00F60B80" w:rsidRDefault="00E813FC">
            <w:pPr>
              <w:spacing w:before="179" w:line="182" w:lineRule="auto"/>
              <w:ind w:left="370"/>
              <w:rPr>
                <w:rFonts w:ascii="宋体" w:eastAsia="宋体" w:hAnsi="宋体" w:cs="宋体"/>
                <w:sz w:val="22"/>
                <w:szCs w:val="22"/>
              </w:rPr>
            </w:pPr>
            <w:r>
              <w:rPr>
                <w:rFonts w:ascii="宋体" w:eastAsia="宋体" w:hAnsi="宋体" w:cs="宋体"/>
                <w:color w:val="595959"/>
                <w:spacing w:val="-5"/>
                <w:sz w:val="22"/>
                <w:szCs w:val="22"/>
              </w:rPr>
              <w:t>12.5</w:t>
            </w:r>
          </w:p>
        </w:tc>
        <w:tc>
          <w:tcPr>
            <w:tcW w:w="1133" w:type="dxa"/>
          </w:tcPr>
          <w:p w:rsidR="00F60B80" w:rsidRDefault="00F60B80"/>
        </w:tc>
        <w:tc>
          <w:tcPr>
            <w:tcW w:w="1140" w:type="dxa"/>
          </w:tcPr>
          <w:p w:rsidR="00F60B80" w:rsidRDefault="00F60B80"/>
        </w:tc>
      </w:tr>
      <w:tr w:rsidR="00F60B80">
        <w:trPr>
          <w:trHeight w:val="466"/>
        </w:trPr>
        <w:tc>
          <w:tcPr>
            <w:tcW w:w="1169" w:type="dxa"/>
            <w:vMerge/>
            <w:tcBorders>
              <w:top w:val="nil"/>
              <w:bottom w:val="nil"/>
            </w:tcBorders>
          </w:tcPr>
          <w:p w:rsidR="00F60B80" w:rsidRDefault="00F60B80"/>
        </w:tc>
        <w:tc>
          <w:tcPr>
            <w:tcW w:w="2975" w:type="dxa"/>
          </w:tcPr>
          <w:p w:rsidR="00F60B80" w:rsidRDefault="00E813FC">
            <w:pPr>
              <w:pStyle w:val="TableText"/>
              <w:spacing w:before="123" w:line="208" w:lineRule="auto"/>
              <w:ind w:left="630"/>
              <w:rPr>
                <w:sz w:val="22"/>
                <w:szCs w:val="22"/>
              </w:rPr>
            </w:pPr>
            <w:r>
              <w:rPr>
                <w:color w:val="595959"/>
                <w:spacing w:val="-4"/>
                <w:sz w:val="22"/>
                <w:szCs w:val="22"/>
              </w:rPr>
              <w:t>宣传导览标识系统</w:t>
            </w:r>
          </w:p>
        </w:tc>
        <w:tc>
          <w:tcPr>
            <w:tcW w:w="1135" w:type="dxa"/>
          </w:tcPr>
          <w:p w:rsidR="00F60B80" w:rsidRDefault="00E813FC">
            <w:pPr>
              <w:spacing w:before="161" w:line="182" w:lineRule="auto"/>
              <w:ind w:left="465"/>
              <w:rPr>
                <w:rFonts w:ascii="宋体" w:eastAsia="宋体" w:hAnsi="宋体" w:cs="宋体"/>
                <w:sz w:val="22"/>
                <w:szCs w:val="22"/>
              </w:rPr>
            </w:pPr>
            <w:r>
              <w:rPr>
                <w:rFonts w:ascii="宋体" w:eastAsia="宋体" w:hAnsi="宋体" w:cs="宋体"/>
                <w:color w:val="595959"/>
                <w:spacing w:val="-4"/>
                <w:sz w:val="22"/>
                <w:szCs w:val="22"/>
              </w:rPr>
              <w:t>30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23" w:line="208" w:lineRule="auto"/>
              <w:ind w:left="491"/>
              <w:rPr>
                <w:sz w:val="22"/>
                <w:szCs w:val="22"/>
              </w:rPr>
            </w:pPr>
            <w:r>
              <w:rPr>
                <w:color w:val="595959"/>
                <w:spacing w:val="-4"/>
                <w:sz w:val="22"/>
                <w:szCs w:val="22"/>
              </w:rPr>
              <w:t>宣传导览标识系统</w:t>
            </w:r>
          </w:p>
        </w:tc>
        <w:tc>
          <w:tcPr>
            <w:tcW w:w="1132" w:type="dxa"/>
          </w:tcPr>
          <w:p w:rsidR="00F60B80" w:rsidRDefault="00E813FC">
            <w:pPr>
              <w:spacing w:before="161" w:line="182" w:lineRule="auto"/>
              <w:ind w:left="479"/>
              <w:rPr>
                <w:rFonts w:ascii="宋体" w:eastAsia="宋体" w:hAnsi="宋体" w:cs="宋体"/>
                <w:sz w:val="22"/>
                <w:szCs w:val="22"/>
              </w:rPr>
            </w:pPr>
            <w:r>
              <w:rPr>
                <w:rFonts w:ascii="宋体" w:eastAsia="宋体" w:hAnsi="宋体" w:cs="宋体"/>
                <w:color w:val="595959"/>
                <w:spacing w:val="-7"/>
                <w:sz w:val="22"/>
                <w:szCs w:val="22"/>
              </w:rPr>
              <w:t>15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23" w:line="208" w:lineRule="auto"/>
              <w:ind w:left="564"/>
              <w:rPr>
                <w:sz w:val="22"/>
                <w:szCs w:val="22"/>
              </w:rPr>
            </w:pPr>
            <w:r>
              <w:rPr>
                <w:color w:val="595959"/>
                <w:spacing w:val="-4"/>
                <w:sz w:val="22"/>
                <w:szCs w:val="22"/>
              </w:rPr>
              <w:t>宣传导览标识系统</w:t>
            </w:r>
          </w:p>
        </w:tc>
        <w:tc>
          <w:tcPr>
            <w:tcW w:w="1135" w:type="dxa"/>
          </w:tcPr>
          <w:p w:rsidR="00F60B80" w:rsidRDefault="00E813FC">
            <w:pPr>
              <w:spacing w:before="161" w:line="182" w:lineRule="auto"/>
              <w:ind w:left="480"/>
              <w:rPr>
                <w:rFonts w:ascii="宋体" w:eastAsia="宋体" w:hAnsi="宋体" w:cs="宋体"/>
                <w:sz w:val="22"/>
                <w:szCs w:val="22"/>
              </w:rPr>
            </w:pPr>
            <w:r>
              <w:rPr>
                <w:rFonts w:ascii="宋体" w:eastAsia="宋体" w:hAnsi="宋体" w:cs="宋体"/>
                <w:color w:val="595959"/>
                <w:spacing w:val="-7"/>
                <w:sz w:val="22"/>
                <w:szCs w:val="22"/>
              </w:rPr>
              <w:t>15</w:t>
            </w:r>
          </w:p>
        </w:tc>
        <w:tc>
          <w:tcPr>
            <w:tcW w:w="1133" w:type="dxa"/>
          </w:tcPr>
          <w:p w:rsidR="00F60B80" w:rsidRDefault="00F60B80"/>
        </w:tc>
        <w:tc>
          <w:tcPr>
            <w:tcW w:w="1140" w:type="dxa"/>
          </w:tcPr>
          <w:p w:rsidR="00F60B80" w:rsidRDefault="00F60B80"/>
        </w:tc>
      </w:tr>
      <w:tr w:rsidR="00F60B80">
        <w:trPr>
          <w:trHeight w:val="350"/>
        </w:trPr>
        <w:tc>
          <w:tcPr>
            <w:tcW w:w="1169" w:type="dxa"/>
            <w:vMerge/>
            <w:tcBorders>
              <w:top w:val="nil"/>
              <w:bottom w:val="nil"/>
            </w:tcBorders>
          </w:tcPr>
          <w:p w:rsidR="00F60B80" w:rsidRDefault="00F60B80"/>
        </w:tc>
        <w:tc>
          <w:tcPr>
            <w:tcW w:w="2975" w:type="dxa"/>
          </w:tcPr>
          <w:p w:rsidR="00F60B80" w:rsidRDefault="00E813FC">
            <w:pPr>
              <w:pStyle w:val="TableText"/>
              <w:spacing w:before="67" w:line="204" w:lineRule="auto"/>
              <w:ind w:left="837"/>
              <w:rPr>
                <w:sz w:val="22"/>
                <w:szCs w:val="22"/>
              </w:rPr>
            </w:pPr>
            <w:r>
              <w:rPr>
                <w:color w:val="595959"/>
                <w:spacing w:val="-2"/>
                <w:sz w:val="22"/>
                <w:szCs w:val="22"/>
              </w:rPr>
              <w:t>村南新建道路</w:t>
            </w:r>
          </w:p>
        </w:tc>
        <w:tc>
          <w:tcPr>
            <w:tcW w:w="1135" w:type="dxa"/>
          </w:tcPr>
          <w:p w:rsidR="00F60B80" w:rsidRDefault="00E813FC">
            <w:pPr>
              <w:spacing w:before="105" w:line="182" w:lineRule="auto"/>
              <w:ind w:left="421"/>
              <w:rPr>
                <w:rFonts w:ascii="宋体" w:eastAsia="宋体" w:hAnsi="宋体" w:cs="宋体"/>
                <w:sz w:val="22"/>
                <w:szCs w:val="22"/>
              </w:rPr>
            </w:pPr>
            <w:r>
              <w:rPr>
                <w:rFonts w:ascii="宋体" w:eastAsia="宋体" w:hAnsi="宋体" w:cs="宋体"/>
                <w:color w:val="595959"/>
                <w:spacing w:val="-8"/>
                <w:sz w:val="22"/>
                <w:szCs w:val="22"/>
              </w:rPr>
              <w:t>185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67" w:line="204" w:lineRule="auto"/>
              <w:ind w:left="698"/>
              <w:rPr>
                <w:sz w:val="22"/>
                <w:szCs w:val="22"/>
              </w:rPr>
            </w:pPr>
            <w:r>
              <w:rPr>
                <w:color w:val="595959"/>
                <w:spacing w:val="-2"/>
                <w:sz w:val="22"/>
                <w:szCs w:val="22"/>
              </w:rPr>
              <w:t>村南新建道路</w:t>
            </w:r>
          </w:p>
        </w:tc>
        <w:tc>
          <w:tcPr>
            <w:tcW w:w="1132" w:type="dxa"/>
          </w:tcPr>
          <w:p w:rsidR="00F60B80" w:rsidRDefault="00E813FC">
            <w:pPr>
              <w:spacing w:before="105" w:line="182" w:lineRule="auto"/>
              <w:ind w:left="353"/>
              <w:rPr>
                <w:rFonts w:ascii="宋体" w:eastAsia="宋体" w:hAnsi="宋体" w:cs="宋体"/>
                <w:sz w:val="22"/>
                <w:szCs w:val="22"/>
              </w:rPr>
            </w:pPr>
            <w:r>
              <w:rPr>
                <w:rFonts w:ascii="宋体" w:eastAsia="宋体" w:hAnsi="宋体" w:cs="宋体"/>
                <w:color w:val="595959"/>
                <w:spacing w:val="-2"/>
                <w:sz w:val="22"/>
                <w:szCs w:val="22"/>
              </w:rPr>
              <w:t>92.5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67" w:line="204" w:lineRule="auto"/>
              <w:ind w:left="769"/>
              <w:rPr>
                <w:sz w:val="22"/>
                <w:szCs w:val="22"/>
              </w:rPr>
            </w:pPr>
            <w:r>
              <w:rPr>
                <w:color w:val="595959"/>
                <w:spacing w:val="-2"/>
                <w:sz w:val="22"/>
                <w:szCs w:val="22"/>
              </w:rPr>
              <w:t>村南新建道路</w:t>
            </w:r>
          </w:p>
        </w:tc>
        <w:tc>
          <w:tcPr>
            <w:tcW w:w="1135" w:type="dxa"/>
          </w:tcPr>
          <w:p w:rsidR="00F60B80" w:rsidRDefault="00E813FC">
            <w:pPr>
              <w:spacing w:before="105" w:line="182" w:lineRule="auto"/>
              <w:ind w:left="355"/>
              <w:rPr>
                <w:rFonts w:ascii="宋体" w:eastAsia="宋体" w:hAnsi="宋体" w:cs="宋体"/>
                <w:sz w:val="22"/>
                <w:szCs w:val="22"/>
              </w:rPr>
            </w:pPr>
            <w:r>
              <w:rPr>
                <w:rFonts w:ascii="宋体" w:eastAsia="宋体" w:hAnsi="宋体" w:cs="宋体"/>
                <w:color w:val="595959"/>
                <w:spacing w:val="-2"/>
                <w:sz w:val="22"/>
                <w:szCs w:val="22"/>
              </w:rPr>
              <w:t>92.5</w:t>
            </w:r>
          </w:p>
        </w:tc>
        <w:tc>
          <w:tcPr>
            <w:tcW w:w="1133" w:type="dxa"/>
          </w:tcPr>
          <w:p w:rsidR="00F60B80" w:rsidRDefault="00F60B80"/>
        </w:tc>
        <w:tc>
          <w:tcPr>
            <w:tcW w:w="1140" w:type="dxa"/>
          </w:tcPr>
          <w:p w:rsidR="00F60B80" w:rsidRDefault="00F60B80"/>
        </w:tc>
      </w:tr>
      <w:tr w:rsidR="00F60B80">
        <w:trPr>
          <w:trHeight w:val="492"/>
        </w:trPr>
        <w:tc>
          <w:tcPr>
            <w:tcW w:w="1169" w:type="dxa"/>
            <w:vMerge/>
            <w:tcBorders>
              <w:top w:val="nil"/>
              <w:bottom w:val="nil"/>
            </w:tcBorders>
          </w:tcPr>
          <w:p w:rsidR="00F60B80" w:rsidRDefault="00F60B80"/>
        </w:tc>
        <w:tc>
          <w:tcPr>
            <w:tcW w:w="2975" w:type="dxa"/>
          </w:tcPr>
          <w:p w:rsidR="00F60B80" w:rsidRDefault="00E813FC">
            <w:pPr>
              <w:pStyle w:val="TableText"/>
              <w:spacing w:before="137" w:line="207" w:lineRule="auto"/>
              <w:ind w:left="727"/>
              <w:rPr>
                <w:sz w:val="22"/>
                <w:szCs w:val="22"/>
              </w:rPr>
            </w:pPr>
            <w:r>
              <w:rPr>
                <w:color w:val="595959"/>
                <w:spacing w:val="-2"/>
                <w:sz w:val="22"/>
                <w:szCs w:val="22"/>
              </w:rPr>
              <w:t>村域主河道修复</w:t>
            </w:r>
          </w:p>
        </w:tc>
        <w:tc>
          <w:tcPr>
            <w:tcW w:w="1135" w:type="dxa"/>
          </w:tcPr>
          <w:p w:rsidR="00F60B80" w:rsidRDefault="00F60B80"/>
        </w:tc>
        <w:tc>
          <w:tcPr>
            <w:tcW w:w="1132" w:type="dxa"/>
          </w:tcPr>
          <w:p w:rsidR="00F60B80" w:rsidRDefault="00E813FC">
            <w:pPr>
              <w:spacing w:before="175" w:line="182" w:lineRule="auto"/>
              <w:ind w:left="408"/>
              <w:rPr>
                <w:rFonts w:ascii="宋体" w:eastAsia="宋体" w:hAnsi="宋体" w:cs="宋体"/>
                <w:sz w:val="22"/>
                <w:szCs w:val="22"/>
              </w:rPr>
            </w:pPr>
            <w:r>
              <w:rPr>
                <w:rFonts w:ascii="宋体" w:eastAsia="宋体" w:hAnsi="宋体" w:cs="宋体"/>
                <w:color w:val="595959"/>
                <w:spacing w:val="-3"/>
                <w:sz w:val="22"/>
                <w:szCs w:val="22"/>
              </w:rPr>
              <w:t>540</w:t>
            </w:r>
          </w:p>
        </w:tc>
        <w:tc>
          <w:tcPr>
            <w:tcW w:w="1135" w:type="dxa"/>
          </w:tcPr>
          <w:p w:rsidR="00F60B80" w:rsidRDefault="00F60B80"/>
        </w:tc>
        <w:tc>
          <w:tcPr>
            <w:tcW w:w="2693" w:type="dxa"/>
          </w:tcPr>
          <w:p w:rsidR="00F60B80" w:rsidRDefault="00E813FC">
            <w:pPr>
              <w:pStyle w:val="TableText"/>
              <w:spacing w:before="137" w:line="207" w:lineRule="auto"/>
              <w:ind w:left="588"/>
              <w:rPr>
                <w:sz w:val="22"/>
                <w:szCs w:val="22"/>
              </w:rPr>
            </w:pPr>
            <w:r>
              <w:rPr>
                <w:color w:val="595959"/>
                <w:spacing w:val="-2"/>
                <w:sz w:val="22"/>
                <w:szCs w:val="22"/>
              </w:rPr>
              <w:t>村域主河道修复</w:t>
            </w:r>
          </w:p>
        </w:tc>
        <w:tc>
          <w:tcPr>
            <w:tcW w:w="1132" w:type="dxa"/>
          </w:tcPr>
          <w:p w:rsidR="00F60B80" w:rsidRDefault="00F60B80"/>
        </w:tc>
        <w:tc>
          <w:tcPr>
            <w:tcW w:w="1135" w:type="dxa"/>
          </w:tcPr>
          <w:p w:rsidR="00F60B80" w:rsidRDefault="00E813FC">
            <w:pPr>
              <w:spacing w:before="175" w:line="182" w:lineRule="auto"/>
              <w:ind w:left="412"/>
              <w:rPr>
                <w:rFonts w:ascii="宋体" w:eastAsia="宋体" w:hAnsi="宋体" w:cs="宋体"/>
                <w:sz w:val="22"/>
                <w:szCs w:val="22"/>
              </w:rPr>
            </w:pPr>
            <w:r>
              <w:rPr>
                <w:rFonts w:ascii="宋体" w:eastAsia="宋体" w:hAnsi="宋体" w:cs="宋体"/>
                <w:color w:val="595959"/>
                <w:spacing w:val="-3"/>
                <w:sz w:val="22"/>
                <w:szCs w:val="22"/>
              </w:rPr>
              <w:t>540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429"/>
        </w:trPr>
        <w:tc>
          <w:tcPr>
            <w:tcW w:w="1169" w:type="dxa"/>
            <w:vMerge/>
            <w:tcBorders>
              <w:top w:val="nil"/>
              <w:bottom w:val="nil"/>
            </w:tcBorders>
          </w:tcPr>
          <w:p w:rsidR="00F60B80" w:rsidRDefault="00F60B80"/>
        </w:tc>
        <w:tc>
          <w:tcPr>
            <w:tcW w:w="2975" w:type="dxa"/>
          </w:tcPr>
          <w:p w:rsidR="00F60B80" w:rsidRDefault="00E813FC">
            <w:pPr>
              <w:pStyle w:val="TableText"/>
              <w:spacing w:before="105" w:line="208" w:lineRule="auto"/>
              <w:ind w:left="944"/>
              <w:rPr>
                <w:sz w:val="22"/>
                <w:szCs w:val="22"/>
              </w:rPr>
            </w:pPr>
            <w:r>
              <w:rPr>
                <w:color w:val="595959"/>
                <w:spacing w:val="-2"/>
                <w:sz w:val="22"/>
                <w:szCs w:val="22"/>
              </w:rPr>
              <w:t>街坊路修复</w:t>
            </w:r>
          </w:p>
        </w:tc>
        <w:tc>
          <w:tcPr>
            <w:tcW w:w="1135" w:type="dxa"/>
          </w:tcPr>
          <w:p w:rsidR="00F60B80" w:rsidRDefault="00F60B80"/>
        </w:tc>
        <w:tc>
          <w:tcPr>
            <w:tcW w:w="1132" w:type="dxa"/>
          </w:tcPr>
          <w:p w:rsidR="00F60B80" w:rsidRDefault="00E813FC">
            <w:pPr>
              <w:spacing w:before="143" w:line="182" w:lineRule="auto"/>
              <w:ind w:left="463"/>
              <w:rPr>
                <w:rFonts w:ascii="宋体" w:eastAsia="宋体" w:hAnsi="宋体" w:cs="宋体"/>
                <w:sz w:val="22"/>
                <w:szCs w:val="22"/>
              </w:rPr>
            </w:pPr>
            <w:r>
              <w:rPr>
                <w:rFonts w:ascii="宋体" w:eastAsia="宋体" w:hAnsi="宋体" w:cs="宋体"/>
                <w:color w:val="595959"/>
                <w:spacing w:val="-4"/>
                <w:sz w:val="22"/>
                <w:szCs w:val="22"/>
              </w:rPr>
              <w:t>36</w:t>
            </w:r>
          </w:p>
        </w:tc>
        <w:tc>
          <w:tcPr>
            <w:tcW w:w="1135" w:type="dxa"/>
          </w:tcPr>
          <w:p w:rsidR="00F60B80" w:rsidRDefault="00F60B80"/>
        </w:tc>
        <w:tc>
          <w:tcPr>
            <w:tcW w:w="2693" w:type="dxa"/>
          </w:tcPr>
          <w:p w:rsidR="00F60B80" w:rsidRDefault="00E813FC">
            <w:pPr>
              <w:pStyle w:val="TableText"/>
              <w:spacing w:before="105" w:line="208" w:lineRule="auto"/>
              <w:ind w:left="806"/>
              <w:rPr>
                <w:sz w:val="22"/>
                <w:szCs w:val="22"/>
              </w:rPr>
            </w:pPr>
            <w:r>
              <w:rPr>
                <w:color w:val="595959"/>
                <w:spacing w:val="-2"/>
                <w:sz w:val="22"/>
                <w:szCs w:val="22"/>
              </w:rPr>
              <w:t>街坊路修复</w:t>
            </w:r>
          </w:p>
        </w:tc>
        <w:tc>
          <w:tcPr>
            <w:tcW w:w="1132" w:type="dxa"/>
          </w:tcPr>
          <w:p w:rsidR="00F60B80" w:rsidRDefault="00F60B80"/>
        </w:tc>
        <w:tc>
          <w:tcPr>
            <w:tcW w:w="1135" w:type="dxa"/>
          </w:tcPr>
          <w:p w:rsidR="00F60B80" w:rsidRDefault="00E813FC">
            <w:pPr>
              <w:spacing w:before="143" w:line="182" w:lineRule="auto"/>
              <w:ind w:left="468"/>
              <w:rPr>
                <w:rFonts w:ascii="宋体" w:eastAsia="宋体" w:hAnsi="宋体" w:cs="宋体"/>
                <w:sz w:val="22"/>
                <w:szCs w:val="22"/>
              </w:rPr>
            </w:pPr>
            <w:r>
              <w:rPr>
                <w:rFonts w:ascii="宋体" w:eastAsia="宋体" w:hAnsi="宋体" w:cs="宋体"/>
                <w:color w:val="595959"/>
                <w:spacing w:val="-4"/>
                <w:sz w:val="22"/>
                <w:szCs w:val="22"/>
              </w:rPr>
              <w:t>36</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376"/>
        </w:trPr>
        <w:tc>
          <w:tcPr>
            <w:tcW w:w="1169" w:type="dxa"/>
            <w:vMerge/>
            <w:tcBorders>
              <w:top w:val="nil"/>
              <w:bottom w:val="nil"/>
            </w:tcBorders>
          </w:tcPr>
          <w:p w:rsidR="00F60B80" w:rsidRDefault="00F60B80"/>
        </w:tc>
        <w:tc>
          <w:tcPr>
            <w:tcW w:w="2975" w:type="dxa"/>
          </w:tcPr>
          <w:p w:rsidR="00F60B80" w:rsidRDefault="00E813FC">
            <w:pPr>
              <w:pStyle w:val="TableText"/>
              <w:spacing w:before="77" w:line="208" w:lineRule="auto"/>
              <w:ind w:left="837"/>
              <w:rPr>
                <w:sz w:val="22"/>
                <w:szCs w:val="22"/>
              </w:rPr>
            </w:pPr>
            <w:r>
              <w:rPr>
                <w:color w:val="595959"/>
                <w:spacing w:val="-2"/>
                <w:sz w:val="22"/>
                <w:szCs w:val="22"/>
              </w:rPr>
              <w:t>水毁公路修复</w:t>
            </w:r>
          </w:p>
        </w:tc>
        <w:tc>
          <w:tcPr>
            <w:tcW w:w="1135" w:type="dxa"/>
          </w:tcPr>
          <w:p w:rsidR="00F60B80" w:rsidRDefault="00F60B80"/>
        </w:tc>
        <w:tc>
          <w:tcPr>
            <w:tcW w:w="1132" w:type="dxa"/>
          </w:tcPr>
          <w:p w:rsidR="00F60B80" w:rsidRDefault="00E813FC">
            <w:pPr>
              <w:spacing w:before="115" w:line="182" w:lineRule="auto"/>
              <w:ind w:left="408"/>
              <w:rPr>
                <w:rFonts w:ascii="宋体" w:eastAsia="宋体" w:hAnsi="宋体" w:cs="宋体"/>
                <w:sz w:val="22"/>
                <w:szCs w:val="22"/>
              </w:rPr>
            </w:pPr>
            <w:r>
              <w:rPr>
                <w:rFonts w:ascii="宋体" w:eastAsia="宋体" w:hAnsi="宋体" w:cs="宋体"/>
                <w:color w:val="595959"/>
                <w:spacing w:val="-3"/>
                <w:sz w:val="22"/>
                <w:szCs w:val="22"/>
              </w:rPr>
              <w:t>500</w:t>
            </w:r>
          </w:p>
        </w:tc>
        <w:tc>
          <w:tcPr>
            <w:tcW w:w="1135" w:type="dxa"/>
          </w:tcPr>
          <w:p w:rsidR="00F60B80" w:rsidRDefault="00F60B80"/>
        </w:tc>
        <w:tc>
          <w:tcPr>
            <w:tcW w:w="2693" w:type="dxa"/>
          </w:tcPr>
          <w:p w:rsidR="00F60B80" w:rsidRDefault="00E813FC">
            <w:pPr>
              <w:pStyle w:val="TableText"/>
              <w:spacing w:before="77" w:line="208" w:lineRule="auto"/>
              <w:ind w:left="698"/>
              <w:rPr>
                <w:sz w:val="22"/>
                <w:szCs w:val="22"/>
              </w:rPr>
            </w:pPr>
            <w:r>
              <w:rPr>
                <w:color w:val="595959"/>
                <w:spacing w:val="-2"/>
                <w:sz w:val="22"/>
                <w:szCs w:val="22"/>
              </w:rPr>
              <w:t>水毁公路修复</w:t>
            </w:r>
          </w:p>
        </w:tc>
        <w:tc>
          <w:tcPr>
            <w:tcW w:w="1132" w:type="dxa"/>
          </w:tcPr>
          <w:p w:rsidR="00F60B80" w:rsidRDefault="00F60B80"/>
        </w:tc>
        <w:tc>
          <w:tcPr>
            <w:tcW w:w="1135" w:type="dxa"/>
          </w:tcPr>
          <w:p w:rsidR="00F60B80" w:rsidRDefault="00E813FC">
            <w:pPr>
              <w:spacing w:before="115" w:line="182" w:lineRule="auto"/>
              <w:ind w:left="412"/>
              <w:rPr>
                <w:rFonts w:ascii="宋体" w:eastAsia="宋体" w:hAnsi="宋体" w:cs="宋体"/>
                <w:sz w:val="22"/>
                <w:szCs w:val="22"/>
              </w:rPr>
            </w:pPr>
            <w:r>
              <w:rPr>
                <w:rFonts w:ascii="宋体" w:eastAsia="宋体" w:hAnsi="宋体" w:cs="宋体"/>
                <w:color w:val="595959"/>
                <w:spacing w:val="-3"/>
                <w:sz w:val="22"/>
                <w:szCs w:val="22"/>
              </w:rPr>
              <w:t>500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628"/>
        </w:trPr>
        <w:tc>
          <w:tcPr>
            <w:tcW w:w="1169" w:type="dxa"/>
            <w:vMerge/>
            <w:tcBorders>
              <w:top w:val="nil"/>
              <w:bottom w:val="nil"/>
            </w:tcBorders>
          </w:tcPr>
          <w:p w:rsidR="00F60B80" w:rsidRDefault="00F60B80"/>
        </w:tc>
        <w:tc>
          <w:tcPr>
            <w:tcW w:w="2975" w:type="dxa"/>
          </w:tcPr>
          <w:p w:rsidR="00F60B80" w:rsidRDefault="00E813FC">
            <w:pPr>
              <w:pStyle w:val="TableText"/>
              <w:spacing w:before="205" w:line="207" w:lineRule="auto"/>
              <w:ind w:left="229"/>
              <w:rPr>
                <w:sz w:val="22"/>
                <w:szCs w:val="22"/>
                <w:lang w:eastAsia="zh-CN"/>
              </w:rPr>
            </w:pPr>
            <w:r>
              <w:rPr>
                <w:color w:val="595959"/>
                <w:spacing w:val="-3"/>
                <w:sz w:val="22"/>
                <w:szCs w:val="22"/>
                <w:lang w:eastAsia="zh-CN"/>
              </w:rPr>
              <w:t>名宿改造试点项目（</w:t>
            </w:r>
            <w:r>
              <w:rPr>
                <w:rFonts w:ascii="宋体" w:eastAsia="宋体" w:hAnsi="宋体" w:cs="宋体"/>
                <w:color w:val="595959"/>
                <w:spacing w:val="-3"/>
                <w:sz w:val="22"/>
                <w:szCs w:val="22"/>
                <w:lang w:eastAsia="zh-CN"/>
              </w:rPr>
              <w:t>5</w:t>
            </w:r>
            <w:r>
              <w:rPr>
                <w:color w:val="595959"/>
                <w:spacing w:val="-3"/>
                <w:sz w:val="22"/>
                <w:szCs w:val="22"/>
                <w:lang w:eastAsia="zh-CN"/>
              </w:rPr>
              <w:t>套）</w:t>
            </w:r>
          </w:p>
        </w:tc>
        <w:tc>
          <w:tcPr>
            <w:tcW w:w="1135" w:type="dxa"/>
          </w:tcPr>
          <w:p w:rsidR="00F60B80" w:rsidRDefault="00F60B80">
            <w:pPr>
              <w:rPr>
                <w:lang w:eastAsia="zh-CN"/>
              </w:rPr>
            </w:pPr>
          </w:p>
        </w:tc>
        <w:tc>
          <w:tcPr>
            <w:tcW w:w="1132" w:type="dxa"/>
          </w:tcPr>
          <w:p w:rsidR="00F60B80" w:rsidRDefault="00E813FC">
            <w:pPr>
              <w:spacing w:before="243" w:line="182" w:lineRule="auto"/>
              <w:ind w:left="408"/>
              <w:rPr>
                <w:rFonts w:ascii="宋体" w:eastAsia="宋体" w:hAnsi="宋体" w:cs="宋体"/>
                <w:sz w:val="22"/>
                <w:szCs w:val="22"/>
              </w:rPr>
            </w:pPr>
            <w:r>
              <w:rPr>
                <w:rFonts w:ascii="宋体" w:eastAsia="宋体" w:hAnsi="宋体" w:cs="宋体"/>
                <w:color w:val="595959"/>
                <w:spacing w:val="-3"/>
                <w:sz w:val="22"/>
                <w:szCs w:val="22"/>
              </w:rPr>
              <w:t>300</w:t>
            </w:r>
          </w:p>
        </w:tc>
        <w:tc>
          <w:tcPr>
            <w:tcW w:w="1135" w:type="dxa"/>
          </w:tcPr>
          <w:p w:rsidR="00F60B80" w:rsidRDefault="00F60B80"/>
        </w:tc>
        <w:tc>
          <w:tcPr>
            <w:tcW w:w="2693" w:type="dxa"/>
          </w:tcPr>
          <w:p w:rsidR="00F60B80" w:rsidRDefault="00E813FC">
            <w:pPr>
              <w:pStyle w:val="TableText"/>
              <w:spacing w:before="205" w:line="207" w:lineRule="auto"/>
              <w:ind w:left="119"/>
              <w:rPr>
                <w:sz w:val="22"/>
                <w:szCs w:val="22"/>
                <w:lang w:eastAsia="zh-CN"/>
              </w:rPr>
            </w:pPr>
            <w:r>
              <w:rPr>
                <w:color w:val="595959"/>
                <w:spacing w:val="-3"/>
                <w:sz w:val="22"/>
                <w:szCs w:val="22"/>
                <w:lang w:eastAsia="zh-CN"/>
              </w:rPr>
              <w:t>名宿改造试点项目（</w:t>
            </w:r>
            <w:r>
              <w:rPr>
                <w:rFonts w:ascii="宋体" w:eastAsia="宋体" w:hAnsi="宋体" w:cs="宋体"/>
                <w:color w:val="595959"/>
                <w:spacing w:val="-3"/>
                <w:sz w:val="22"/>
                <w:szCs w:val="22"/>
                <w:lang w:eastAsia="zh-CN"/>
              </w:rPr>
              <w:t>5</w:t>
            </w:r>
            <w:r>
              <w:rPr>
                <w:color w:val="595959"/>
                <w:spacing w:val="-3"/>
                <w:sz w:val="22"/>
                <w:szCs w:val="22"/>
                <w:lang w:eastAsia="zh-CN"/>
              </w:rPr>
              <w:t>套）</w:t>
            </w:r>
          </w:p>
        </w:tc>
        <w:tc>
          <w:tcPr>
            <w:tcW w:w="1132" w:type="dxa"/>
          </w:tcPr>
          <w:p w:rsidR="00F60B80" w:rsidRDefault="00F60B80">
            <w:pPr>
              <w:rPr>
                <w:lang w:eastAsia="zh-CN"/>
              </w:rPr>
            </w:pPr>
          </w:p>
        </w:tc>
        <w:tc>
          <w:tcPr>
            <w:tcW w:w="1135" w:type="dxa"/>
          </w:tcPr>
          <w:p w:rsidR="00F60B80" w:rsidRDefault="00E813FC">
            <w:pPr>
              <w:spacing w:before="243" w:line="182" w:lineRule="auto"/>
              <w:ind w:left="412"/>
              <w:rPr>
                <w:rFonts w:ascii="宋体" w:eastAsia="宋体" w:hAnsi="宋体" w:cs="宋体"/>
                <w:sz w:val="22"/>
                <w:szCs w:val="22"/>
              </w:rPr>
            </w:pPr>
            <w:r>
              <w:rPr>
                <w:rFonts w:ascii="宋体" w:eastAsia="宋体" w:hAnsi="宋体" w:cs="宋体"/>
                <w:color w:val="595959"/>
                <w:spacing w:val="-3"/>
                <w:sz w:val="22"/>
                <w:szCs w:val="22"/>
              </w:rPr>
              <w:t>300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628"/>
        </w:trPr>
        <w:tc>
          <w:tcPr>
            <w:tcW w:w="1169" w:type="dxa"/>
            <w:vMerge/>
            <w:tcBorders>
              <w:top w:val="nil"/>
              <w:bottom w:val="nil"/>
            </w:tcBorders>
          </w:tcPr>
          <w:p w:rsidR="00F60B80" w:rsidRDefault="00F60B80"/>
        </w:tc>
        <w:tc>
          <w:tcPr>
            <w:tcW w:w="2975" w:type="dxa"/>
          </w:tcPr>
          <w:p w:rsidR="00F60B80" w:rsidRDefault="00E813FC">
            <w:pPr>
              <w:pStyle w:val="TableText"/>
              <w:spacing w:before="206" w:line="208" w:lineRule="auto"/>
              <w:ind w:left="618"/>
              <w:rPr>
                <w:sz w:val="22"/>
                <w:szCs w:val="22"/>
              </w:rPr>
            </w:pPr>
            <w:r>
              <w:rPr>
                <w:color w:val="595959"/>
                <w:spacing w:val="-2"/>
                <w:sz w:val="22"/>
                <w:szCs w:val="22"/>
              </w:rPr>
              <w:t>红色教育基地建设</w:t>
            </w:r>
          </w:p>
        </w:tc>
        <w:tc>
          <w:tcPr>
            <w:tcW w:w="1135" w:type="dxa"/>
          </w:tcPr>
          <w:p w:rsidR="00F60B80" w:rsidRDefault="00F60B80"/>
        </w:tc>
        <w:tc>
          <w:tcPr>
            <w:tcW w:w="1132" w:type="dxa"/>
          </w:tcPr>
          <w:p w:rsidR="00F60B80" w:rsidRDefault="00E813FC">
            <w:pPr>
              <w:spacing w:before="243" w:line="182" w:lineRule="auto"/>
              <w:ind w:left="406"/>
              <w:rPr>
                <w:rFonts w:ascii="宋体" w:eastAsia="宋体" w:hAnsi="宋体" w:cs="宋体"/>
                <w:sz w:val="22"/>
                <w:szCs w:val="22"/>
              </w:rPr>
            </w:pPr>
            <w:r>
              <w:rPr>
                <w:rFonts w:ascii="宋体" w:eastAsia="宋体" w:hAnsi="宋体" w:cs="宋体"/>
                <w:color w:val="595959"/>
                <w:spacing w:val="-3"/>
                <w:sz w:val="22"/>
                <w:szCs w:val="22"/>
              </w:rPr>
              <w:t>200</w:t>
            </w:r>
          </w:p>
        </w:tc>
        <w:tc>
          <w:tcPr>
            <w:tcW w:w="1135" w:type="dxa"/>
          </w:tcPr>
          <w:p w:rsidR="00F60B80" w:rsidRDefault="00F60B80"/>
        </w:tc>
        <w:tc>
          <w:tcPr>
            <w:tcW w:w="2693" w:type="dxa"/>
          </w:tcPr>
          <w:p w:rsidR="00F60B80" w:rsidRDefault="00E813FC">
            <w:pPr>
              <w:pStyle w:val="TableText"/>
              <w:spacing w:before="206" w:line="208" w:lineRule="auto"/>
              <w:ind w:left="479"/>
              <w:rPr>
                <w:sz w:val="22"/>
                <w:szCs w:val="22"/>
              </w:rPr>
            </w:pPr>
            <w:r>
              <w:rPr>
                <w:color w:val="595959"/>
                <w:spacing w:val="-2"/>
                <w:sz w:val="22"/>
                <w:szCs w:val="22"/>
              </w:rPr>
              <w:t>红色教育基地建设</w:t>
            </w:r>
          </w:p>
        </w:tc>
        <w:tc>
          <w:tcPr>
            <w:tcW w:w="1132" w:type="dxa"/>
          </w:tcPr>
          <w:p w:rsidR="00F60B80" w:rsidRDefault="00F60B80"/>
        </w:tc>
        <w:tc>
          <w:tcPr>
            <w:tcW w:w="1135" w:type="dxa"/>
          </w:tcPr>
          <w:p w:rsidR="00F60B80" w:rsidRDefault="00E813FC">
            <w:pPr>
              <w:spacing w:before="243" w:line="182" w:lineRule="auto"/>
              <w:ind w:left="411"/>
              <w:rPr>
                <w:rFonts w:ascii="宋体" w:eastAsia="宋体" w:hAnsi="宋体" w:cs="宋体"/>
                <w:sz w:val="22"/>
                <w:szCs w:val="22"/>
              </w:rPr>
            </w:pPr>
            <w:r>
              <w:rPr>
                <w:rFonts w:ascii="宋体" w:eastAsia="宋体" w:hAnsi="宋体" w:cs="宋体"/>
                <w:color w:val="595959"/>
                <w:spacing w:val="-3"/>
                <w:sz w:val="22"/>
                <w:szCs w:val="22"/>
              </w:rPr>
              <w:t>200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336"/>
        </w:trPr>
        <w:tc>
          <w:tcPr>
            <w:tcW w:w="1169" w:type="dxa"/>
            <w:vMerge/>
            <w:tcBorders>
              <w:top w:val="nil"/>
              <w:bottom w:val="nil"/>
            </w:tcBorders>
          </w:tcPr>
          <w:p w:rsidR="00F60B80" w:rsidRDefault="00F60B80"/>
        </w:tc>
        <w:tc>
          <w:tcPr>
            <w:tcW w:w="2975" w:type="dxa"/>
          </w:tcPr>
          <w:p w:rsidR="00F60B80" w:rsidRDefault="00E813FC">
            <w:pPr>
              <w:pStyle w:val="TableText"/>
              <w:spacing w:before="60" w:line="199" w:lineRule="auto"/>
              <w:ind w:left="1085"/>
              <w:rPr>
                <w:sz w:val="22"/>
                <w:szCs w:val="22"/>
              </w:rPr>
            </w:pPr>
            <w:r>
              <w:rPr>
                <w:color w:val="595959"/>
                <w:spacing w:val="-8"/>
                <w:sz w:val="22"/>
                <w:szCs w:val="22"/>
              </w:rPr>
              <w:t>乡村酒店</w:t>
            </w:r>
          </w:p>
        </w:tc>
        <w:tc>
          <w:tcPr>
            <w:tcW w:w="1135" w:type="dxa"/>
          </w:tcPr>
          <w:p w:rsidR="00F60B80" w:rsidRDefault="00F60B80"/>
        </w:tc>
        <w:tc>
          <w:tcPr>
            <w:tcW w:w="1132" w:type="dxa"/>
          </w:tcPr>
          <w:p w:rsidR="00F60B80" w:rsidRDefault="00E813FC">
            <w:pPr>
              <w:spacing w:before="98" w:line="182" w:lineRule="auto"/>
              <w:ind w:left="351"/>
              <w:rPr>
                <w:rFonts w:ascii="宋体" w:eastAsia="宋体" w:hAnsi="宋体" w:cs="宋体"/>
                <w:sz w:val="22"/>
                <w:szCs w:val="22"/>
              </w:rPr>
            </w:pPr>
            <w:r>
              <w:rPr>
                <w:rFonts w:ascii="宋体" w:eastAsia="宋体" w:hAnsi="宋体" w:cs="宋体"/>
                <w:color w:val="595959"/>
                <w:spacing w:val="-2"/>
                <w:sz w:val="22"/>
                <w:szCs w:val="22"/>
              </w:rPr>
              <w:t>2000</w:t>
            </w:r>
          </w:p>
        </w:tc>
        <w:tc>
          <w:tcPr>
            <w:tcW w:w="1135" w:type="dxa"/>
          </w:tcPr>
          <w:p w:rsidR="00F60B80" w:rsidRDefault="00F60B80"/>
        </w:tc>
        <w:tc>
          <w:tcPr>
            <w:tcW w:w="2693" w:type="dxa"/>
          </w:tcPr>
          <w:p w:rsidR="00F60B80" w:rsidRDefault="00F60B80"/>
        </w:tc>
        <w:tc>
          <w:tcPr>
            <w:tcW w:w="1132" w:type="dxa"/>
          </w:tcPr>
          <w:p w:rsidR="00F60B80" w:rsidRDefault="00F60B80"/>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60" w:line="199" w:lineRule="auto"/>
              <w:ind w:left="580"/>
              <w:rPr>
                <w:sz w:val="22"/>
                <w:szCs w:val="22"/>
              </w:rPr>
            </w:pPr>
            <w:r>
              <w:rPr>
                <w:color w:val="595959"/>
                <w:spacing w:val="-7"/>
                <w:sz w:val="22"/>
                <w:szCs w:val="22"/>
              </w:rPr>
              <w:t>乡村酒店（</w:t>
            </w:r>
            <w:r>
              <w:rPr>
                <w:rFonts w:ascii="宋体" w:eastAsia="宋体" w:hAnsi="宋体" w:cs="宋体"/>
                <w:color w:val="595959"/>
                <w:spacing w:val="-7"/>
                <w:sz w:val="22"/>
                <w:szCs w:val="22"/>
              </w:rPr>
              <w:t>25</w:t>
            </w:r>
            <w:r>
              <w:rPr>
                <w:color w:val="595959"/>
                <w:spacing w:val="-7"/>
                <w:sz w:val="22"/>
                <w:szCs w:val="22"/>
              </w:rPr>
              <w:t>套）</w:t>
            </w:r>
          </w:p>
        </w:tc>
        <w:tc>
          <w:tcPr>
            <w:tcW w:w="1135" w:type="dxa"/>
          </w:tcPr>
          <w:p w:rsidR="00F60B80" w:rsidRDefault="00F60B80"/>
        </w:tc>
        <w:tc>
          <w:tcPr>
            <w:tcW w:w="1133" w:type="dxa"/>
          </w:tcPr>
          <w:p w:rsidR="00F60B80" w:rsidRDefault="00E813FC">
            <w:pPr>
              <w:spacing w:before="98" w:line="182" w:lineRule="auto"/>
              <w:ind w:left="357"/>
              <w:rPr>
                <w:rFonts w:ascii="宋体" w:eastAsia="宋体" w:hAnsi="宋体" w:cs="宋体"/>
                <w:sz w:val="22"/>
                <w:szCs w:val="22"/>
              </w:rPr>
            </w:pPr>
            <w:r>
              <w:rPr>
                <w:rFonts w:ascii="宋体" w:eastAsia="宋体" w:hAnsi="宋体" w:cs="宋体"/>
                <w:color w:val="595959"/>
                <w:spacing w:val="-2"/>
                <w:sz w:val="22"/>
                <w:szCs w:val="22"/>
              </w:rPr>
              <w:t>2000</w:t>
            </w:r>
          </w:p>
        </w:tc>
        <w:tc>
          <w:tcPr>
            <w:tcW w:w="1140" w:type="dxa"/>
          </w:tcPr>
          <w:p w:rsidR="00F60B80" w:rsidRDefault="00F60B80"/>
        </w:tc>
      </w:tr>
      <w:tr w:rsidR="00F60B80">
        <w:trPr>
          <w:trHeight w:val="393"/>
        </w:trPr>
        <w:tc>
          <w:tcPr>
            <w:tcW w:w="1169" w:type="dxa"/>
            <w:vMerge/>
            <w:tcBorders>
              <w:top w:val="nil"/>
              <w:bottom w:val="nil"/>
            </w:tcBorders>
          </w:tcPr>
          <w:p w:rsidR="00F60B80" w:rsidRDefault="00F60B80"/>
        </w:tc>
        <w:tc>
          <w:tcPr>
            <w:tcW w:w="2975" w:type="dxa"/>
          </w:tcPr>
          <w:p w:rsidR="00F60B80" w:rsidRDefault="00E813FC">
            <w:pPr>
              <w:pStyle w:val="TableText"/>
              <w:spacing w:before="88" w:line="207" w:lineRule="auto"/>
              <w:ind w:left="1051"/>
              <w:rPr>
                <w:sz w:val="22"/>
                <w:szCs w:val="22"/>
              </w:rPr>
            </w:pPr>
            <w:r>
              <w:rPr>
                <w:color w:val="595959"/>
                <w:spacing w:val="-2"/>
                <w:sz w:val="22"/>
                <w:szCs w:val="22"/>
              </w:rPr>
              <w:t>康养项目</w:t>
            </w:r>
          </w:p>
        </w:tc>
        <w:tc>
          <w:tcPr>
            <w:tcW w:w="1135" w:type="dxa"/>
          </w:tcPr>
          <w:p w:rsidR="00F60B80" w:rsidRDefault="00F60B80"/>
        </w:tc>
        <w:tc>
          <w:tcPr>
            <w:tcW w:w="1132" w:type="dxa"/>
          </w:tcPr>
          <w:p w:rsidR="00F60B80" w:rsidRDefault="00E813FC">
            <w:pPr>
              <w:spacing w:before="127" w:line="182" w:lineRule="auto"/>
              <w:ind w:left="365"/>
              <w:rPr>
                <w:rFonts w:ascii="宋体" w:eastAsia="宋体" w:hAnsi="宋体" w:cs="宋体"/>
                <w:sz w:val="22"/>
                <w:szCs w:val="22"/>
              </w:rPr>
            </w:pPr>
            <w:r>
              <w:rPr>
                <w:rFonts w:ascii="宋体" w:eastAsia="宋体" w:hAnsi="宋体" w:cs="宋体"/>
                <w:color w:val="595959"/>
                <w:spacing w:val="-5"/>
                <w:sz w:val="22"/>
                <w:szCs w:val="22"/>
              </w:rPr>
              <w:t>1000</w:t>
            </w:r>
          </w:p>
        </w:tc>
        <w:tc>
          <w:tcPr>
            <w:tcW w:w="1135" w:type="dxa"/>
          </w:tcPr>
          <w:p w:rsidR="00F60B80" w:rsidRDefault="00F60B80"/>
        </w:tc>
        <w:tc>
          <w:tcPr>
            <w:tcW w:w="2693" w:type="dxa"/>
          </w:tcPr>
          <w:p w:rsidR="00F60B80" w:rsidRDefault="00F60B80"/>
        </w:tc>
        <w:tc>
          <w:tcPr>
            <w:tcW w:w="1132" w:type="dxa"/>
          </w:tcPr>
          <w:p w:rsidR="00F60B80" w:rsidRDefault="00F60B80"/>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88" w:line="207" w:lineRule="auto"/>
              <w:ind w:left="986"/>
              <w:rPr>
                <w:sz w:val="22"/>
                <w:szCs w:val="22"/>
              </w:rPr>
            </w:pPr>
            <w:r>
              <w:rPr>
                <w:color w:val="595959"/>
                <w:spacing w:val="-2"/>
                <w:sz w:val="22"/>
                <w:szCs w:val="22"/>
              </w:rPr>
              <w:t>康养项目</w:t>
            </w:r>
          </w:p>
        </w:tc>
        <w:tc>
          <w:tcPr>
            <w:tcW w:w="1135" w:type="dxa"/>
          </w:tcPr>
          <w:p w:rsidR="00F60B80" w:rsidRDefault="00F60B80"/>
        </w:tc>
        <w:tc>
          <w:tcPr>
            <w:tcW w:w="1133" w:type="dxa"/>
          </w:tcPr>
          <w:p w:rsidR="00F60B80" w:rsidRDefault="00E813FC">
            <w:pPr>
              <w:spacing w:before="127" w:line="182" w:lineRule="auto"/>
              <w:ind w:left="370"/>
              <w:rPr>
                <w:rFonts w:ascii="宋体" w:eastAsia="宋体" w:hAnsi="宋体" w:cs="宋体"/>
                <w:sz w:val="22"/>
                <w:szCs w:val="22"/>
              </w:rPr>
            </w:pPr>
            <w:r>
              <w:rPr>
                <w:rFonts w:ascii="宋体" w:eastAsia="宋体" w:hAnsi="宋体" w:cs="宋体"/>
                <w:color w:val="595959"/>
                <w:spacing w:val="-5"/>
                <w:sz w:val="22"/>
                <w:szCs w:val="22"/>
              </w:rPr>
              <w:t>1000</w:t>
            </w:r>
          </w:p>
        </w:tc>
        <w:tc>
          <w:tcPr>
            <w:tcW w:w="1140" w:type="dxa"/>
          </w:tcPr>
          <w:p w:rsidR="00F60B80" w:rsidRDefault="00F60B80"/>
        </w:tc>
      </w:tr>
      <w:tr w:rsidR="00F60B80">
        <w:trPr>
          <w:trHeight w:val="424"/>
        </w:trPr>
        <w:tc>
          <w:tcPr>
            <w:tcW w:w="1169" w:type="dxa"/>
            <w:vMerge/>
            <w:tcBorders>
              <w:top w:val="nil"/>
            </w:tcBorders>
          </w:tcPr>
          <w:p w:rsidR="00F60B80" w:rsidRDefault="00F60B80"/>
        </w:tc>
        <w:tc>
          <w:tcPr>
            <w:tcW w:w="2975" w:type="dxa"/>
          </w:tcPr>
          <w:p w:rsidR="00F60B80" w:rsidRDefault="00E813FC">
            <w:pPr>
              <w:pStyle w:val="TableText"/>
              <w:spacing w:before="105" w:line="209" w:lineRule="auto"/>
              <w:ind w:left="869"/>
              <w:rPr>
                <w:sz w:val="22"/>
                <w:szCs w:val="22"/>
              </w:rPr>
            </w:pPr>
            <w:r>
              <w:rPr>
                <w:color w:val="595959"/>
                <w:spacing w:val="-8"/>
                <w:sz w:val="22"/>
                <w:szCs w:val="22"/>
              </w:rPr>
              <w:t>口袋公园建设</w:t>
            </w:r>
          </w:p>
        </w:tc>
        <w:tc>
          <w:tcPr>
            <w:tcW w:w="1135" w:type="dxa"/>
          </w:tcPr>
          <w:p w:rsidR="00F60B80" w:rsidRDefault="00F60B80"/>
        </w:tc>
        <w:tc>
          <w:tcPr>
            <w:tcW w:w="1132" w:type="dxa"/>
          </w:tcPr>
          <w:p w:rsidR="00F60B80" w:rsidRDefault="00E813FC">
            <w:pPr>
              <w:spacing w:before="144" w:line="182" w:lineRule="auto"/>
              <w:ind w:left="406"/>
              <w:rPr>
                <w:rFonts w:ascii="宋体" w:eastAsia="宋体" w:hAnsi="宋体" w:cs="宋体"/>
                <w:sz w:val="22"/>
                <w:szCs w:val="22"/>
              </w:rPr>
            </w:pPr>
            <w:r>
              <w:rPr>
                <w:rFonts w:ascii="宋体" w:eastAsia="宋体" w:hAnsi="宋体" w:cs="宋体"/>
                <w:color w:val="595959"/>
                <w:spacing w:val="-3"/>
                <w:sz w:val="22"/>
                <w:szCs w:val="22"/>
              </w:rPr>
              <w:t>200</w:t>
            </w:r>
          </w:p>
        </w:tc>
        <w:tc>
          <w:tcPr>
            <w:tcW w:w="1135" w:type="dxa"/>
          </w:tcPr>
          <w:p w:rsidR="00F60B80" w:rsidRDefault="00F60B80"/>
        </w:tc>
        <w:tc>
          <w:tcPr>
            <w:tcW w:w="2693" w:type="dxa"/>
          </w:tcPr>
          <w:p w:rsidR="00F60B80" w:rsidRDefault="00F60B80"/>
        </w:tc>
        <w:tc>
          <w:tcPr>
            <w:tcW w:w="1132" w:type="dxa"/>
          </w:tcPr>
          <w:p w:rsidR="00F60B80" w:rsidRDefault="00F60B80"/>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05" w:line="209" w:lineRule="auto"/>
              <w:ind w:left="801"/>
              <w:rPr>
                <w:sz w:val="22"/>
                <w:szCs w:val="22"/>
              </w:rPr>
            </w:pPr>
            <w:r>
              <w:rPr>
                <w:color w:val="595959"/>
                <w:spacing w:val="-8"/>
                <w:sz w:val="22"/>
                <w:szCs w:val="22"/>
              </w:rPr>
              <w:t>口袋公园建设</w:t>
            </w:r>
          </w:p>
        </w:tc>
        <w:tc>
          <w:tcPr>
            <w:tcW w:w="1135" w:type="dxa"/>
          </w:tcPr>
          <w:p w:rsidR="00F60B80" w:rsidRDefault="00F60B80"/>
        </w:tc>
        <w:tc>
          <w:tcPr>
            <w:tcW w:w="1133" w:type="dxa"/>
          </w:tcPr>
          <w:p w:rsidR="00F60B80" w:rsidRDefault="00E813FC">
            <w:pPr>
              <w:spacing w:before="144" w:line="182" w:lineRule="auto"/>
              <w:ind w:left="412"/>
              <w:rPr>
                <w:rFonts w:ascii="宋体" w:eastAsia="宋体" w:hAnsi="宋体" w:cs="宋体"/>
                <w:sz w:val="22"/>
                <w:szCs w:val="22"/>
              </w:rPr>
            </w:pPr>
            <w:r>
              <w:rPr>
                <w:rFonts w:ascii="宋体" w:eastAsia="宋体" w:hAnsi="宋体" w:cs="宋体"/>
                <w:color w:val="595959"/>
                <w:spacing w:val="-3"/>
                <w:sz w:val="22"/>
                <w:szCs w:val="22"/>
              </w:rPr>
              <w:t>200</w:t>
            </w:r>
          </w:p>
        </w:tc>
        <w:tc>
          <w:tcPr>
            <w:tcW w:w="1140" w:type="dxa"/>
          </w:tcPr>
          <w:p w:rsidR="00F60B80" w:rsidRDefault="00F60B80"/>
        </w:tc>
      </w:tr>
      <w:tr w:rsidR="00F60B80">
        <w:trPr>
          <w:trHeight w:val="468"/>
        </w:trPr>
        <w:tc>
          <w:tcPr>
            <w:tcW w:w="1169" w:type="dxa"/>
            <w:shd w:val="clear" w:color="auto" w:fill="F2F2F2"/>
          </w:tcPr>
          <w:p w:rsidR="00F60B80" w:rsidRDefault="00E813FC">
            <w:pPr>
              <w:pStyle w:val="TableText"/>
              <w:spacing w:before="126" w:line="204" w:lineRule="auto"/>
              <w:ind w:left="379"/>
              <w:rPr>
                <w:sz w:val="22"/>
                <w:szCs w:val="22"/>
              </w:rPr>
            </w:pPr>
            <w:r>
              <w:rPr>
                <w:color w:val="595959"/>
                <w:spacing w:val="-4"/>
                <w:sz w:val="22"/>
                <w:szCs w:val="22"/>
              </w:rPr>
              <w:t>共计</w:t>
            </w:r>
          </w:p>
        </w:tc>
        <w:tc>
          <w:tcPr>
            <w:tcW w:w="4110" w:type="dxa"/>
            <w:gridSpan w:val="2"/>
            <w:tcBorders>
              <w:bottom w:val="nil"/>
            </w:tcBorders>
            <w:shd w:val="clear" w:color="auto" w:fill="F2F2F2"/>
          </w:tcPr>
          <w:p w:rsidR="00F60B80" w:rsidRDefault="00E813FC">
            <w:pPr>
              <w:spacing w:before="164" w:line="182" w:lineRule="auto"/>
              <w:ind w:left="3341"/>
              <w:rPr>
                <w:rFonts w:ascii="宋体" w:eastAsia="宋体" w:hAnsi="宋体" w:cs="宋体"/>
                <w:sz w:val="22"/>
                <w:szCs w:val="22"/>
              </w:rPr>
            </w:pPr>
            <w:r>
              <w:rPr>
                <w:rFonts w:ascii="宋体" w:eastAsia="宋体" w:hAnsi="宋体" w:cs="宋体"/>
                <w:color w:val="595959"/>
                <w:spacing w:val="-5"/>
                <w:sz w:val="22"/>
                <w:szCs w:val="22"/>
              </w:rPr>
              <w:t>1076</w:t>
            </w:r>
          </w:p>
        </w:tc>
        <w:tc>
          <w:tcPr>
            <w:tcW w:w="1132" w:type="dxa"/>
            <w:shd w:val="clear" w:color="auto" w:fill="F2F2F2"/>
          </w:tcPr>
          <w:p w:rsidR="00F60B80" w:rsidRDefault="00E813FC">
            <w:pPr>
              <w:spacing w:before="164" w:line="182" w:lineRule="auto"/>
              <w:ind w:left="347"/>
              <w:rPr>
                <w:rFonts w:ascii="宋体" w:eastAsia="宋体" w:hAnsi="宋体" w:cs="宋体"/>
                <w:sz w:val="22"/>
                <w:szCs w:val="22"/>
              </w:rPr>
            </w:pPr>
            <w:r>
              <w:rPr>
                <w:rFonts w:ascii="宋体" w:eastAsia="宋体" w:hAnsi="宋体" w:cs="宋体"/>
                <w:color w:val="595959"/>
                <w:spacing w:val="-2"/>
                <w:sz w:val="22"/>
                <w:szCs w:val="22"/>
              </w:rPr>
              <w:t>4776</w:t>
            </w:r>
          </w:p>
        </w:tc>
        <w:tc>
          <w:tcPr>
            <w:tcW w:w="1135" w:type="dxa"/>
            <w:tcBorders>
              <w:bottom w:val="nil"/>
            </w:tcBorders>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164" w:line="182" w:lineRule="auto"/>
              <w:ind w:left="412"/>
              <w:rPr>
                <w:rFonts w:ascii="宋体" w:eastAsia="宋体" w:hAnsi="宋体" w:cs="宋体"/>
                <w:sz w:val="22"/>
                <w:szCs w:val="22"/>
              </w:rPr>
            </w:pPr>
            <w:r>
              <w:rPr>
                <w:rFonts w:ascii="宋体" w:eastAsia="宋体" w:hAnsi="宋体" w:cs="宋体"/>
                <w:color w:val="595959"/>
                <w:spacing w:val="-3"/>
                <w:sz w:val="22"/>
                <w:szCs w:val="22"/>
              </w:rPr>
              <w:t>538</w:t>
            </w:r>
          </w:p>
        </w:tc>
        <w:tc>
          <w:tcPr>
            <w:tcW w:w="1135" w:type="dxa"/>
            <w:shd w:val="clear" w:color="auto" w:fill="F2F2F2"/>
          </w:tcPr>
          <w:p w:rsidR="00F60B80" w:rsidRDefault="00E813FC">
            <w:pPr>
              <w:spacing w:before="164" w:line="182" w:lineRule="auto"/>
              <w:ind w:left="369"/>
              <w:rPr>
                <w:rFonts w:ascii="宋体" w:eastAsia="宋体" w:hAnsi="宋体" w:cs="宋体"/>
                <w:sz w:val="22"/>
                <w:szCs w:val="22"/>
              </w:rPr>
            </w:pPr>
            <w:r>
              <w:rPr>
                <w:rFonts w:ascii="宋体" w:eastAsia="宋体" w:hAnsi="宋体" w:cs="宋体"/>
                <w:color w:val="595959"/>
                <w:spacing w:val="-5"/>
                <w:sz w:val="22"/>
                <w:szCs w:val="22"/>
              </w:rPr>
              <w:t>1576</w:t>
            </w:r>
          </w:p>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164" w:line="182" w:lineRule="auto"/>
              <w:ind w:left="413"/>
              <w:rPr>
                <w:rFonts w:ascii="宋体" w:eastAsia="宋体" w:hAnsi="宋体" w:cs="宋体"/>
                <w:sz w:val="22"/>
                <w:szCs w:val="22"/>
              </w:rPr>
            </w:pPr>
            <w:r>
              <w:rPr>
                <w:rFonts w:ascii="宋体" w:eastAsia="宋体" w:hAnsi="宋体" w:cs="宋体"/>
                <w:color w:val="595959"/>
                <w:spacing w:val="-3"/>
                <w:sz w:val="22"/>
                <w:szCs w:val="22"/>
              </w:rPr>
              <w:t>538</w:t>
            </w:r>
          </w:p>
        </w:tc>
        <w:tc>
          <w:tcPr>
            <w:tcW w:w="1133" w:type="dxa"/>
            <w:shd w:val="clear" w:color="auto" w:fill="F2F2F2"/>
          </w:tcPr>
          <w:p w:rsidR="00F60B80" w:rsidRDefault="00E813FC">
            <w:pPr>
              <w:spacing w:before="164" w:line="182" w:lineRule="auto"/>
              <w:ind w:left="358"/>
              <w:rPr>
                <w:rFonts w:ascii="宋体" w:eastAsia="宋体" w:hAnsi="宋体" w:cs="宋体"/>
                <w:sz w:val="22"/>
                <w:szCs w:val="22"/>
              </w:rPr>
            </w:pPr>
            <w:r>
              <w:rPr>
                <w:rFonts w:ascii="宋体" w:eastAsia="宋体" w:hAnsi="宋体" w:cs="宋体"/>
                <w:color w:val="595959"/>
                <w:spacing w:val="-3"/>
                <w:sz w:val="22"/>
                <w:szCs w:val="22"/>
              </w:rPr>
              <w:t>3200</w:t>
            </w:r>
          </w:p>
        </w:tc>
        <w:tc>
          <w:tcPr>
            <w:tcW w:w="1140" w:type="dxa"/>
            <w:shd w:val="clear" w:color="auto" w:fill="F2F2F2"/>
          </w:tcPr>
          <w:p w:rsidR="00F60B80" w:rsidRDefault="00F60B80"/>
        </w:tc>
      </w:tr>
    </w:tbl>
    <w:p w:rsidR="00F60B80" w:rsidRDefault="00F60B80"/>
    <w:p w:rsidR="00F60B80" w:rsidRDefault="00F60B80">
      <w:pPr>
        <w:sectPr w:rsidR="00F60B80">
          <w:footerReference w:type="default" r:id="rId38"/>
          <w:pgSz w:w="23811" w:h="16839"/>
          <w:pgMar w:top="1431" w:right="2488" w:bottom="1465" w:left="1435" w:header="0" w:footer="1305" w:gutter="0"/>
          <w:cols w:space="720"/>
        </w:sectPr>
      </w:pPr>
    </w:p>
    <w:p w:rsidR="00F60B80" w:rsidRDefault="00F60B80">
      <w:pPr>
        <w:spacing w:before="130"/>
      </w:pPr>
    </w:p>
    <w:tbl>
      <w:tblPr>
        <w:tblStyle w:val="TableNormal"/>
        <w:tblW w:w="198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69"/>
        <w:gridCol w:w="2975"/>
        <w:gridCol w:w="1135"/>
        <w:gridCol w:w="1132"/>
        <w:gridCol w:w="1135"/>
        <w:gridCol w:w="2693"/>
        <w:gridCol w:w="1132"/>
        <w:gridCol w:w="1135"/>
        <w:gridCol w:w="1133"/>
        <w:gridCol w:w="2834"/>
        <w:gridCol w:w="1135"/>
        <w:gridCol w:w="1133"/>
        <w:gridCol w:w="1140"/>
      </w:tblGrid>
      <w:tr w:rsidR="00F60B80">
        <w:trPr>
          <w:trHeight w:val="672"/>
        </w:trPr>
        <w:tc>
          <w:tcPr>
            <w:tcW w:w="1169" w:type="dxa"/>
            <w:tcBorders>
              <w:top w:val="single" w:sz="2" w:space="0" w:color="D9D9D9"/>
              <w:bottom w:val="single" w:sz="2" w:space="0" w:color="D9D9D9"/>
            </w:tcBorders>
            <w:shd w:val="clear" w:color="auto" w:fill="D9D9D9"/>
          </w:tcPr>
          <w:p w:rsidR="00F60B80" w:rsidRDefault="00E813FC">
            <w:pPr>
              <w:pStyle w:val="TableText"/>
              <w:spacing w:before="61" w:line="225" w:lineRule="auto"/>
              <w:ind w:left="488" w:right="139" w:hanging="334"/>
              <w:rPr>
                <w:sz w:val="22"/>
                <w:szCs w:val="22"/>
              </w:rPr>
            </w:pPr>
            <w:r>
              <w:rPr>
                <w:b/>
                <w:bCs/>
                <w:color w:val="595959"/>
                <w:spacing w:val="-5"/>
                <w:sz w:val="22"/>
                <w:szCs w:val="22"/>
              </w:rPr>
              <w:t>单位：万</w:t>
            </w:r>
            <w:r>
              <w:rPr>
                <w:b/>
                <w:bCs/>
                <w:color w:val="595959"/>
                <w:spacing w:val="-3"/>
                <w:sz w:val="22"/>
                <w:szCs w:val="22"/>
              </w:rPr>
              <w:t>元</w:t>
            </w:r>
          </w:p>
        </w:tc>
        <w:tc>
          <w:tcPr>
            <w:tcW w:w="2975" w:type="dxa"/>
            <w:vMerge w:val="restart"/>
            <w:tcBorders>
              <w:bottom w:val="nil"/>
            </w:tcBorders>
            <w:shd w:val="clear" w:color="auto" w:fill="D9D9D9"/>
          </w:tcPr>
          <w:p w:rsidR="00F60B80" w:rsidRDefault="00F60B80">
            <w:pPr>
              <w:spacing w:line="435" w:lineRule="auto"/>
            </w:pPr>
          </w:p>
          <w:p w:rsidR="00F60B80" w:rsidRDefault="00E813FC">
            <w:pPr>
              <w:pStyle w:val="TableText"/>
              <w:spacing w:before="80" w:line="208" w:lineRule="auto"/>
              <w:ind w:left="1059"/>
              <w:rPr>
                <w:sz w:val="22"/>
                <w:szCs w:val="22"/>
              </w:rPr>
            </w:pPr>
            <w:r>
              <w:rPr>
                <w:b/>
                <w:bCs/>
                <w:color w:val="595959"/>
                <w:spacing w:val="-5"/>
                <w:sz w:val="22"/>
                <w:szCs w:val="22"/>
              </w:rPr>
              <w:t>项目名称</w:t>
            </w:r>
          </w:p>
        </w:tc>
        <w:tc>
          <w:tcPr>
            <w:tcW w:w="3402" w:type="dxa"/>
            <w:gridSpan w:val="3"/>
            <w:shd w:val="clear" w:color="auto" w:fill="D9D9D9"/>
          </w:tcPr>
          <w:p w:rsidR="00F60B80" w:rsidRDefault="00E813FC">
            <w:pPr>
              <w:pStyle w:val="TableText"/>
              <w:spacing w:before="226" w:line="204" w:lineRule="auto"/>
              <w:ind w:left="1271"/>
              <w:rPr>
                <w:sz w:val="22"/>
                <w:szCs w:val="22"/>
              </w:rPr>
            </w:pPr>
            <w:r>
              <w:rPr>
                <w:b/>
                <w:bCs/>
                <w:color w:val="595959"/>
                <w:spacing w:val="-5"/>
                <w:sz w:val="22"/>
                <w:szCs w:val="22"/>
              </w:rPr>
              <w:t>投资计划</w:t>
            </w:r>
          </w:p>
        </w:tc>
        <w:tc>
          <w:tcPr>
            <w:tcW w:w="6093" w:type="dxa"/>
            <w:gridSpan w:val="4"/>
            <w:shd w:val="clear" w:color="auto" w:fill="D9D9D9"/>
          </w:tcPr>
          <w:p w:rsidR="00F60B80" w:rsidRDefault="00E813FC">
            <w:pPr>
              <w:pStyle w:val="TableText"/>
              <w:spacing w:before="226" w:line="206" w:lineRule="auto"/>
              <w:ind w:left="2616"/>
              <w:rPr>
                <w:sz w:val="22"/>
                <w:szCs w:val="22"/>
              </w:rPr>
            </w:pPr>
            <w:r>
              <w:rPr>
                <w:rFonts w:ascii="宋体" w:eastAsia="宋体" w:hAnsi="宋体" w:cs="宋体"/>
                <w:b/>
                <w:bCs/>
                <w:color w:val="595959"/>
                <w:spacing w:val="-4"/>
                <w:sz w:val="22"/>
                <w:szCs w:val="22"/>
              </w:rPr>
              <w:t>2024</w:t>
            </w:r>
            <w:r>
              <w:rPr>
                <w:b/>
                <w:bCs/>
                <w:color w:val="595959"/>
                <w:spacing w:val="-4"/>
                <w:sz w:val="22"/>
                <w:szCs w:val="22"/>
              </w:rPr>
              <w:t>年度</w:t>
            </w:r>
          </w:p>
        </w:tc>
        <w:tc>
          <w:tcPr>
            <w:tcW w:w="6242" w:type="dxa"/>
            <w:gridSpan w:val="4"/>
            <w:shd w:val="clear" w:color="auto" w:fill="D9D9D9"/>
          </w:tcPr>
          <w:p w:rsidR="00F60B80" w:rsidRDefault="00E813FC">
            <w:pPr>
              <w:pStyle w:val="TableText"/>
              <w:spacing w:before="226" w:line="206" w:lineRule="auto"/>
              <w:ind w:left="2686"/>
              <w:rPr>
                <w:sz w:val="22"/>
                <w:szCs w:val="22"/>
              </w:rPr>
            </w:pPr>
            <w:r>
              <w:rPr>
                <w:rFonts w:ascii="宋体" w:eastAsia="宋体" w:hAnsi="宋体" w:cs="宋体"/>
                <w:b/>
                <w:bCs/>
                <w:color w:val="595959"/>
                <w:spacing w:val="-4"/>
                <w:sz w:val="22"/>
                <w:szCs w:val="22"/>
              </w:rPr>
              <w:t>2025</w:t>
            </w:r>
            <w:r>
              <w:rPr>
                <w:b/>
                <w:bCs/>
                <w:color w:val="595959"/>
                <w:spacing w:val="-4"/>
                <w:sz w:val="22"/>
                <w:szCs w:val="22"/>
              </w:rPr>
              <w:t>年度</w:t>
            </w:r>
          </w:p>
        </w:tc>
      </w:tr>
      <w:tr w:rsidR="00F60B80">
        <w:trPr>
          <w:trHeight w:val="580"/>
        </w:trPr>
        <w:tc>
          <w:tcPr>
            <w:tcW w:w="1169" w:type="dxa"/>
            <w:tcBorders>
              <w:bottom w:val="nil"/>
            </w:tcBorders>
            <w:shd w:val="clear" w:color="auto" w:fill="D9D9D9"/>
          </w:tcPr>
          <w:p w:rsidR="00F60B80" w:rsidRDefault="00E813FC">
            <w:pPr>
              <w:pStyle w:val="TableText"/>
              <w:spacing w:before="177" w:line="207" w:lineRule="auto"/>
              <w:ind w:left="158"/>
              <w:rPr>
                <w:sz w:val="22"/>
                <w:szCs w:val="22"/>
              </w:rPr>
            </w:pPr>
            <w:r>
              <w:rPr>
                <w:b/>
                <w:bCs/>
                <w:color w:val="595959"/>
                <w:spacing w:val="-5"/>
                <w:sz w:val="22"/>
                <w:szCs w:val="22"/>
              </w:rPr>
              <w:t>项目分类</w:t>
            </w:r>
          </w:p>
        </w:tc>
        <w:tc>
          <w:tcPr>
            <w:tcW w:w="2975" w:type="dxa"/>
            <w:vMerge/>
            <w:tcBorders>
              <w:top w:val="nil"/>
            </w:tcBorders>
          </w:tcPr>
          <w:p w:rsidR="00F60B80" w:rsidRDefault="00F60B80"/>
        </w:tc>
        <w:tc>
          <w:tcPr>
            <w:tcW w:w="1135" w:type="dxa"/>
            <w:shd w:val="clear" w:color="auto" w:fill="D9D9D9"/>
          </w:tcPr>
          <w:p w:rsidR="00F60B80" w:rsidRDefault="00E813FC">
            <w:pPr>
              <w:pStyle w:val="TableText"/>
              <w:spacing w:before="177" w:line="207" w:lineRule="auto"/>
              <w:ind w:left="164"/>
              <w:rPr>
                <w:sz w:val="22"/>
                <w:szCs w:val="22"/>
              </w:rPr>
            </w:pPr>
            <w:r>
              <w:rPr>
                <w:b/>
                <w:bCs/>
                <w:color w:val="595959"/>
                <w:spacing w:val="-10"/>
                <w:sz w:val="22"/>
                <w:szCs w:val="22"/>
              </w:rPr>
              <w:t>中央资金</w:t>
            </w:r>
          </w:p>
        </w:tc>
        <w:tc>
          <w:tcPr>
            <w:tcW w:w="1132" w:type="dxa"/>
            <w:shd w:val="clear" w:color="auto" w:fill="D9D9D9"/>
          </w:tcPr>
          <w:p w:rsidR="00F60B80" w:rsidRDefault="00E813FC">
            <w:pPr>
              <w:pStyle w:val="TableText"/>
              <w:spacing w:before="177" w:line="208" w:lineRule="auto"/>
              <w:ind w:left="139"/>
              <w:rPr>
                <w:sz w:val="22"/>
                <w:szCs w:val="22"/>
              </w:rPr>
            </w:pPr>
            <w:r>
              <w:rPr>
                <w:b/>
                <w:bCs/>
                <w:color w:val="595959"/>
                <w:spacing w:val="-6"/>
                <w:sz w:val="22"/>
                <w:szCs w:val="22"/>
              </w:rPr>
              <w:t>市区资金</w:t>
            </w:r>
          </w:p>
        </w:tc>
        <w:tc>
          <w:tcPr>
            <w:tcW w:w="1135" w:type="dxa"/>
            <w:shd w:val="clear" w:color="auto" w:fill="D9D9D9"/>
          </w:tcPr>
          <w:p w:rsidR="00F60B80" w:rsidRDefault="00E813FC">
            <w:pPr>
              <w:pStyle w:val="TableText"/>
              <w:spacing w:before="177" w:line="208" w:lineRule="auto"/>
              <w:ind w:left="137"/>
              <w:rPr>
                <w:sz w:val="22"/>
                <w:szCs w:val="22"/>
              </w:rPr>
            </w:pPr>
            <w:r>
              <w:rPr>
                <w:b/>
                <w:bCs/>
                <w:color w:val="595959"/>
                <w:spacing w:val="-5"/>
                <w:sz w:val="22"/>
                <w:szCs w:val="22"/>
              </w:rPr>
              <w:t>社会资金</w:t>
            </w:r>
          </w:p>
        </w:tc>
        <w:tc>
          <w:tcPr>
            <w:tcW w:w="2693" w:type="dxa"/>
            <w:shd w:val="clear" w:color="auto" w:fill="D9D9D9"/>
          </w:tcPr>
          <w:p w:rsidR="00F60B80" w:rsidRDefault="00E813FC">
            <w:pPr>
              <w:pStyle w:val="TableText"/>
              <w:spacing w:before="178" w:line="204" w:lineRule="auto"/>
              <w:ind w:left="700"/>
              <w:rPr>
                <w:sz w:val="22"/>
                <w:szCs w:val="22"/>
              </w:rPr>
            </w:pPr>
            <w:r>
              <w:rPr>
                <w:b/>
                <w:bCs/>
                <w:color w:val="595959"/>
                <w:spacing w:val="-5"/>
                <w:sz w:val="22"/>
                <w:szCs w:val="22"/>
              </w:rPr>
              <w:t>预计建设内容</w:t>
            </w:r>
          </w:p>
        </w:tc>
        <w:tc>
          <w:tcPr>
            <w:tcW w:w="1132" w:type="dxa"/>
            <w:shd w:val="clear" w:color="auto" w:fill="D9D9D9"/>
          </w:tcPr>
          <w:p w:rsidR="00F60B80" w:rsidRDefault="00E813FC">
            <w:pPr>
              <w:pStyle w:val="TableText"/>
              <w:spacing w:before="177" w:line="207" w:lineRule="auto"/>
              <w:ind w:left="166"/>
              <w:rPr>
                <w:sz w:val="22"/>
                <w:szCs w:val="22"/>
              </w:rPr>
            </w:pPr>
            <w:r>
              <w:rPr>
                <w:b/>
                <w:bCs/>
                <w:color w:val="595959"/>
                <w:spacing w:val="-10"/>
                <w:sz w:val="22"/>
                <w:szCs w:val="22"/>
              </w:rPr>
              <w:t>中央资金</w:t>
            </w:r>
          </w:p>
        </w:tc>
        <w:tc>
          <w:tcPr>
            <w:tcW w:w="1135" w:type="dxa"/>
            <w:shd w:val="clear" w:color="auto" w:fill="D9D9D9"/>
          </w:tcPr>
          <w:p w:rsidR="00F60B80" w:rsidRDefault="00E813FC">
            <w:pPr>
              <w:pStyle w:val="TableText"/>
              <w:spacing w:before="177" w:line="208" w:lineRule="auto"/>
              <w:ind w:left="143"/>
              <w:rPr>
                <w:sz w:val="22"/>
                <w:szCs w:val="22"/>
              </w:rPr>
            </w:pPr>
            <w:r>
              <w:rPr>
                <w:b/>
                <w:bCs/>
                <w:color w:val="595959"/>
                <w:spacing w:val="-6"/>
                <w:sz w:val="22"/>
                <w:szCs w:val="22"/>
              </w:rPr>
              <w:t>市区资金</w:t>
            </w:r>
          </w:p>
        </w:tc>
        <w:tc>
          <w:tcPr>
            <w:tcW w:w="1133" w:type="dxa"/>
            <w:shd w:val="clear" w:color="auto" w:fill="D9D9D9"/>
          </w:tcPr>
          <w:p w:rsidR="00F60B80" w:rsidRDefault="00E813FC">
            <w:pPr>
              <w:pStyle w:val="TableText"/>
              <w:spacing w:before="177" w:line="208" w:lineRule="auto"/>
              <w:ind w:left="138"/>
              <w:rPr>
                <w:sz w:val="22"/>
                <w:szCs w:val="22"/>
              </w:rPr>
            </w:pPr>
            <w:r>
              <w:rPr>
                <w:b/>
                <w:bCs/>
                <w:color w:val="595959"/>
                <w:spacing w:val="-6"/>
                <w:sz w:val="22"/>
                <w:szCs w:val="22"/>
              </w:rPr>
              <w:t>社会资金</w:t>
            </w:r>
          </w:p>
        </w:tc>
        <w:tc>
          <w:tcPr>
            <w:tcW w:w="2834" w:type="dxa"/>
            <w:shd w:val="clear" w:color="auto" w:fill="D9D9D9"/>
          </w:tcPr>
          <w:p w:rsidR="00F60B80" w:rsidRDefault="00E813FC">
            <w:pPr>
              <w:pStyle w:val="TableText"/>
              <w:spacing w:before="178" w:line="204" w:lineRule="auto"/>
              <w:ind w:left="773"/>
              <w:rPr>
                <w:sz w:val="22"/>
                <w:szCs w:val="22"/>
              </w:rPr>
            </w:pPr>
            <w:r>
              <w:rPr>
                <w:b/>
                <w:bCs/>
                <w:color w:val="595959"/>
                <w:spacing w:val="-5"/>
                <w:sz w:val="22"/>
                <w:szCs w:val="22"/>
              </w:rPr>
              <w:t>预计建设内容</w:t>
            </w:r>
          </w:p>
        </w:tc>
        <w:tc>
          <w:tcPr>
            <w:tcW w:w="1135" w:type="dxa"/>
            <w:shd w:val="clear" w:color="auto" w:fill="D9D9D9"/>
          </w:tcPr>
          <w:p w:rsidR="00F60B80" w:rsidRDefault="00E813FC">
            <w:pPr>
              <w:pStyle w:val="TableText"/>
              <w:spacing w:before="177" w:line="207" w:lineRule="auto"/>
              <w:ind w:left="168"/>
              <w:rPr>
                <w:sz w:val="22"/>
                <w:szCs w:val="22"/>
              </w:rPr>
            </w:pPr>
            <w:r>
              <w:rPr>
                <w:b/>
                <w:bCs/>
                <w:color w:val="595959"/>
                <w:spacing w:val="-10"/>
                <w:sz w:val="22"/>
                <w:szCs w:val="22"/>
              </w:rPr>
              <w:t>中央资金</w:t>
            </w:r>
          </w:p>
        </w:tc>
        <w:tc>
          <w:tcPr>
            <w:tcW w:w="1133" w:type="dxa"/>
            <w:shd w:val="clear" w:color="auto" w:fill="D9D9D9"/>
          </w:tcPr>
          <w:p w:rsidR="00F60B80" w:rsidRDefault="00E813FC">
            <w:pPr>
              <w:pStyle w:val="TableText"/>
              <w:spacing w:before="177" w:line="208" w:lineRule="auto"/>
              <w:ind w:left="144"/>
              <w:rPr>
                <w:sz w:val="22"/>
                <w:szCs w:val="22"/>
              </w:rPr>
            </w:pPr>
            <w:r>
              <w:rPr>
                <w:b/>
                <w:bCs/>
                <w:color w:val="595959"/>
                <w:spacing w:val="-6"/>
                <w:sz w:val="22"/>
                <w:szCs w:val="22"/>
              </w:rPr>
              <w:t>市区资金</w:t>
            </w:r>
          </w:p>
        </w:tc>
        <w:tc>
          <w:tcPr>
            <w:tcW w:w="1140" w:type="dxa"/>
            <w:shd w:val="clear" w:color="auto" w:fill="D9D9D9"/>
          </w:tcPr>
          <w:p w:rsidR="00F60B80" w:rsidRDefault="00E813FC">
            <w:pPr>
              <w:pStyle w:val="TableText"/>
              <w:spacing w:before="177" w:line="208" w:lineRule="auto"/>
              <w:ind w:left="139"/>
              <w:rPr>
                <w:sz w:val="22"/>
                <w:szCs w:val="22"/>
              </w:rPr>
            </w:pPr>
            <w:r>
              <w:rPr>
                <w:b/>
                <w:bCs/>
                <w:color w:val="595959"/>
                <w:spacing w:val="-5"/>
                <w:sz w:val="22"/>
                <w:szCs w:val="22"/>
              </w:rPr>
              <w:t>社会资金</w:t>
            </w:r>
          </w:p>
        </w:tc>
      </w:tr>
      <w:tr w:rsidR="00F60B80">
        <w:trPr>
          <w:trHeight w:val="667"/>
        </w:trPr>
        <w:tc>
          <w:tcPr>
            <w:tcW w:w="1169" w:type="dxa"/>
            <w:vMerge w:val="restart"/>
            <w:tcBorders>
              <w:top w:val="nil"/>
              <w:bottom w:val="nil"/>
            </w:tcBorders>
          </w:tcPr>
          <w:p w:rsidR="00F60B80" w:rsidRDefault="00F60B80">
            <w:pPr>
              <w:spacing w:line="251"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E813FC">
            <w:pPr>
              <w:pStyle w:val="TableText"/>
              <w:spacing w:before="80" w:line="207" w:lineRule="auto"/>
              <w:ind w:left="265"/>
              <w:rPr>
                <w:sz w:val="22"/>
                <w:szCs w:val="22"/>
              </w:rPr>
            </w:pPr>
            <w:r>
              <w:rPr>
                <w:color w:val="595959"/>
                <w:spacing w:val="-3"/>
                <w:sz w:val="22"/>
                <w:szCs w:val="22"/>
              </w:rPr>
              <w:t>水峪村</w:t>
            </w:r>
          </w:p>
        </w:tc>
        <w:tc>
          <w:tcPr>
            <w:tcW w:w="2975" w:type="dxa"/>
          </w:tcPr>
          <w:p w:rsidR="00F60B80" w:rsidRDefault="00E813FC">
            <w:pPr>
              <w:pStyle w:val="TableText"/>
              <w:spacing w:before="225" w:line="205" w:lineRule="auto"/>
              <w:ind w:left="182"/>
              <w:rPr>
                <w:sz w:val="22"/>
                <w:szCs w:val="22"/>
                <w:lang w:eastAsia="zh-CN"/>
              </w:rPr>
            </w:pPr>
            <w:r>
              <w:rPr>
                <w:color w:val="595959"/>
                <w:spacing w:val="-2"/>
                <w:sz w:val="22"/>
                <w:szCs w:val="22"/>
                <w:lang w:eastAsia="zh-CN"/>
              </w:rPr>
              <w:t>东街历史街巷环境整治提升</w:t>
            </w:r>
          </w:p>
        </w:tc>
        <w:tc>
          <w:tcPr>
            <w:tcW w:w="1135" w:type="dxa"/>
          </w:tcPr>
          <w:p w:rsidR="00F60B80" w:rsidRDefault="00E813FC">
            <w:pPr>
              <w:spacing w:before="262" w:line="182" w:lineRule="auto"/>
              <w:ind w:left="421"/>
              <w:rPr>
                <w:rFonts w:ascii="宋体" w:eastAsia="宋体" w:hAnsi="宋体" w:cs="宋体"/>
                <w:sz w:val="22"/>
                <w:szCs w:val="22"/>
              </w:rPr>
            </w:pPr>
            <w:r>
              <w:rPr>
                <w:rFonts w:ascii="宋体" w:eastAsia="宋体" w:hAnsi="宋体" w:cs="宋体"/>
                <w:color w:val="595959"/>
                <w:spacing w:val="-6"/>
                <w:sz w:val="22"/>
                <w:szCs w:val="22"/>
              </w:rPr>
              <w:t>140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59" w:line="224" w:lineRule="auto"/>
              <w:ind w:left="1249" w:right="131" w:hanging="1096"/>
              <w:rPr>
                <w:sz w:val="22"/>
                <w:szCs w:val="22"/>
                <w:lang w:eastAsia="zh-CN"/>
              </w:rPr>
            </w:pPr>
            <w:r>
              <w:rPr>
                <w:color w:val="595959"/>
                <w:spacing w:val="-2"/>
                <w:sz w:val="22"/>
                <w:szCs w:val="22"/>
                <w:lang w:eastAsia="zh-CN"/>
              </w:rPr>
              <w:t>东街历史街巷环境整治提</w:t>
            </w:r>
            <w:r>
              <w:rPr>
                <w:color w:val="595959"/>
                <w:sz w:val="22"/>
                <w:szCs w:val="22"/>
                <w:lang w:eastAsia="zh-CN"/>
              </w:rPr>
              <w:t>升</w:t>
            </w:r>
          </w:p>
        </w:tc>
        <w:tc>
          <w:tcPr>
            <w:tcW w:w="1132" w:type="dxa"/>
          </w:tcPr>
          <w:p w:rsidR="00F60B80" w:rsidRDefault="00E813FC">
            <w:pPr>
              <w:spacing w:before="262" w:line="182" w:lineRule="auto"/>
              <w:ind w:left="468"/>
              <w:rPr>
                <w:rFonts w:ascii="宋体" w:eastAsia="宋体" w:hAnsi="宋体" w:cs="宋体"/>
                <w:sz w:val="22"/>
                <w:szCs w:val="22"/>
              </w:rPr>
            </w:pPr>
            <w:r>
              <w:rPr>
                <w:rFonts w:ascii="宋体" w:eastAsia="宋体" w:hAnsi="宋体" w:cs="宋体"/>
                <w:color w:val="595959"/>
                <w:spacing w:val="-4"/>
                <w:sz w:val="22"/>
                <w:szCs w:val="22"/>
              </w:rPr>
              <w:t>70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59" w:line="224" w:lineRule="auto"/>
              <w:ind w:left="1320" w:right="201" w:hanging="1096"/>
              <w:rPr>
                <w:sz w:val="22"/>
                <w:szCs w:val="22"/>
                <w:lang w:eastAsia="zh-CN"/>
              </w:rPr>
            </w:pPr>
            <w:r>
              <w:rPr>
                <w:color w:val="595959"/>
                <w:spacing w:val="-2"/>
                <w:sz w:val="22"/>
                <w:szCs w:val="22"/>
                <w:lang w:eastAsia="zh-CN"/>
              </w:rPr>
              <w:t>东街历史街巷环境整治提</w:t>
            </w:r>
            <w:r>
              <w:rPr>
                <w:color w:val="595959"/>
                <w:sz w:val="22"/>
                <w:szCs w:val="22"/>
                <w:lang w:eastAsia="zh-CN"/>
              </w:rPr>
              <w:t>升</w:t>
            </w:r>
          </w:p>
        </w:tc>
        <w:tc>
          <w:tcPr>
            <w:tcW w:w="1135" w:type="dxa"/>
          </w:tcPr>
          <w:p w:rsidR="00F60B80" w:rsidRDefault="00E813FC">
            <w:pPr>
              <w:spacing w:before="262" w:line="182" w:lineRule="auto"/>
              <w:ind w:left="469"/>
              <w:rPr>
                <w:rFonts w:ascii="宋体" w:eastAsia="宋体" w:hAnsi="宋体" w:cs="宋体"/>
                <w:sz w:val="22"/>
                <w:szCs w:val="22"/>
              </w:rPr>
            </w:pPr>
            <w:r>
              <w:rPr>
                <w:rFonts w:ascii="宋体" w:eastAsia="宋体" w:hAnsi="宋体" w:cs="宋体"/>
                <w:color w:val="595959"/>
                <w:spacing w:val="-4"/>
                <w:sz w:val="22"/>
                <w:szCs w:val="22"/>
              </w:rPr>
              <w:t>70</w:t>
            </w:r>
          </w:p>
        </w:tc>
        <w:tc>
          <w:tcPr>
            <w:tcW w:w="1133" w:type="dxa"/>
          </w:tcPr>
          <w:p w:rsidR="00F60B80" w:rsidRDefault="00F60B80"/>
        </w:tc>
        <w:tc>
          <w:tcPr>
            <w:tcW w:w="1140" w:type="dxa"/>
          </w:tcPr>
          <w:p w:rsidR="00F60B80" w:rsidRDefault="00F60B80"/>
        </w:tc>
      </w:tr>
      <w:tr w:rsidR="00F60B80">
        <w:trPr>
          <w:trHeight w:val="583"/>
        </w:trPr>
        <w:tc>
          <w:tcPr>
            <w:tcW w:w="1169" w:type="dxa"/>
            <w:vMerge/>
            <w:tcBorders>
              <w:top w:val="nil"/>
              <w:bottom w:val="nil"/>
            </w:tcBorders>
          </w:tcPr>
          <w:p w:rsidR="00F60B80" w:rsidRDefault="00F60B80"/>
        </w:tc>
        <w:tc>
          <w:tcPr>
            <w:tcW w:w="2975" w:type="dxa"/>
          </w:tcPr>
          <w:p w:rsidR="00F60B80" w:rsidRDefault="00E813FC">
            <w:pPr>
              <w:pStyle w:val="TableText"/>
              <w:spacing w:before="181" w:line="205" w:lineRule="auto"/>
              <w:ind w:left="292"/>
              <w:rPr>
                <w:sz w:val="22"/>
                <w:szCs w:val="22"/>
                <w:lang w:eastAsia="zh-CN"/>
              </w:rPr>
            </w:pPr>
            <w:r>
              <w:rPr>
                <w:color w:val="595959"/>
                <w:spacing w:val="-2"/>
                <w:sz w:val="22"/>
                <w:szCs w:val="22"/>
                <w:lang w:eastAsia="zh-CN"/>
              </w:rPr>
              <w:t>东瓮桥周边历史环境整治</w:t>
            </w:r>
          </w:p>
        </w:tc>
        <w:tc>
          <w:tcPr>
            <w:tcW w:w="1135" w:type="dxa"/>
          </w:tcPr>
          <w:p w:rsidR="00F60B80" w:rsidRDefault="00E813FC">
            <w:pPr>
              <w:spacing w:before="219" w:line="182" w:lineRule="auto"/>
              <w:ind w:left="462"/>
              <w:rPr>
                <w:rFonts w:ascii="宋体" w:eastAsia="宋体" w:hAnsi="宋体" w:cs="宋体"/>
                <w:sz w:val="22"/>
                <w:szCs w:val="22"/>
              </w:rPr>
            </w:pPr>
            <w:r>
              <w:rPr>
                <w:rFonts w:ascii="宋体" w:eastAsia="宋体" w:hAnsi="宋体" w:cs="宋体"/>
                <w:color w:val="595959"/>
                <w:spacing w:val="-3"/>
                <w:sz w:val="22"/>
                <w:szCs w:val="22"/>
              </w:rPr>
              <w:t>60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81" w:line="205" w:lineRule="auto"/>
              <w:ind w:left="153"/>
              <w:rPr>
                <w:sz w:val="22"/>
                <w:szCs w:val="22"/>
                <w:lang w:eastAsia="zh-CN"/>
              </w:rPr>
            </w:pPr>
            <w:r>
              <w:rPr>
                <w:color w:val="595959"/>
                <w:spacing w:val="-2"/>
                <w:sz w:val="22"/>
                <w:szCs w:val="22"/>
                <w:lang w:eastAsia="zh-CN"/>
              </w:rPr>
              <w:t>东瓮桥周边历史环境整治</w:t>
            </w:r>
          </w:p>
        </w:tc>
        <w:tc>
          <w:tcPr>
            <w:tcW w:w="1132" w:type="dxa"/>
          </w:tcPr>
          <w:p w:rsidR="00F60B80" w:rsidRDefault="00E813FC">
            <w:pPr>
              <w:spacing w:before="219" w:line="182" w:lineRule="auto"/>
              <w:ind w:left="467"/>
              <w:rPr>
                <w:rFonts w:ascii="宋体" w:eastAsia="宋体" w:hAnsi="宋体" w:cs="宋体"/>
                <w:sz w:val="22"/>
                <w:szCs w:val="22"/>
              </w:rPr>
            </w:pPr>
            <w:r>
              <w:rPr>
                <w:rFonts w:ascii="宋体" w:eastAsia="宋体" w:hAnsi="宋体" w:cs="宋体"/>
                <w:color w:val="595959"/>
                <w:spacing w:val="-4"/>
                <w:sz w:val="22"/>
                <w:szCs w:val="22"/>
              </w:rPr>
              <w:t>30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81" w:line="205" w:lineRule="auto"/>
              <w:ind w:left="224"/>
              <w:rPr>
                <w:sz w:val="22"/>
                <w:szCs w:val="22"/>
                <w:lang w:eastAsia="zh-CN"/>
              </w:rPr>
            </w:pPr>
            <w:r>
              <w:rPr>
                <w:color w:val="595959"/>
                <w:spacing w:val="-2"/>
                <w:sz w:val="22"/>
                <w:szCs w:val="22"/>
                <w:lang w:eastAsia="zh-CN"/>
              </w:rPr>
              <w:t>东瓮桥周边历史环境整治</w:t>
            </w:r>
          </w:p>
        </w:tc>
        <w:tc>
          <w:tcPr>
            <w:tcW w:w="1135" w:type="dxa"/>
          </w:tcPr>
          <w:p w:rsidR="00F60B80" w:rsidRDefault="00E813FC">
            <w:pPr>
              <w:spacing w:before="219" w:line="182" w:lineRule="auto"/>
              <w:ind w:left="469"/>
              <w:rPr>
                <w:rFonts w:ascii="宋体" w:eastAsia="宋体" w:hAnsi="宋体" w:cs="宋体"/>
                <w:sz w:val="22"/>
                <w:szCs w:val="22"/>
              </w:rPr>
            </w:pPr>
            <w:r>
              <w:rPr>
                <w:rFonts w:ascii="宋体" w:eastAsia="宋体" w:hAnsi="宋体" w:cs="宋体"/>
                <w:color w:val="595959"/>
                <w:spacing w:val="-4"/>
                <w:sz w:val="22"/>
                <w:szCs w:val="22"/>
              </w:rPr>
              <w:t>30</w:t>
            </w:r>
          </w:p>
        </w:tc>
        <w:tc>
          <w:tcPr>
            <w:tcW w:w="1133" w:type="dxa"/>
          </w:tcPr>
          <w:p w:rsidR="00F60B80" w:rsidRDefault="00F60B80"/>
        </w:tc>
        <w:tc>
          <w:tcPr>
            <w:tcW w:w="1140" w:type="dxa"/>
          </w:tcPr>
          <w:p w:rsidR="00F60B80" w:rsidRDefault="00F60B80"/>
        </w:tc>
      </w:tr>
      <w:tr w:rsidR="00F60B80">
        <w:trPr>
          <w:trHeight w:val="996"/>
        </w:trPr>
        <w:tc>
          <w:tcPr>
            <w:tcW w:w="1169" w:type="dxa"/>
            <w:vMerge/>
            <w:tcBorders>
              <w:top w:val="nil"/>
              <w:bottom w:val="nil"/>
            </w:tcBorders>
          </w:tcPr>
          <w:p w:rsidR="00F60B80" w:rsidRDefault="00F60B80"/>
        </w:tc>
        <w:tc>
          <w:tcPr>
            <w:tcW w:w="2975" w:type="dxa"/>
          </w:tcPr>
          <w:p w:rsidR="00F60B80" w:rsidRDefault="00E813FC">
            <w:pPr>
              <w:pStyle w:val="TableText"/>
              <w:spacing w:before="56" w:line="208" w:lineRule="auto"/>
              <w:ind w:left="140"/>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传统院落展示改造</w:t>
            </w:r>
          </w:p>
          <w:p w:rsidR="00F60B80" w:rsidRDefault="00E813FC">
            <w:pPr>
              <w:pStyle w:val="TableText"/>
              <w:spacing w:before="53" w:line="224" w:lineRule="auto"/>
              <w:ind w:left="505" w:right="109" w:hanging="371"/>
              <w:rPr>
                <w:sz w:val="22"/>
                <w:szCs w:val="22"/>
                <w:lang w:eastAsia="zh-CN"/>
              </w:rPr>
            </w:pPr>
            <w:r>
              <w:rPr>
                <w:color w:val="595959"/>
                <w:spacing w:val="-2"/>
                <w:sz w:val="22"/>
                <w:szCs w:val="22"/>
                <w:lang w:eastAsia="zh-CN"/>
              </w:rPr>
              <w:t>（</w:t>
            </w:r>
            <w:r>
              <w:rPr>
                <w:rFonts w:ascii="宋体" w:eastAsia="宋体" w:hAnsi="宋体" w:cs="宋体"/>
                <w:color w:val="595959"/>
                <w:spacing w:val="-2"/>
                <w:sz w:val="22"/>
                <w:szCs w:val="22"/>
                <w:lang w:eastAsia="zh-CN"/>
              </w:rPr>
              <w:t>3</w:t>
            </w:r>
            <w:r>
              <w:rPr>
                <w:color w:val="595959"/>
                <w:spacing w:val="-2"/>
                <w:sz w:val="22"/>
                <w:szCs w:val="22"/>
                <w:lang w:eastAsia="zh-CN"/>
              </w:rPr>
              <w:t>套，图书咖啡馆、民俗体</w:t>
            </w:r>
            <w:r>
              <w:rPr>
                <w:color w:val="595959"/>
                <w:spacing w:val="-4"/>
                <w:sz w:val="22"/>
                <w:szCs w:val="22"/>
                <w:lang w:eastAsia="zh-CN"/>
              </w:rPr>
              <w:t>验馆、红色教育馆）</w:t>
            </w:r>
          </w:p>
        </w:tc>
        <w:tc>
          <w:tcPr>
            <w:tcW w:w="1135" w:type="dxa"/>
          </w:tcPr>
          <w:p w:rsidR="00F60B80" w:rsidRDefault="00F60B80">
            <w:pPr>
              <w:spacing w:line="352" w:lineRule="auto"/>
              <w:rPr>
                <w:lang w:eastAsia="zh-CN"/>
              </w:rPr>
            </w:pPr>
          </w:p>
          <w:p w:rsidR="00F60B80" w:rsidRDefault="00E813FC">
            <w:pPr>
              <w:spacing w:before="72" w:line="182" w:lineRule="auto"/>
              <w:ind w:left="408"/>
              <w:rPr>
                <w:rFonts w:ascii="宋体" w:eastAsia="宋体" w:hAnsi="宋体" w:cs="宋体"/>
                <w:sz w:val="22"/>
                <w:szCs w:val="22"/>
              </w:rPr>
            </w:pPr>
            <w:r>
              <w:rPr>
                <w:rFonts w:ascii="宋体" w:eastAsia="宋体" w:hAnsi="宋体" w:cs="宋体"/>
                <w:color w:val="595959"/>
                <w:spacing w:val="-3"/>
                <w:sz w:val="22"/>
                <w:szCs w:val="22"/>
              </w:rPr>
              <w:t>280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221" w:line="243" w:lineRule="auto"/>
              <w:ind w:left="1148" w:right="186" w:hanging="929"/>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w:t>
            </w:r>
            <w:r>
              <w:rPr>
                <w:color w:val="595959"/>
                <w:spacing w:val="-7"/>
                <w:sz w:val="22"/>
                <w:szCs w:val="22"/>
                <w:lang w:eastAsia="zh-CN"/>
              </w:rPr>
              <w:t>改造</w:t>
            </w:r>
          </w:p>
        </w:tc>
        <w:tc>
          <w:tcPr>
            <w:tcW w:w="1132" w:type="dxa"/>
          </w:tcPr>
          <w:p w:rsidR="00F60B80" w:rsidRDefault="00F60B80">
            <w:pPr>
              <w:spacing w:line="352" w:lineRule="auto"/>
              <w:rPr>
                <w:lang w:eastAsia="zh-CN"/>
              </w:rPr>
            </w:pPr>
          </w:p>
          <w:p w:rsidR="00F60B80" w:rsidRDefault="00E813FC">
            <w:pPr>
              <w:spacing w:before="72" w:line="182" w:lineRule="auto"/>
              <w:ind w:left="423"/>
              <w:rPr>
                <w:rFonts w:ascii="宋体" w:eastAsia="宋体" w:hAnsi="宋体" w:cs="宋体"/>
                <w:sz w:val="22"/>
                <w:szCs w:val="22"/>
              </w:rPr>
            </w:pPr>
            <w:r>
              <w:rPr>
                <w:rFonts w:ascii="宋体" w:eastAsia="宋体" w:hAnsi="宋体" w:cs="宋体"/>
                <w:color w:val="595959"/>
                <w:spacing w:val="-6"/>
                <w:sz w:val="22"/>
                <w:szCs w:val="22"/>
              </w:rPr>
              <w:t>140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221" w:line="243" w:lineRule="auto"/>
              <w:ind w:left="1317" w:right="146" w:hanging="1135"/>
              <w:rPr>
                <w:sz w:val="22"/>
                <w:szCs w:val="22"/>
                <w:lang w:eastAsia="zh-CN"/>
              </w:rPr>
            </w:pPr>
            <w:r>
              <w:rPr>
                <w:color w:val="595959"/>
                <w:spacing w:val="-3"/>
                <w:sz w:val="22"/>
                <w:szCs w:val="22"/>
                <w:lang w:eastAsia="zh-CN"/>
              </w:rPr>
              <w:t>院落改造</w:t>
            </w:r>
            <w:r>
              <w:rPr>
                <w:rFonts w:ascii="宋体" w:eastAsia="宋体" w:hAnsi="宋体" w:cs="宋体"/>
                <w:color w:val="595959"/>
                <w:spacing w:val="-3"/>
                <w:sz w:val="22"/>
                <w:szCs w:val="22"/>
                <w:lang w:eastAsia="zh-CN"/>
              </w:rPr>
              <w:t>-</w:t>
            </w:r>
            <w:r>
              <w:rPr>
                <w:color w:val="595959"/>
                <w:spacing w:val="-3"/>
                <w:sz w:val="22"/>
                <w:szCs w:val="22"/>
                <w:lang w:eastAsia="zh-CN"/>
              </w:rPr>
              <w:t>传统院落展示改</w:t>
            </w:r>
            <w:r>
              <w:rPr>
                <w:color w:val="595959"/>
                <w:sz w:val="22"/>
                <w:szCs w:val="22"/>
                <w:lang w:eastAsia="zh-CN"/>
              </w:rPr>
              <w:t>造</w:t>
            </w:r>
          </w:p>
        </w:tc>
        <w:tc>
          <w:tcPr>
            <w:tcW w:w="1135" w:type="dxa"/>
          </w:tcPr>
          <w:p w:rsidR="00F60B80" w:rsidRDefault="00F60B80">
            <w:pPr>
              <w:spacing w:line="352" w:lineRule="auto"/>
              <w:rPr>
                <w:lang w:eastAsia="zh-CN"/>
              </w:rPr>
            </w:pPr>
          </w:p>
          <w:p w:rsidR="00F60B80" w:rsidRDefault="00E813FC">
            <w:pPr>
              <w:spacing w:before="72" w:line="182" w:lineRule="auto"/>
              <w:ind w:left="425"/>
              <w:rPr>
                <w:rFonts w:ascii="宋体" w:eastAsia="宋体" w:hAnsi="宋体" w:cs="宋体"/>
                <w:sz w:val="22"/>
                <w:szCs w:val="22"/>
              </w:rPr>
            </w:pPr>
            <w:r>
              <w:rPr>
                <w:rFonts w:ascii="宋体" w:eastAsia="宋体" w:hAnsi="宋体" w:cs="宋体"/>
                <w:color w:val="595959"/>
                <w:spacing w:val="-6"/>
                <w:sz w:val="22"/>
                <w:szCs w:val="22"/>
              </w:rPr>
              <w:t>140</w:t>
            </w:r>
          </w:p>
        </w:tc>
        <w:tc>
          <w:tcPr>
            <w:tcW w:w="1133" w:type="dxa"/>
          </w:tcPr>
          <w:p w:rsidR="00F60B80" w:rsidRDefault="00F60B80"/>
        </w:tc>
        <w:tc>
          <w:tcPr>
            <w:tcW w:w="1140" w:type="dxa"/>
          </w:tcPr>
          <w:p w:rsidR="00F60B80" w:rsidRDefault="00F60B80"/>
        </w:tc>
      </w:tr>
      <w:tr w:rsidR="00F60B80">
        <w:trPr>
          <w:trHeight w:val="583"/>
        </w:trPr>
        <w:tc>
          <w:tcPr>
            <w:tcW w:w="1169" w:type="dxa"/>
            <w:vMerge/>
            <w:tcBorders>
              <w:top w:val="nil"/>
              <w:bottom w:val="nil"/>
            </w:tcBorders>
          </w:tcPr>
          <w:p w:rsidR="00F60B80" w:rsidRDefault="00F60B80"/>
        </w:tc>
        <w:tc>
          <w:tcPr>
            <w:tcW w:w="2975" w:type="dxa"/>
          </w:tcPr>
          <w:p w:rsidR="00F60B80" w:rsidRDefault="00E813FC">
            <w:pPr>
              <w:pStyle w:val="TableText"/>
              <w:spacing w:before="181" w:line="207" w:lineRule="auto"/>
              <w:ind w:left="299"/>
              <w:rPr>
                <w:sz w:val="22"/>
                <w:szCs w:val="22"/>
                <w:lang w:eastAsia="zh-CN"/>
              </w:rPr>
            </w:pPr>
            <w:r>
              <w:rPr>
                <w:color w:val="595959"/>
                <w:spacing w:val="-3"/>
                <w:sz w:val="22"/>
                <w:szCs w:val="22"/>
                <w:lang w:eastAsia="zh-CN"/>
              </w:rPr>
              <w:t>非遗水峪中幡传习所建设</w:t>
            </w:r>
          </w:p>
        </w:tc>
        <w:tc>
          <w:tcPr>
            <w:tcW w:w="1135" w:type="dxa"/>
          </w:tcPr>
          <w:p w:rsidR="00F60B80" w:rsidRDefault="00E813FC">
            <w:pPr>
              <w:spacing w:before="219" w:line="182" w:lineRule="auto"/>
              <w:ind w:left="408"/>
              <w:rPr>
                <w:rFonts w:ascii="宋体" w:eastAsia="宋体" w:hAnsi="宋体" w:cs="宋体"/>
                <w:sz w:val="22"/>
                <w:szCs w:val="22"/>
              </w:rPr>
            </w:pPr>
            <w:r>
              <w:rPr>
                <w:rFonts w:ascii="宋体" w:eastAsia="宋体" w:hAnsi="宋体" w:cs="宋体"/>
                <w:color w:val="595959"/>
                <w:spacing w:val="-3"/>
                <w:sz w:val="22"/>
                <w:szCs w:val="22"/>
              </w:rPr>
              <w:t>220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81" w:line="207" w:lineRule="auto"/>
              <w:ind w:left="160"/>
              <w:rPr>
                <w:sz w:val="22"/>
                <w:szCs w:val="22"/>
                <w:lang w:eastAsia="zh-CN"/>
              </w:rPr>
            </w:pPr>
            <w:r>
              <w:rPr>
                <w:color w:val="595959"/>
                <w:spacing w:val="-3"/>
                <w:sz w:val="22"/>
                <w:szCs w:val="22"/>
                <w:lang w:eastAsia="zh-CN"/>
              </w:rPr>
              <w:t>非遗水峪中幡传习所建设</w:t>
            </w:r>
          </w:p>
        </w:tc>
        <w:tc>
          <w:tcPr>
            <w:tcW w:w="1132" w:type="dxa"/>
          </w:tcPr>
          <w:p w:rsidR="00F60B80" w:rsidRDefault="00E813FC">
            <w:pPr>
              <w:spacing w:before="219" w:line="182" w:lineRule="auto"/>
              <w:ind w:left="423"/>
              <w:rPr>
                <w:rFonts w:ascii="宋体" w:eastAsia="宋体" w:hAnsi="宋体" w:cs="宋体"/>
                <w:sz w:val="22"/>
                <w:szCs w:val="22"/>
              </w:rPr>
            </w:pPr>
            <w:r>
              <w:rPr>
                <w:rFonts w:ascii="宋体" w:eastAsia="宋体" w:hAnsi="宋体" w:cs="宋体"/>
                <w:color w:val="595959"/>
                <w:spacing w:val="-6"/>
                <w:sz w:val="22"/>
                <w:szCs w:val="22"/>
              </w:rPr>
              <w:t>110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81" w:line="207" w:lineRule="auto"/>
              <w:ind w:left="232"/>
              <w:rPr>
                <w:sz w:val="22"/>
                <w:szCs w:val="22"/>
                <w:lang w:eastAsia="zh-CN"/>
              </w:rPr>
            </w:pPr>
            <w:r>
              <w:rPr>
                <w:color w:val="595959"/>
                <w:spacing w:val="-3"/>
                <w:sz w:val="22"/>
                <w:szCs w:val="22"/>
                <w:lang w:eastAsia="zh-CN"/>
              </w:rPr>
              <w:t>非遗水峪中幡传习所建设</w:t>
            </w:r>
          </w:p>
        </w:tc>
        <w:tc>
          <w:tcPr>
            <w:tcW w:w="1135" w:type="dxa"/>
          </w:tcPr>
          <w:p w:rsidR="00F60B80" w:rsidRDefault="00E813FC">
            <w:pPr>
              <w:spacing w:before="219" w:line="182" w:lineRule="auto"/>
              <w:ind w:left="425"/>
              <w:rPr>
                <w:rFonts w:ascii="宋体" w:eastAsia="宋体" w:hAnsi="宋体" w:cs="宋体"/>
                <w:sz w:val="22"/>
                <w:szCs w:val="22"/>
              </w:rPr>
            </w:pPr>
            <w:r>
              <w:rPr>
                <w:rFonts w:ascii="宋体" w:eastAsia="宋体" w:hAnsi="宋体" w:cs="宋体"/>
                <w:color w:val="595959"/>
                <w:spacing w:val="-6"/>
                <w:sz w:val="22"/>
                <w:szCs w:val="22"/>
              </w:rPr>
              <w:t>110</w:t>
            </w:r>
          </w:p>
        </w:tc>
        <w:tc>
          <w:tcPr>
            <w:tcW w:w="1133" w:type="dxa"/>
          </w:tcPr>
          <w:p w:rsidR="00F60B80" w:rsidRDefault="00F60B80"/>
        </w:tc>
        <w:tc>
          <w:tcPr>
            <w:tcW w:w="1140" w:type="dxa"/>
          </w:tcPr>
          <w:p w:rsidR="00F60B80" w:rsidRDefault="00F60B80"/>
        </w:tc>
      </w:tr>
      <w:tr w:rsidR="00F60B80">
        <w:trPr>
          <w:trHeight w:val="477"/>
        </w:trPr>
        <w:tc>
          <w:tcPr>
            <w:tcW w:w="1169" w:type="dxa"/>
            <w:vMerge/>
            <w:tcBorders>
              <w:top w:val="nil"/>
              <w:bottom w:val="nil"/>
            </w:tcBorders>
          </w:tcPr>
          <w:p w:rsidR="00F60B80" w:rsidRDefault="00F60B80"/>
        </w:tc>
        <w:tc>
          <w:tcPr>
            <w:tcW w:w="2975" w:type="dxa"/>
          </w:tcPr>
          <w:p w:rsidR="00F60B80" w:rsidRDefault="00E813FC">
            <w:pPr>
              <w:pStyle w:val="TableText"/>
              <w:spacing w:before="126" w:line="209" w:lineRule="auto"/>
              <w:ind w:left="834"/>
              <w:rPr>
                <w:sz w:val="22"/>
                <w:szCs w:val="22"/>
              </w:rPr>
            </w:pPr>
            <w:r>
              <w:rPr>
                <w:color w:val="595959"/>
                <w:spacing w:val="-2"/>
                <w:sz w:val="22"/>
                <w:szCs w:val="22"/>
              </w:rPr>
              <w:t>街道夜景照明</w:t>
            </w:r>
          </w:p>
        </w:tc>
        <w:tc>
          <w:tcPr>
            <w:tcW w:w="1135" w:type="dxa"/>
          </w:tcPr>
          <w:p w:rsidR="00F60B80" w:rsidRDefault="00E813FC">
            <w:pPr>
              <w:spacing w:before="164" w:line="182" w:lineRule="auto"/>
              <w:ind w:left="465"/>
              <w:rPr>
                <w:rFonts w:ascii="宋体" w:eastAsia="宋体" w:hAnsi="宋体" w:cs="宋体"/>
                <w:sz w:val="22"/>
                <w:szCs w:val="22"/>
              </w:rPr>
            </w:pPr>
            <w:r>
              <w:rPr>
                <w:rFonts w:ascii="宋体" w:eastAsia="宋体" w:hAnsi="宋体" w:cs="宋体"/>
                <w:color w:val="595959"/>
                <w:spacing w:val="-4"/>
                <w:sz w:val="22"/>
                <w:szCs w:val="22"/>
              </w:rPr>
              <w:t>30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26" w:line="209" w:lineRule="auto"/>
              <w:ind w:left="695"/>
              <w:rPr>
                <w:sz w:val="22"/>
                <w:szCs w:val="22"/>
              </w:rPr>
            </w:pPr>
            <w:r>
              <w:rPr>
                <w:color w:val="595959"/>
                <w:spacing w:val="-2"/>
                <w:sz w:val="22"/>
                <w:szCs w:val="22"/>
              </w:rPr>
              <w:t>街道夜景照明</w:t>
            </w:r>
          </w:p>
        </w:tc>
        <w:tc>
          <w:tcPr>
            <w:tcW w:w="1132" w:type="dxa"/>
          </w:tcPr>
          <w:p w:rsidR="00F60B80" w:rsidRDefault="00E813FC">
            <w:pPr>
              <w:spacing w:before="164" w:line="182" w:lineRule="auto"/>
              <w:ind w:left="479"/>
              <w:rPr>
                <w:rFonts w:ascii="宋体" w:eastAsia="宋体" w:hAnsi="宋体" w:cs="宋体"/>
                <w:sz w:val="22"/>
                <w:szCs w:val="22"/>
              </w:rPr>
            </w:pPr>
            <w:r>
              <w:rPr>
                <w:rFonts w:ascii="宋体" w:eastAsia="宋体" w:hAnsi="宋体" w:cs="宋体"/>
                <w:color w:val="595959"/>
                <w:spacing w:val="-7"/>
                <w:sz w:val="22"/>
                <w:szCs w:val="22"/>
              </w:rPr>
              <w:t>15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26" w:line="209" w:lineRule="auto"/>
              <w:ind w:left="766"/>
              <w:rPr>
                <w:sz w:val="22"/>
                <w:szCs w:val="22"/>
              </w:rPr>
            </w:pPr>
            <w:r>
              <w:rPr>
                <w:color w:val="595959"/>
                <w:spacing w:val="-2"/>
                <w:sz w:val="22"/>
                <w:szCs w:val="22"/>
              </w:rPr>
              <w:t>街道夜景照明</w:t>
            </w:r>
          </w:p>
        </w:tc>
        <w:tc>
          <w:tcPr>
            <w:tcW w:w="1135" w:type="dxa"/>
          </w:tcPr>
          <w:p w:rsidR="00F60B80" w:rsidRDefault="00E813FC">
            <w:pPr>
              <w:spacing w:before="164" w:line="182" w:lineRule="auto"/>
              <w:ind w:left="480"/>
              <w:rPr>
                <w:rFonts w:ascii="宋体" w:eastAsia="宋体" w:hAnsi="宋体" w:cs="宋体"/>
                <w:sz w:val="22"/>
                <w:szCs w:val="22"/>
              </w:rPr>
            </w:pPr>
            <w:r>
              <w:rPr>
                <w:rFonts w:ascii="宋体" w:eastAsia="宋体" w:hAnsi="宋体" w:cs="宋体"/>
                <w:color w:val="595959"/>
                <w:spacing w:val="-7"/>
                <w:sz w:val="22"/>
                <w:szCs w:val="22"/>
              </w:rPr>
              <w:t>15</w:t>
            </w:r>
          </w:p>
        </w:tc>
        <w:tc>
          <w:tcPr>
            <w:tcW w:w="1133" w:type="dxa"/>
          </w:tcPr>
          <w:p w:rsidR="00F60B80" w:rsidRDefault="00F60B80"/>
        </w:tc>
        <w:tc>
          <w:tcPr>
            <w:tcW w:w="1140" w:type="dxa"/>
          </w:tcPr>
          <w:p w:rsidR="00F60B80" w:rsidRDefault="00F60B80"/>
        </w:tc>
      </w:tr>
      <w:tr w:rsidR="00F60B80">
        <w:trPr>
          <w:trHeight w:val="568"/>
        </w:trPr>
        <w:tc>
          <w:tcPr>
            <w:tcW w:w="1169" w:type="dxa"/>
            <w:vMerge/>
            <w:tcBorders>
              <w:top w:val="nil"/>
              <w:bottom w:val="nil"/>
            </w:tcBorders>
          </w:tcPr>
          <w:p w:rsidR="00F60B80" w:rsidRDefault="00F60B80"/>
        </w:tc>
        <w:tc>
          <w:tcPr>
            <w:tcW w:w="2975" w:type="dxa"/>
          </w:tcPr>
          <w:p w:rsidR="00F60B80" w:rsidRDefault="00E813FC">
            <w:pPr>
              <w:pStyle w:val="TableText"/>
              <w:spacing w:before="175" w:line="208" w:lineRule="auto"/>
              <w:ind w:left="630"/>
              <w:rPr>
                <w:sz w:val="22"/>
                <w:szCs w:val="22"/>
              </w:rPr>
            </w:pPr>
            <w:r>
              <w:rPr>
                <w:color w:val="595959"/>
                <w:spacing w:val="-4"/>
                <w:sz w:val="22"/>
                <w:szCs w:val="22"/>
              </w:rPr>
              <w:t>宣传导览标识系统</w:t>
            </w:r>
          </w:p>
        </w:tc>
        <w:tc>
          <w:tcPr>
            <w:tcW w:w="1135" w:type="dxa"/>
          </w:tcPr>
          <w:p w:rsidR="00F60B80" w:rsidRDefault="00E813FC">
            <w:pPr>
              <w:spacing w:before="212" w:line="182" w:lineRule="auto"/>
              <w:ind w:left="465"/>
              <w:rPr>
                <w:rFonts w:ascii="宋体" w:eastAsia="宋体" w:hAnsi="宋体" w:cs="宋体"/>
                <w:sz w:val="22"/>
                <w:szCs w:val="22"/>
              </w:rPr>
            </w:pPr>
            <w:r>
              <w:rPr>
                <w:rFonts w:ascii="宋体" w:eastAsia="宋体" w:hAnsi="宋体" w:cs="宋体"/>
                <w:color w:val="595959"/>
                <w:spacing w:val="-4"/>
                <w:sz w:val="22"/>
                <w:szCs w:val="22"/>
              </w:rPr>
              <w:t>30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75" w:line="208" w:lineRule="auto"/>
              <w:ind w:left="491"/>
              <w:rPr>
                <w:sz w:val="22"/>
                <w:szCs w:val="22"/>
              </w:rPr>
            </w:pPr>
            <w:r>
              <w:rPr>
                <w:color w:val="595959"/>
                <w:spacing w:val="-4"/>
                <w:sz w:val="22"/>
                <w:szCs w:val="22"/>
              </w:rPr>
              <w:t>宣传导览标识系统</w:t>
            </w:r>
          </w:p>
        </w:tc>
        <w:tc>
          <w:tcPr>
            <w:tcW w:w="1132" w:type="dxa"/>
          </w:tcPr>
          <w:p w:rsidR="00F60B80" w:rsidRDefault="00E813FC">
            <w:pPr>
              <w:spacing w:before="212" w:line="182" w:lineRule="auto"/>
              <w:ind w:left="479"/>
              <w:rPr>
                <w:rFonts w:ascii="宋体" w:eastAsia="宋体" w:hAnsi="宋体" w:cs="宋体"/>
                <w:sz w:val="22"/>
                <w:szCs w:val="22"/>
              </w:rPr>
            </w:pPr>
            <w:r>
              <w:rPr>
                <w:rFonts w:ascii="宋体" w:eastAsia="宋体" w:hAnsi="宋体" w:cs="宋体"/>
                <w:color w:val="595959"/>
                <w:spacing w:val="-7"/>
                <w:sz w:val="22"/>
                <w:szCs w:val="22"/>
              </w:rPr>
              <w:t>15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75" w:line="208" w:lineRule="auto"/>
              <w:ind w:left="564"/>
              <w:rPr>
                <w:sz w:val="22"/>
                <w:szCs w:val="22"/>
              </w:rPr>
            </w:pPr>
            <w:r>
              <w:rPr>
                <w:color w:val="595959"/>
                <w:spacing w:val="-4"/>
                <w:sz w:val="22"/>
                <w:szCs w:val="22"/>
              </w:rPr>
              <w:t>宣传导览标识系统</w:t>
            </w:r>
          </w:p>
        </w:tc>
        <w:tc>
          <w:tcPr>
            <w:tcW w:w="1135" w:type="dxa"/>
          </w:tcPr>
          <w:p w:rsidR="00F60B80" w:rsidRDefault="00E813FC">
            <w:pPr>
              <w:spacing w:before="212" w:line="182" w:lineRule="auto"/>
              <w:ind w:left="480"/>
              <w:rPr>
                <w:rFonts w:ascii="宋体" w:eastAsia="宋体" w:hAnsi="宋体" w:cs="宋体"/>
                <w:sz w:val="22"/>
                <w:szCs w:val="22"/>
              </w:rPr>
            </w:pPr>
            <w:r>
              <w:rPr>
                <w:rFonts w:ascii="宋体" w:eastAsia="宋体" w:hAnsi="宋体" w:cs="宋体"/>
                <w:color w:val="595959"/>
                <w:spacing w:val="-7"/>
                <w:sz w:val="22"/>
                <w:szCs w:val="22"/>
              </w:rPr>
              <w:t>15</w:t>
            </w:r>
          </w:p>
        </w:tc>
        <w:tc>
          <w:tcPr>
            <w:tcW w:w="1133" w:type="dxa"/>
          </w:tcPr>
          <w:p w:rsidR="00F60B80" w:rsidRDefault="00F60B80"/>
        </w:tc>
        <w:tc>
          <w:tcPr>
            <w:tcW w:w="1140" w:type="dxa"/>
          </w:tcPr>
          <w:p w:rsidR="00F60B80" w:rsidRDefault="00F60B80"/>
        </w:tc>
      </w:tr>
      <w:tr w:rsidR="00F60B80">
        <w:trPr>
          <w:trHeight w:val="549"/>
        </w:trPr>
        <w:tc>
          <w:tcPr>
            <w:tcW w:w="1169" w:type="dxa"/>
            <w:vMerge/>
            <w:tcBorders>
              <w:top w:val="nil"/>
              <w:bottom w:val="nil"/>
            </w:tcBorders>
          </w:tcPr>
          <w:p w:rsidR="00F60B80" w:rsidRDefault="00F60B80"/>
        </w:tc>
        <w:tc>
          <w:tcPr>
            <w:tcW w:w="2975" w:type="dxa"/>
          </w:tcPr>
          <w:p w:rsidR="00F60B80" w:rsidRDefault="00E813FC">
            <w:pPr>
              <w:pStyle w:val="TableText"/>
              <w:spacing w:before="165" w:line="208" w:lineRule="auto"/>
              <w:ind w:left="726"/>
              <w:rPr>
                <w:sz w:val="22"/>
                <w:szCs w:val="22"/>
              </w:rPr>
            </w:pPr>
            <w:r>
              <w:rPr>
                <w:color w:val="595959"/>
                <w:spacing w:val="-2"/>
                <w:sz w:val="22"/>
                <w:szCs w:val="22"/>
              </w:rPr>
              <w:t>水峪路水毁修复</w:t>
            </w:r>
          </w:p>
        </w:tc>
        <w:tc>
          <w:tcPr>
            <w:tcW w:w="1135" w:type="dxa"/>
          </w:tcPr>
          <w:p w:rsidR="00F60B80" w:rsidRDefault="00F60B80"/>
        </w:tc>
        <w:tc>
          <w:tcPr>
            <w:tcW w:w="1132" w:type="dxa"/>
          </w:tcPr>
          <w:p w:rsidR="00F60B80" w:rsidRDefault="00E813FC">
            <w:pPr>
              <w:spacing w:before="203" w:line="182" w:lineRule="auto"/>
              <w:ind w:left="409"/>
              <w:rPr>
                <w:rFonts w:ascii="宋体" w:eastAsia="宋体" w:hAnsi="宋体" w:cs="宋体"/>
                <w:sz w:val="22"/>
                <w:szCs w:val="22"/>
              </w:rPr>
            </w:pPr>
            <w:r>
              <w:rPr>
                <w:rFonts w:ascii="宋体" w:eastAsia="宋体" w:hAnsi="宋体" w:cs="宋体"/>
                <w:color w:val="595959"/>
                <w:spacing w:val="-3"/>
                <w:sz w:val="22"/>
                <w:szCs w:val="22"/>
              </w:rPr>
              <w:t>700</w:t>
            </w:r>
          </w:p>
        </w:tc>
        <w:tc>
          <w:tcPr>
            <w:tcW w:w="1135" w:type="dxa"/>
          </w:tcPr>
          <w:p w:rsidR="00F60B80" w:rsidRDefault="00F60B80"/>
        </w:tc>
        <w:tc>
          <w:tcPr>
            <w:tcW w:w="2693" w:type="dxa"/>
          </w:tcPr>
          <w:p w:rsidR="00F60B80" w:rsidRDefault="00E813FC">
            <w:pPr>
              <w:pStyle w:val="TableText"/>
              <w:spacing w:before="165" w:line="208" w:lineRule="auto"/>
              <w:ind w:left="587"/>
              <w:rPr>
                <w:sz w:val="22"/>
                <w:szCs w:val="22"/>
              </w:rPr>
            </w:pPr>
            <w:r>
              <w:rPr>
                <w:color w:val="595959"/>
                <w:spacing w:val="-2"/>
                <w:sz w:val="22"/>
                <w:szCs w:val="22"/>
              </w:rPr>
              <w:t>水峪路水毁修复</w:t>
            </w:r>
          </w:p>
        </w:tc>
        <w:tc>
          <w:tcPr>
            <w:tcW w:w="1132" w:type="dxa"/>
          </w:tcPr>
          <w:p w:rsidR="00F60B80" w:rsidRDefault="00F60B80"/>
        </w:tc>
        <w:tc>
          <w:tcPr>
            <w:tcW w:w="1135" w:type="dxa"/>
          </w:tcPr>
          <w:p w:rsidR="00F60B80" w:rsidRDefault="00E813FC">
            <w:pPr>
              <w:spacing w:before="203" w:line="182" w:lineRule="auto"/>
              <w:ind w:left="413"/>
              <w:rPr>
                <w:rFonts w:ascii="宋体" w:eastAsia="宋体" w:hAnsi="宋体" w:cs="宋体"/>
                <w:sz w:val="22"/>
                <w:szCs w:val="22"/>
              </w:rPr>
            </w:pPr>
            <w:r>
              <w:rPr>
                <w:rFonts w:ascii="宋体" w:eastAsia="宋体" w:hAnsi="宋体" w:cs="宋体"/>
                <w:color w:val="595959"/>
                <w:spacing w:val="-3"/>
                <w:sz w:val="22"/>
                <w:szCs w:val="22"/>
              </w:rPr>
              <w:t>700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554"/>
        </w:trPr>
        <w:tc>
          <w:tcPr>
            <w:tcW w:w="1169" w:type="dxa"/>
            <w:vMerge/>
            <w:tcBorders>
              <w:top w:val="nil"/>
              <w:bottom w:val="nil"/>
            </w:tcBorders>
          </w:tcPr>
          <w:p w:rsidR="00F60B80" w:rsidRDefault="00F60B80"/>
        </w:tc>
        <w:tc>
          <w:tcPr>
            <w:tcW w:w="2975" w:type="dxa"/>
          </w:tcPr>
          <w:p w:rsidR="00F60B80" w:rsidRDefault="00E813FC">
            <w:pPr>
              <w:pStyle w:val="TableText"/>
              <w:spacing w:before="165" w:line="209" w:lineRule="auto"/>
              <w:ind w:left="726"/>
              <w:rPr>
                <w:sz w:val="22"/>
                <w:szCs w:val="22"/>
              </w:rPr>
            </w:pPr>
            <w:r>
              <w:rPr>
                <w:color w:val="595959"/>
                <w:spacing w:val="-2"/>
                <w:sz w:val="22"/>
                <w:szCs w:val="22"/>
              </w:rPr>
              <w:t>水峪供排水项目</w:t>
            </w:r>
          </w:p>
        </w:tc>
        <w:tc>
          <w:tcPr>
            <w:tcW w:w="1135" w:type="dxa"/>
          </w:tcPr>
          <w:p w:rsidR="00F60B80" w:rsidRDefault="00F60B80"/>
        </w:tc>
        <w:tc>
          <w:tcPr>
            <w:tcW w:w="1132" w:type="dxa"/>
          </w:tcPr>
          <w:p w:rsidR="00F60B80" w:rsidRDefault="00E813FC">
            <w:pPr>
              <w:spacing w:before="204" w:line="182" w:lineRule="auto"/>
              <w:ind w:left="351"/>
              <w:rPr>
                <w:rFonts w:ascii="宋体" w:eastAsia="宋体" w:hAnsi="宋体" w:cs="宋体"/>
                <w:sz w:val="22"/>
                <w:szCs w:val="22"/>
              </w:rPr>
            </w:pPr>
            <w:r>
              <w:rPr>
                <w:rFonts w:ascii="宋体" w:eastAsia="宋体" w:hAnsi="宋体" w:cs="宋体"/>
                <w:color w:val="595959"/>
                <w:spacing w:val="-2"/>
                <w:sz w:val="22"/>
                <w:szCs w:val="22"/>
              </w:rPr>
              <w:t>2600</w:t>
            </w:r>
          </w:p>
        </w:tc>
        <w:tc>
          <w:tcPr>
            <w:tcW w:w="1135" w:type="dxa"/>
          </w:tcPr>
          <w:p w:rsidR="00F60B80" w:rsidRDefault="00F60B80"/>
        </w:tc>
        <w:tc>
          <w:tcPr>
            <w:tcW w:w="2693" w:type="dxa"/>
          </w:tcPr>
          <w:p w:rsidR="00F60B80" w:rsidRDefault="00E813FC">
            <w:pPr>
              <w:pStyle w:val="TableText"/>
              <w:spacing w:before="165" w:line="209" w:lineRule="auto"/>
              <w:ind w:left="587"/>
              <w:rPr>
                <w:sz w:val="22"/>
                <w:szCs w:val="22"/>
              </w:rPr>
            </w:pPr>
            <w:r>
              <w:rPr>
                <w:color w:val="595959"/>
                <w:spacing w:val="-2"/>
                <w:sz w:val="22"/>
                <w:szCs w:val="22"/>
              </w:rPr>
              <w:t>水峪供排水项目</w:t>
            </w:r>
          </w:p>
        </w:tc>
        <w:tc>
          <w:tcPr>
            <w:tcW w:w="1132" w:type="dxa"/>
          </w:tcPr>
          <w:p w:rsidR="00F60B80" w:rsidRDefault="00F60B80"/>
        </w:tc>
        <w:tc>
          <w:tcPr>
            <w:tcW w:w="1135" w:type="dxa"/>
          </w:tcPr>
          <w:p w:rsidR="00F60B80" w:rsidRDefault="00E813FC">
            <w:pPr>
              <w:spacing w:before="204" w:line="182" w:lineRule="auto"/>
              <w:ind w:left="355"/>
              <w:rPr>
                <w:rFonts w:ascii="宋体" w:eastAsia="宋体" w:hAnsi="宋体" w:cs="宋体"/>
                <w:sz w:val="22"/>
                <w:szCs w:val="22"/>
              </w:rPr>
            </w:pPr>
            <w:r>
              <w:rPr>
                <w:rFonts w:ascii="宋体" w:eastAsia="宋体" w:hAnsi="宋体" w:cs="宋体"/>
                <w:color w:val="595959"/>
                <w:spacing w:val="-2"/>
                <w:sz w:val="22"/>
                <w:szCs w:val="22"/>
              </w:rPr>
              <w:t>2600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532"/>
        </w:trPr>
        <w:tc>
          <w:tcPr>
            <w:tcW w:w="1169" w:type="dxa"/>
            <w:vMerge/>
            <w:tcBorders>
              <w:top w:val="nil"/>
              <w:bottom w:val="nil"/>
            </w:tcBorders>
          </w:tcPr>
          <w:p w:rsidR="00F60B80" w:rsidRDefault="00F60B80"/>
        </w:tc>
        <w:tc>
          <w:tcPr>
            <w:tcW w:w="2975" w:type="dxa"/>
          </w:tcPr>
          <w:p w:rsidR="00F60B80" w:rsidRDefault="00E813FC">
            <w:pPr>
              <w:pStyle w:val="TableText"/>
              <w:spacing w:before="157" w:line="208" w:lineRule="auto"/>
              <w:ind w:left="616"/>
              <w:rPr>
                <w:sz w:val="22"/>
                <w:szCs w:val="22"/>
              </w:rPr>
            </w:pPr>
            <w:r>
              <w:rPr>
                <w:color w:val="595959"/>
                <w:spacing w:val="-2"/>
                <w:sz w:val="22"/>
                <w:szCs w:val="22"/>
              </w:rPr>
              <w:t>水峪西路水毁修复</w:t>
            </w:r>
          </w:p>
        </w:tc>
        <w:tc>
          <w:tcPr>
            <w:tcW w:w="1135" w:type="dxa"/>
          </w:tcPr>
          <w:p w:rsidR="00F60B80" w:rsidRDefault="00F60B80"/>
        </w:tc>
        <w:tc>
          <w:tcPr>
            <w:tcW w:w="1132" w:type="dxa"/>
          </w:tcPr>
          <w:p w:rsidR="00F60B80" w:rsidRDefault="00E813FC">
            <w:pPr>
              <w:spacing w:before="195" w:line="182" w:lineRule="auto"/>
              <w:ind w:left="408"/>
              <w:rPr>
                <w:rFonts w:ascii="宋体" w:eastAsia="宋体" w:hAnsi="宋体" w:cs="宋体"/>
                <w:sz w:val="22"/>
                <w:szCs w:val="22"/>
              </w:rPr>
            </w:pPr>
            <w:r>
              <w:rPr>
                <w:rFonts w:ascii="宋体" w:eastAsia="宋体" w:hAnsi="宋体" w:cs="宋体"/>
                <w:color w:val="595959"/>
                <w:spacing w:val="-3"/>
                <w:sz w:val="22"/>
                <w:szCs w:val="22"/>
              </w:rPr>
              <w:t>343</w:t>
            </w:r>
          </w:p>
        </w:tc>
        <w:tc>
          <w:tcPr>
            <w:tcW w:w="1135" w:type="dxa"/>
          </w:tcPr>
          <w:p w:rsidR="00F60B80" w:rsidRDefault="00F60B80"/>
        </w:tc>
        <w:tc>
          <w:tcPr>
            <w:tcW w:w="2693" w:type="dxa"/>
          </w:tcPr>
          <w:p w:rsidR="00F60B80" w:rsidRDefault="00E813FC">
            <w:pPr>
              <w:pStyle w:val="TableText"/>
              <w:spacing w:before="157" w:line="208" w:lineRule="auto"/>
              <w:ind w:left="477"/>
              <w:rPr>
                <w:sz w:val="22"/>
                <w:szCs w:val="22"/>
              </w:rPr>
            </w:pPr>
            <w:r>
              <w:rPr>
                <w:color w:val="595959"/>
                <w:spacing w:val="-2"/>
                <w:sz w:val="22"/>
                <w:szCs w:val="22"/>
              </w:rPr>
              <w:t>水峪西路水毁修复</w:t>
            </w:r>
          </w:p>
        </w:tc>
        <w:tc>
          <w:tcPr>
            <w:tcW w:w="1132" w:type="dxa"/>
          </w:tcPr>
          <w:p w:rsidR="00F60B80" w:rsidRDefault="00F60B80"/>
        </w:tc>
        <w:tc>
          <w:tcPr>
            <w:tcW w:w="1135" w:type="dxa"/>
          </w:tcPr>
          <w:p w:rsidR="00F60B80" w:rsidRDefault="00E813FC">
            <w:pPr>
              <w:spacing w:before="195" w:line="182" w:lineRule="auto"/>
              <w:ind w:left="412"/>
              <w:rPr>
                <w:rFonts w:ascii="宋体" w:eastAsia="宋体" w:hAnsi="宋体" w:cs="宋体"/>
                <w:sz w:val="22"/>
                <w:szCs w:val="22"/>
              </w:rPr>
            </w:pPr>
            <w:r>
              <w:rPr>
                <w:rFonts w:ascii="宋体" w:eastAsia="宋体" w:hAnsi="宋体" w:cs="宋体"/>
                <w:color w:val="595959"/>
                <w:spacing w:val="-3"/>
                <w:sz w:val="22"/>
                <w:szCs w:val="22"/>
              </w:rPr>
              <w:t>343</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472"/>
        </w:trPr>
        <w:tc>
          <w:tcPr>
            <w:tcW w:w="1169" w:type="dxa"/>
            <w:vMerge/>
            <w:tcBorders>
              <w:top w:val="nil"/>
              <w:bottom w:val="nil"/>
            </w:tcBorders>
          </w:tcPr>
          <w:p w:rsidR="00F60B80" w:rsidRDefault="00F60B80"/>
        </w:tc>
        <w:tc>
          <w:tcPr>
            <w:tcW w:w="2975" w:type="dxa"/>
          </w:tcPr>
          <w:p w:rsidR="00F60B80" w:rsidRDefault="00E813FC">
            <w:pPr>
              <w:pStyle w:val="TableText"/>
              <w:spacing w:before="126" w:line="208" w:lineRule="auto"/>
              <w:ind w:left="622"/>
              <w:rPr>
                <w:sz w:val="22"/>
                <w:szCs w:val="22"/>
              </w:rPr>
            </w:pPr>
            <w:r>
              <w:rPr>
                <w:color w:val="595959"/>
                <w:spacing w:val="-3"/>
                <w:sz w:val="22"/>
                <w:szCs w:val="22"/>
              </w:rPr>
              <w:t>西边安路水毁修复</w:t>
            </w:r>
          </w:p>
        </w:tc>
        <w:tc>
          <w:tcPr>
            <w:tcW w:w="1135" w:type="dxa"/>
          </w:tcPr>
          <w:p w:rsidR="00F60B80" w:rsidRDefault="00F60B80"/>
        </w:tc>
        <w:tc>
          <w:tcPr>
            <w:tcW w:w="1132" w:type="dxa"/>
          </w:tcPr>
          <w:p w:rsidR="00F60B80" w:rsidRDefault="00E813FC">
            <w:pPr>
              <w:spacing w:before="164" w:line="182" w:lineRule="auto"/>
              <w:ind w:left="420"/>
              <w:rPr>
                <w:rFonts w:ascii="宋体" w:eastAsia="宋体" w:hAnsi="宋体" w:cs="宋体"/>
                <w:sz w:val="22"/>
                <w:szCs w:val="22"/>
              </w:rPr>
            </w:pPr>
            <w:r>
              <w:rPr>
                <w:rFonts w:ascii="宋体" w:eastAsia="宋体" w:hAnsi="宋体" w:cs="宋体"/>
                <w:color w:val="595959"/>
                <w:spacing w:val="-6"/>
                <w:sz w:val="22"/>
                <w:szCs w:val="22"/>
              </w:rPr>
              <w:t>139</w:t>
            </w:r>
          </w:p>
        </w:tc>
        <w:tc>
          <w:tcPr>
            <w:tcW w:w="1135" w:type="dxa"/>
          </w:tcPr>
          <w:p w:rsidR="00F60B80" w:rsidRDefault="00F60B80"/>
        </w:tc>
        <w:tc>
          <w:tcPr>
            <w:tcW w:w="2693" w:type="dxa"/>
          </w:tcPr>
          <w:p w:rsidR="00F60B80" w:rsidRDefault="00E813FC">
            <w:pPr>
              <w:pStyle w:val="TableText"/>
              <w:spacing w:before="126" w:line="208" w:lineRule="auto"/>
              <w:ind w:left="483"/>
              <w:rPr>
                <w:sz w:val="22"/>
                <w:szCs w:val="22"/>
              </w:rPr>
            </w:pPr>
            <w:r>
              <w:rPr>
                <w:color w:val="595959"/>
                <w:spacing w:val="-3"/>
                <w:sz w:val="22"/>
                <w:szCs w:val="22"/>
              </w:rPr>
              <w:t>西边安路水毁修复</w:t>
            </w:r>
          </w:p>
        </w:tc>
        <w:tc>
          <w:tcPr>
            <w:tcW w:w="1132" w:type="dxa"/>
          </w:tcPr>
          <w:p w:rsidR="00F60B80" w:rsidRDefault="00F60B80"/>
        </w:tc>
        <w:tc>
          <w:tcPr>
            <w:tcW w:w="1135" w:type="dxa"/>
          </w:tcPr>
          <w:p w:rsidR="00F60B80" w:rsidRDefault="00E813FC">
            <w:pPr>
              <w:spacing w:before="164" w:line="182" w:lineRule="auto"/>
              <w:ind w:left="424"/>
              <w:rPr>
                <w:rFonts w:ascii="宋体" w:eastAsia="宋体" w:hAnsi="宋体" w:cs="宋体"/>
                <w:sz w:val="22"/>
                <w:szCs w:val="22"/>
              </w:rPr>
            </w:pPr>
            <w:r>
              <w:rPr>
                <w:rFonts w:ascii="宋体" w:eastAsia="宋体" w:hAnsi="宋体" w:cs="宋体"/>
                <w:color w:val="595959"/>
                <w:spacing w:val="-6"/>
                <w:sz w:val="22"/>
                <w:szCs w:val="22"/>
              </w:rPr>
              <w:t>139</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429"/>
        </w:trPr>
        <w:tc>
          <w:tcPr>
            <w:tcW w:w="1169" w:type="dxa"/>
            <w:vMerge/>
            <w:tcBorders>
              <w:top w:val="nil"/>
            </w:tcBorders>
          </w:tcPr>
          <w:p w:rsidR="00F60B80" w:rsidRDefault="00F60B80"/>
        </w:tc>
        <w:tc>
          <w:tcPr>
            <w:tcW w:w="2975" w:type="dxa"/>
          </w:tcPr>
          <w:p w:rsidR="00F60B80" w:rsidRDefault="00E813FC">
            <w:pPr>
              <w:pStyle w:val="TableText"/>
              <w:spacing w:before="108" w:line="208" w:lineRule="auto"/>
              <w:ind w:left="1074"/>
              <w:rPr>
                <w:sz w:val="22"/>
                <w:szCs w:val="22"/>
              </w:rPr>
            </w:pPr>
            <w:r>
              <w:rPr>
                <w:color w:val="595959"/>
                <w:spacing w:val="-6"/>
                <w:sz w:val="22"/>
                <w:szCs w:val="22"/>
              </w:rPr>
              <w:t>防火公路</w:t>
            </w:r>
          </w:p>
        </w:tc>
        <w:tc>
          <w:tcPr>
            <w:tcW w:w="1135" w:type="dxa"/>
          </w:tcPr>
          <w:p w:rsidR="00F60B80" w:rsidRDefault="00F60B80"/>
        </w:tc>
        <w:tc>
          <w:tcPr>
            <w:tcW w:w="1132" w:type="dxa"/>
          </w:tcPr>
          <w:p w:rsidR="00F60B80" w:rsidRDefault="00E813FC">
            <w:pPr>
              <w:spacing w:before="146" w:line="182" w:lineRule="auto"/>
              <w:ind w:left="294"/>
              <w:rPr>
                <w:rFonts w:ascii="宋体" w:eastAsia="宋体" w:hAnsi="宋体" w:cs="宋体"/>
                <w:sz w:val="22"/>
                <w:szCs w:val="22"/>
              </w:rPr>
            </w:pPr>
            <w:r>
              <w:rPr>
                <w:rFonts w:ascii="宋体" w:eastAsia="宋体" w:hAnsi="宋体" w:cs="宋体"/>
                <w:color w:val="595959"/>
                <w:spacing w:val="-2"/>
                <w:sz w:val="22"/>
                <w:szCs w:val="22"/>
              </w:rPr>
              <w:t>97.58</w:t>
            </w:r>
          </w:p>
        </w:tc>
        <w:tc>
          <w:tcPr>
            <w:tcW w:w="1135" w:type="dxa"/>
          </w:tcPr>
          <w:p w:rsidR="00F60B80" w:rsidRDefault="00F60B80"/>
        </w:tc>
        <w:tc>
          <w:tcPr>
            <w:tcW w:w="2693" w:type="dxa"/>
          </w:tcPr>
          <w:p w:rsidR="00F60B80" w:rsidRDefault="00E813FC">
            <w:pPr>
              <w:pStyle w:val="TableText"/>
              <w:spacing w:before="108" w:line="208" w:lineRule="auto"/>
              <w:ind w:left="935"/>
              <w:rPr>
                <w:sz w:val="22"/>
                <w:szCs w:val="22"/>
              </w:rPr>
            </w:pPr>
            <w:r>
              <w:rPr>
                <w:color w:val="595959"/>
                <w:spacing w:val="-6"/>
                <w:sz w:val="22"/>
                <w:szCs w:val="22"/>
              </w:rPr>
              <w:t>防火公路</w:t>
            </w:r>
          </w:p>
        </w:tc>
        <w:tc>
          <w:tcPr>
            <w:tcW w:w="1132" w:type="dxa"/>
          </w:tcPr>
          <w:p w:rsidR="00F60B80" w:rsidRDefault="00F60B80"/>
        </w:tc>
        <w:tc>
          <w:tcPr>
            <w:tcW w:w="1135" w:type="dxa"/>
          </w:tcPr>
          <w:p w:rsidR="00F60B80" w:rsidRDefault="00E813FC">
            <w:pPr>
              <w:spacing w:before="146" w:line="182" w:lineRule="auto"/>
              <w:ind w:left="298"/>
              <w:rPr>
                <w:rFonts w:ascii="宋体" w:eastAsia="宋体" w:hAnsi="宋体" w:cs="宋体"/>
                <w:sz w:val="22"/>
                <w:szCs w:val="22"/>
              </w:rPr>
            </w:pPr>
            <w:r>
              <w:rPr>
                <w:rFonts w:ascii="宋体" w:eastAsia="宋体" w:hAnsi="宋体" w:cs="宋体"/>
                <w:color w:val="595959"/>
                <w:spacing w:val="-2"/>
                <w:sz w:val="22"/>
                <w:szCs w:val="22"/>
              </w:rPr>
              <w:t>97.58</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463"/>
        </w:trPr>
        <w:tc>
          <w:tcPr>
            <w:tcW w:w="1169" w:type="dxa"/>
            <w:shd w:val="clear" w:color="auto" w:fill="F2F2F2"/>
          </w:tcPr>
          <w:p w:rsidR="00F60B80" w:rsidRDefault="00E813FC">
            <w:pPr>
              <w:pStyle w:val="TableText"/>
              <w:spacing w:before="125" w:line="204" w:lineRule="auto"/>
              <w:ind w:left="379"/>
              <w:rPr>
                <w:sz w:val="22"/>
                <w:szCs w:val="22"/>
              </w:rPr>
            </w:pPr>
            <w:r>
              <w:rPr>
                <w:color w:val="595959"/>
                <w:spacing w:val="-4"/>
                <w:sz w:val="22"/>
                <w:szCs w:val="22"/>
              </w:rPr>
              <w:t>共计</w:t>
            </w:r>
          </w:p>
        </w:tc>
        <w:tc>
          <w:tcPr>
            <w:tcW w:w="2975" w:type="dxa"/>
            <w:shd w:val="clear" w:color="auto" w:fill="F2F2F2"/>
          </w:tcPr>
          <w:p w:rsidR="00F60B80" w:rsidRDefault="00F60B80"/>
        </w:tc>
        <w:tc>
          <w:tcPr>
            <w:tcW w:w="1135" w:type="dxa"/>
            <w:shd w:val="clear" w:color="auto" w:fill="F2F2F2"/>
          </w:tcPr>
          <w:p w:rsidR="00F60B80" w:rsidRDefault="00E813FC">
            <w:pPr>
              <w:spacing w:before="163" w:line="182" w:lineRule="auto"/>
              <w:ind w:left="410"/>
              <w:rPr>
                <w:rFonts w:ascii="宋体" w:eastAsia="宋体" w:hAnsi="宋体" w:cs="宋体"/>
                <w:sz w:val="22"/>
                <w:szCs w:val="22"/>
              </w:rPr>
            </w:pPr>
            <w:r>
              <w:rPr>
                <w:rFonts w:ascii="宋体" w:eastAsia="宋体" w:hAnsi="宋体" w:cs="宋体"/>
                <w:color w:val="595959"/>
                <w:spacing w:val="-5"/>
                <w:sz w:val="22"/>
                <w:szCs w:val="22"/>
              </w:rPr>
              <w:t>760</w:t>
            </w:r>
          </w:p>
        </w:tc>
        <w:tc>
          <w:tcPr>
            <w:tcW w:w="1132" w:type="dxa"/>
            <w:shd w:val="clear" w:color="auto" w:fill="F2F2F2"/>
          </w:tcPr>
          <w:p w:rsidR="00F60B80" w:rsidRDefault="00E813FC">
            <w:pPr>
              <w:spacing w:before="163" w:line="182" w:lineRule="auto"/>
              <w:ind w:left="187"/>
              <w:rPr>
                <w:rFonts w:ascii="宋体" w:eastAsia="宋体" w:hAnsi="宋体" w:cs="宋体"/>
                <w:sz w:val="22"/>
                <w:szCs w:val="22"/>
              </w:rPr>
            </w:pPr>
            <w:r>
              <w:rPr>
                <w:rFonts w:ascii="宋体" w:eastAsia="宋体" w:hAnsi="宋体" w:cs="宋体"/>
                <w:color w:val="595959"/>
                <w:spacing w:val="-2"/>
                <w:sz w:val="22"/>
                <w:szCs w:val="22"/>
              </w:rPr>
              <w:t>3879.58</w:t>
            </w:r>
          </w:p>
        </w:tc>
        <w:tc>
          <w:tcPr>
            <w:tcW w:w="1135" w:type="dxa"/>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163" w:line="182" w:lineRule="auto"/>
              <w:ind w:left="412"/>
              <w:rPr>
                <w:rFonts w:ascii="宋体" w:eastAsia="宋体" w:hAnsi="宋体" w:cs="宋体"/>
                <w:sz w:val="22"/>
                <w:szCs w:val="22"/>
              </w:rPr>
            </w:pPr>
            <w:r>
              <w:rPr>
                <w:rFonts w:ascii="宋体" w:eastAsia="宋体" w:hAnsi="宋体" w:cs="宋体"/>
                <w:color w:val="595959"/>
                <w:spacing w:val="-3"/>
                <w:sz w:val="22"/>
                <w:szCs w:val="22"/>
              </w:rPr>
              <w:t>380</w:t>
            </w:r>
          </w:p>
        </w:tc>
        <w:tc>
          <w:tcPr>
            <w:tcW w:w="1135" w:type="dxa"/>
            <w:shd w:val="clear" w:color="auto" w:fill="F2F2F2"/>
          </w:tcPr>
          <w:p w:rsidR="00F60B80" w:rsidRDefault="00E813FC">
            <w:pPr>
              <w:spacing w:before="163" w:line="182" w:lineRule="auto"/>
              <w:ind w:left="192"/>
              <w:rPr>
                <w:rFonts w:ascii="宋体" w:eastAsia="宋体" w:hAnsi="宋体" w:cs="宋体"/>
                <w:sz w:val="22"/>
                <w:szCs w:val="22"/>
              </w:rPr>
            </w:pPr>
            <w:r>
              <w:rPr>
                <w:rFonts w:ascii="宋体" w:eastAsia="宋体" w:hAnsi="宋体" w:cs="宋体"/>
                <w:color w:val="595959"/>
                <w:spacing w:val="-2"/>
                <w:sz w:val="22"/>
                <w:szCs w:val="22"/>
              </w:rPr>
              <w:t>3879.58</w:t>
            </w:r>
          </w:p>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163" w:line="182" w:lineRule="auto"/>
              <w:ind w:left="413"/>
              <w:rPr>
                <w:rFonts w:ascii="宋体" w:eastAsia="宋体" w:hAnsi="宋体" w:cs="宋体"/>
                <w:sz w:val="22"/>
                <w:szCs w:val="22"/>
              </w:rPr>
            </w:pPr>
            <w:r>
              <w:rPr>
                <w:rFonts w:ascii="宋体" w:eastAsia="宋体" w:hAnsi="宋体" w:cs="宋体"/>
                <w:color w:val="595959"/>
                <w:spacing w:val="-3"/>
                <w:sz w:val="22"/>
                <w:szCs w:val="22"/>
              </w:rPr>
              <w:t>380</w:t>
            </w:r>
          </w:p>
        </w:tc>
        <w:tc>
          <w:tcPr>
            <w:tcW w:w="1133" w:type="dxa"/>
            <w:shd w:val="clear" w:color="auto" w:fill="F2F2F2"/>
          </w:tcPr>
          <w:p w:rsidR="00F60B80" w:rsidRDefault="00F60B80"/>
        </w:tc>
        <w:tc>
          <w:tcPr>
            <w:tcW w:w="1140" w:type="dxa"/>
            <w:shd w:val="clear" w:color="auto" w:fill="F2F2F2"/>
          </w:tcPr>
          <w:p w:rsidR="00F60B80" w:rsidRDefault="00F60B80"/>
        </w:tc>
      </w:tr>
      <w:tr w:rsidR="00F60B80">
        <w:trPr>
          <w:trHeight w:val="708"/>
        </w:trPr>
        <w:tc>
          <w:tcPr>
            <w:tcW w:w="1169" w:type="dxa"/>
            <w:vMerge w:val="restart"/>
            <w:tcBorders>
              <w:bottom w:val="nil"/>
            </w:tcBorders>
          </w:tcPr>
          <w:p w:rsidR="00F60B80" w:rsidRDefault="00F60B80">
            <w:pPr>
              <w:spacing w:line="251" w:lineRule="auto"/>
            </w:pPr>
          </w:p>
          <w:p w:rsidR="00F60B80" w:rsidRDefault="00F60B80">
            <w:pPr>
              <w:spacing w:line="251" w:lineRule="auto"/>
            </w:pPr>
          </w:p>
          <w:p w:rsidR="00F60B80" w:rsidRDefault="00F60B80">
            <w:pPr>
              <w:spacing w:line="251" w:lineRule="auto"/>
            </w:pPr>
          </w:p>
          <w:p w:rsidR="00F60B80" w:rsidRDefault="00F60B80">
            <w:pPr>
              <w:spacing w:line="251" w:lineRule="auto"/>
            </w:pPr>
          </w:p>
          <w:p w:rsidR="00F60B80" w:rsidRDefault="00F60B80">
            <w:pPr>
              <w:spacing w:line="252" w:lineRule="auto"/>
            </w:pPr>
          </w:p>
          <w:p w:rsidR="00F60B80" w:rsidRDefault="00F60B80">
            <w:pPr>
              <w:spacing w:line="252" w:lineRule="auto"/>
            </w:pPr>
          </w:p>
          <w:p w:rsidR="00F60B80" w:rsidRDefault="00F60B80">
            <w:pPr>
              <w:spacing w:line="252" w:lineRule="auto"/>
            </w:pPr>
          </w:p>
          <w:p w:rsidR="00F60B80" w:rsidRDefault="00E813FC">
            <w:pPr>
              <w:pStyle w:val="TableText"/>
              <w:spacing w:before="80" w:line="207" w:lineRule="auto"/>
              <w:ind w:left="157"/>
              <w:rPr>
                <w:sz w:val="22"/>
                <w:szCs w:val="22"/>
              </w:rPr>
            </w:pPr>
            <w:r>
              <w:rPr>
                <w:color w:val="595959"/>
                <w:spacing w:val="-3"/>
                <w:sz w:val="22"/>
                <w:szCs w:val="22"/>
              </w:rPr>
              <w:t>柳林水村</w:t>
            </w:r>
          </w:p>
        </w:tc>
        <w:tc>
          <w:tcPr>
            <w:tcW w:w="2975" w:type="dxa"/>
          </w:tcPr>
          <w:p w:rsidR="00F60B80" w:rsidRDefault="00E813FC">
            <w:pPr>
              <w:pStyle w:val="TableText"/>
              <w:spacing w:before="248" w:line="205" w:lineRule="auto"/>
              <w:ind w:left="287"/>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85" w:line="182" w:lineRule="auto"/>
              <w:ind w:left="461"/>
              <w:rPr>
                <w:rFonts w:ascii="宋体" w:eastAsia="宋体" w:hAnsi="宋体" w:cs="宋体"/>
                <w:sz w:val="22"/>
                <w:szCs w:val="22"/>
              </w:rPr>
            </w:pPr>
            <w:r>
              <w:rPr>
                <w:rFonts w:ascii="宋体" w:eastAsia="宋体" w:hAnsi="宋体" w:cs="宋体"/>
                <w:color w:val="595959"/>
                <w:spacing w:val="-3"/>
                <w:sz w:val="22"/>
                <w:szCs w:val="22"/>
              </w:rPr>
              <w:t>80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248" w:line="205" w:lineRule="auto"/>
              <w:ind w:left="148"/>
              <w:rPr>
                <w:sz w:val="22"/>
                <w:szCs w:val="22"/>
                <w:lang w:eastAsia="zh-CN"/>
              </w:rPr>
            </w:pPr>
            <w:r>
              <w:rPr>
                <w:color w:val="595959"/>
                <w:spacing w:val="-1"/>
                <w:sz w:val="22"/>
                <w:szCs w:val="22"/>
                <w:lang w:eastAsia="zh-CN"/>
              </w:rPr>
              <w:t>传统村落核心区环境整治</w:t>
            </w:r>
          </w:p>
        </w:tc>
        <w:tc>
          <w:tcPr>
            <w:tcW w:w="1132" w:type="dxa"/>
          </w:tcPr>
          <w:p w:rsidR="00F60B80" w:rsidRDefault="00E813FC">
            <w:pPr>
              <w:spacing w:before="285" w:line="182" w:lineRule="auto"/>
              <w:ind w:left="461"/>
              <w:rPr>
                <w:rFonts w:ascii="宋体" w:eastAsia="宋体" w:hAnsi="宋体" w:cs="宋体"/>
                <w:sz w:val="22"/>
                <w:szCs w:val="22"/>
              </w:rPr>
            </w:pPr>
            <w:r>
              <w:rPr>
                <w:rFonts w:ascii="宋体" w:eastAsia="宋体" w:hAnsi="宋体" w:cs="宋体"/>
                <w:color w:val="595959"/>
                <w:spacing w:val="-2"/>
                <w:sz w:val="22"/>
                <w:szCs w:val="22"/>
              </w:rPr>
              <w:t>40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248" w:line="205" w:lineRule="auto"/>
              <w:ind w:left="219"/>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85" w:line="182" w:lineRule="auto"/>
              <w:ind w:left="463"/>
              <w:rPr>
                <w:rFonts w:ascii="宋体" w:eastAsia="宋体" w:hAnsi="宋体" w:cs="宋体"/>
                <w:sz w:val="22"/>
                <w:szCs w:val="22"/>
              </w:rPr>
            </w:pPr>
            <w:r>
              <w:rPr>
                <w:rFonts w:ascii="宋体" w:eastAsia="宋体" w:hAnsi="宋体" w:cs="宋体"/>
                <w:color w:val="595959"/>
                <w:spacing w:val="-2"/>
                <w:sz w:val="22"/>
                <w:szCs w:val="22"/>
              </w:rPr>
              <w:t>40</w:t>
            </w:r>
          </w:p>
        </w:tc>
        <w:tc>
          <w:tcPr>
            <w:tcW w:w="1133" w:type="dxa"/>
          </w:tcPr>
          <w:p w:rsidR="00F60B80" w:rsidRDefault="00F60B80"/>
        </w:tc>
        <w:tc>
          <w:tcPr>
            <w:tcW w:w="1140" w:type="dxa"/>
          </w:tcPr>
          <w:p w:rsidR="00F60B80" w:rsidRDefault="00F60B80"/>
        </w:tc>
      </w:tr>
      <w:tr w:rsidR="00F60B80">
        <w:trPr>
          <w:trHeight w:val="511"/>
        </w:trPr>
        <w:tc>
          <w:tcPr>
            <w:tcW w:w="1169" w:type="dxa"/>
            <w:vMerge/>
            <w:tcBorders>
              <w:top w:val="nil"/>
              <w:bottom w:val="nil"/>
            </w:tcBorders>
          </w:tcPr>
          <w:p w:rsidR="00F60B80" w:rsidRDefault="00F60B80"/>
        </w:tc>
        <w:tc>
          <w:tcPr>
            <w:tcW w:w="2975" w:type="dxa"/>
          </w:tcPr>
          <w:p w:rsidR="00F60B80" w:rsidRDefault="00E813FC">
            <w:pPr>
              <w:pStyle w:val="TableText"/>
              <w:spacing w:before="148" w:line="211" w:lineRule="auto"/>
              <w:ind w:left="852"/>
              <w:rPr>
                <w:sz w:val="22"/>
                <w:szCs w:val="22"/>
              </w:rPr>
            </w:pPr>
            <w:r>
              <w:rPr>
                <w:color w:val="595959"/>
                <w:spacing w:val="-5"/>
                <w:sz w:val="22"/>
                <w:szCs w:val="22"/>
              </w:rPr>
              <w:t>三场文化广场</w:t>
            </w:r>
          </w:p>
        </w:tc>
        <w:tc>
          <w:tcPr>
            <w:tcW w:w="1135" w:type="dxa"/>
          </w:tcPr>
          <w:p w:rsidR="00F60B80" w:rsidRDefault="00E813FC">
            <w:pPr>
              <w:spacing w:before="187" w:line="182" w:lineRule="auto"/>
              <w:ind w:left="459"/>
              <w:rPr>
                <w:rFonts w:ascii="宋体" w:eastAsia="宋体" w:hAnsi="宋体" w:cs="宋体"/>
                <w:sz w:val="22"/>
                <w:szCs w:val="22"/>
              </w:rPr>
            </w:pPr>
            <w:r>
              <w:rPr>
                <w:rFonts w:ascii="宋体" w:eastAsia="宋体" w:hAnsi="宋体" w:cs="宋体"/>
                <w:color w:val="595959"/>
                <w:spacing w:val="-2"/>
                <w:sz w:val="22"/>
                <w:szCs w:val="22"/>
              </w:rPr>
              <w:t>40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48" w:line="211" w:lineRule="auto"/>
              <w:ind w:left="713"/>
              <w:rPr>
                <w:sz w:val="22"/>
                <w:szCs w:val="22"/>
              </w:rPr>
            </w:pPr>
            <w:r>
              <w:rPr>
                <w:color w:val="595959"/>
                <w:spacing w:val="-5"/>
                <w:sz w:val="22"/>
                <w:szCs w:val="22"/>
              </w:rPr>
              <w:t>三场文化广场</w:t>
            </w:r>
          </w:p>
        </w:tc>
        <w:tc>
          <w:tcPr>
            <w:tcW w:w="1132" w:type="dxa"/>
          </w:tcPr>
          <w:p w:rsidR="00F60B80" w:rsidRDefault="00E813FC">
            <w:pPr>
              <w:spacing w:before="187" w:line="182" w:lineRule="auto"/>
              <w:ind w:left="465"/>
              <w:rPr>
                <w:rFonts w:ascii="宋体" w:eastAsia="宋体" w:hAnsi="宋体" w:cs="宋体"/>
                <w:sz w:val="22"/>
                <w:szCs w:val="22"/>
              </w:rPr>
            </w:pPr>
            <w:r>
              <w:rPr>
                <w:rFonts w:ascii="宋体" w:eastAsia="宋体" w:hAnsi="宋体" w:cs="宋体"/>
                <w:color w:val="595959"/>
                <w:spacing w:val="-3"/>
                <w:sz w:val="22"/>
                <w:szCs w:val="22"/>
              </w:rPr>
              <w:t>20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48" w:line="211" w:lineRule="auto"/>
              <w:ind w:left="784"/>
              <w:rPr>
                <w:sz w:val="22"/>
                <w:szCs w:val="22"/>
              </w:rPr>
            </w:pPr>
            <w:r>
              <w:rPr>
                <w:color w:val="595959"/>
                <w:spacing w:val="-5"/>
                <w:sz w:val="22"/>
                <w:szCs w:val="22"/>
              </w:rPr>
              <w:t>三场文化广场</w:t>
            </w:r>
          </w:p>
        </w:tc>
        <w:tc>
          <w:tcPr>
            <w:tcW w:w="1135" w:type="dxa"/>
          </w:tcPr>
          <w:p w:rsidR="00F60B80" w:rsidRDefault="00E813FC">
            <w:pPr>
              <w:spacing w:before="187" w:line="182" w:lineRule="auto"/>
              <w:ind w:left="467"/>
              <w:rPr>
                <w:rFonts w:ascii="宋体" w:eastAsia="宋体" w:hAnsi="宋体" w:cs="宋体"/>
                <w:sz w:val="22"/>
                <w:szCs w:val="22"/>
              </w:rPr>
            </w:pPr>
            <w:r>
              <w:rPr>
                <w:rFonts w:ascii="宋体" w:eastAsia="宋体" w:hAnsi="宋体" w:cs="宋体"/>
                <w:color w:val="595959"/>
                <w:spacing w:val="-3"/>
                <w:sz w:val="22"/>
                <w:szCs w:val="22"/>
              </w:rPr>
              <w:t>20</w:t>
            </w:r>
          </w:p>
        </w:tc>
        <w:tc>
          <w:tcPr>
            <w:tcW w:w="1133" w:type="dxa"/>
          </w:tcPr>
          <w:p w:rsidR="00F60B80" w:rsidRDefault="00F60B80"/>
        </w:tc>
        <w:tc>
          <w:tcPr>
            <w:tcW w:w="1140" w:type="dxa"/>
          </w:tcPr>
          <w:p w:rsidR="00F60B80" w:rsidRDefault="00F60B80"/>
        </w:tc>
      </w:tr>
      <w:tr w:rsidR="00F60B80">
        <w:trPr>
          <w:trHeight w:val="785"/>
        </w:trPr>
        <w:tc>
          <w:tcPr>
            <w:tcW w:w="1169" w:type="dxa"/>
            <w:vMerge/>
            <w:tcBorders>
              <w:top w:val="nil"/>
              <w:bottom w:val="nil"/>
            </w:tcBorders>
          </w:tcPr>
          <w:p w:rsidR="00F60B80" w:rsidRDefault="00F60B80"/>
        </w:tc>
        <w:tc>
          <w:tcPr>
            <w:tcW w:w="2975" w:type="dxa"/>
          </w:tcPr>
          <w:p w:rsidR="00F60B80" w:rsidRDefault="00E813FC">
            <w:pPr>
              <w:pStyle w:val="TableText"/>
              <w:spacing w:before="286" w:line="207" w:lineRule="auto"/>
              <w:ind w:left="176"/>
              <w:rPr>
                <w:sz w:val="22"/>
                <w:szCs w:val="22"/>
                <w:lang w:eastAsia="zh-CN"/>
              </w:rPr>
            </w:pPr>
            <w:r>
              <w:rPr>
                <w:color w:val="595959"/>
                <w:spacing w:val="-1"/>
                <w:sz w:val="22"/>
                <w:szCs w:val="22"/>
                <w:lang w:eastAsia="zh-CN"/>
              </w:rPr>
              <w:t>传统村落文化展示活动中心</w:t>
            </w:r>
          </w:p>
        </w:tc>
        <w:tc>
          <w:tcPr>
            <w:tcW w:w="1135" w:type="dxa"/>
          </w:tcPr>
          <w:p w:rsidR="00F60B80" w:rsidRDefault="00F60B80">
            <w:pPr>
              <w:spacing w:line="251" w:lineRule="auto"/>
              <w:rPr>
                <w:lang w:eastAsia="zh-CN"/>
              </w:rPr>
            </w:pPr>
          </w:p>
          <w:p w:rsidR="00F60B80" w:rsidRDefault="00E813FC">
            <w:pPr>
              <w:spacing w:before="71" w:line="182" w:lineRule="auto"/>
              <w:ind w:left="421"/>
              <w:rPr>
                <w:rFonts w:ascii="宋体" w:eastAsia="宋体" w:hAnsi="宋体" w:cs="宋体"/>
                <w:sz w:val="22"/>
                <w:szCs w:val="22"/>
              </w:rPr>
            </w:pPr>
            <w:r>
              <w:rPr>
                <w:rFonts w:ascii="宋体" w:eastAsia="宋体" w:hAnsi="宋体" w:cs="宋体"/>
                <w:color w:val="595959"/>
                <w:spacing w:val="-6"/>
                <w:sz w:val="22"/>
                <w:szCs w:val="22"/>
              </w:rPr>
              <w:t>145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21" w:line="245" w:lineRule="auto"/>
              <w:ind w:left="1256" w:right="131" w:hanging="1108"/>
              <w:rPr>
                <w:sz w:val="22"/>
                <w:szCs w:val="22"/>
                <w:lang w:eastAsia="zh-CN"/>
              </w:rPr>
            </w:pPr>
            <w:r>
              <w:rPr>
                <w:color w:val="595959"/>
                <w:spacing w:val="-2"/>
                <w:sz w:val="22"/>
                <w:szCs w:val="22"/>
                <w:lang w:eastAsia="zh-CN"/>
              </w:rPr>
              <w:t>传统村落文化展示活动中</w:t>
            </w:r>
            <w:r>
              <w:rPr>
                <w:color w:val="595959"/>
                <w:sz w:val="22"/>
                <w:szCs w:val="22"/>
                <w:lang w:eastAsia="zh-CN"/>
              </w:rPr>
              <w:t>心</w:t>
            </w:r>
          </w:p>
        </w:tc>
        <w:tc>
          <w:tcPr>
            <w:tcW w:w="1132" w:type="dxa"/>
          </w:tcPr>
          <w:p w:rsidR="00F60B80" w:rsidRDefault="00F60B80">
            <w:pPr>
              <w:spacing w:line="251" w:lineRule="auto"/>
              <w:rPr>
                <w:lang w:eastAsia="zh-CN"/>
              </w:rPr>
            </w:pPr>
          </w:p>
          <w:p w:rsidR="00F60B80" w:rsidRDefault="00E813FC">
            <w:pPr>
              <w:spacing w:before="71" w:line="182" w:lineRule="auto"/>
              <w:ind w:left="357"/>
              <w:rPr>
                <w:rFonts w:ascii="宋体" w:eastAsia="宋体" w:hAnsi="宋体" w:cs="宋体"/>
                <w:sz w:val="22"/>
                <w:szCs w:val="22"/>
              </w:rPr>
            </w:pPr>
            <w:r>
              <w:rPr>
                <w:rFonts w:ascii="宋体" w:eastAsia="宋体" w:hAnsi="宋体" w:cs="宋体"/>
                <w:color w:val="595959"/>
                <w:spacing w:val="-3"/>
                <w:sz w:val="22"/>
                <w:szCs w:val="22"/>
              </w:rPr>
              <w:t>72.5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21" w:line="245" w:lineRule="auto"/>
              <w:ind w:left="1327" w:right="201" w:hanging="1108"/>
              <w:rPr>
                <w:sz w:val="22"/>
                <w:szCs w:val="22"/>
                <w:lang w:eastAsia="zh-CN"/>
              </w:rPr>
            </w:pPr>
            <w:r>
              <w:rPr>
                <w:color w:val="595959"/>
                <w:spacing w:val="-2"/>
                <w:sz w:val="22"/>
                <w:szCs w:val="22"/>
                <w:lang w:eastAsia="zh-CN"/>
              </w:rPr>
              <w:t>传统村落文化展示活动中</w:t>
            </w:r>
            <w:r>
              <w:rPr>
                <w:color w:val="595959"/>
                <w:sz w:val="22"/>
                <w:szCs w:val="22"/>
                <w:lang w:eastAsia="zh-CN"/>
              </w:rPr>
              <w:t>心</w:t>
            </w:r>
          </w:p>
        </w:tc>
        <w:tc>
          <w:tcPr>
            <w:tcW w:w="1135" w:type="dxa"/>
          </w:tcPr>
          <w:p w:rsidR="00F60B80" w:rsidRDefault="00F60B80">
            <w:pPr>
              <w:spacing w:line="251" w:lineRule="auto"/>
              <w:rPr>
                <w:lang w:eastAsia="zh-CN"/>
              </w:rPr>
            </w:pPr>
          </w:p>
          <w:p w:rsidR="00F60B80" w:rsidRDefault="00E813FC">
            <w:pPr>
              <w:spacing w:before="71" w:line="182" w:lineRule="auto"/>
              <w:ind w:left="359"/>
              <w:rPr>
                <w:rFonts w:ascii="宋体" w:eastAsia="宋体" w:hAnsi="宋体" w:cs="宋体"/>
                <w:sz w:val="22"/>
                <w:szCs w:val="22"/>
              </w:rPr>
            </w:pPr>
            <w:r>
              <w:rPr>
                <w:rFonts w:ascii="宋体" w:eastAsia="宋体" w:hAnsi="宋体" w:cs="宋体"/>
                <w:color w:val="595959"/>
                <w:spacing w:val="-3"/>
                <w:sz w:val="22"/>
                <w:szCs w:val="22"/>
              </w:rPr>
              <w:t>72.5</w:t>
            </w:r>
          </w:p>
        </w:tc>
        <w:tc>
          <w:tcPr>
            <w:tcW w:w="1133" w:type="dxa"/>
          </w:tcPr>
          <w:p w:rsidR="00F60B80" w:rsidRDefault="00F60B80"/>
        </w:tc>
        <w:tc>
          <w:tcPr>
            <w:tcW w:w="1140" w:type="dxa"/>
          </w:tcPr>
          <w:p w:rsidR="00F60B80" w:rsidRDefault="00F60B80"/>
        </w:tc>
      </w:tr>
      <w:tr w:rsidR="00F60B80">
        <w:trPr>
          <w:trHeight w:val="465"/>
        </w:trPr>
        <w:tc>
          <w:tcPr>
            <w:tcW w:w="1169" w:type="dxa"/>
            <w:vMerge/>
            <w:tcBorders>
              <w:top w:val="nil"/>
              <w:bottom w:val="nil"/>
            </w:tcBorders>
          </w:tcPr>
          <w:p w:rsidR="00F60B80" w:rsidRDefault="00F60B80"/>
        </w:tc>
        <w:tc>
          <w:tcPr>
            <w:tcW w:w="2975" w:type="dxa"/>
          </w:tcPr>
          <w:p w:rsidR="00F60B80" w:rsidRDefault="00E813FC">
            <w:pPr>
              <w:pStyle w:val="TableText"/>
              <w:spacing w:before="125" w:line="208" w:lineRule="auto"/>
              <w:ind w:left="518"/>
              <w:rPr>
                <w:sz w:val="22"/>
                <w:szCs w:val="22"/>
              </w:rPr>
            </w:pPr>
            <w:r>
              <w:rPr>
                <w:color w:val="595959"/>
                <w:spacing w:val="-3"/>
                <w:sz w:val="22"/>
                <w:szCs w:val="22"/>
              </w:rPr>
              <w:t>非遗山梆子戏传习所</w:t>
            </w:r>
          </w:p>
        </w:tc>
        <w:tc>
          <w:tcPr>
            <w:tcW w:w="1135" w:type="dxa"/>
          </w:tcPr>
          <w:p w:rsidR="00F60B80" w:rsidRDefault="00E813FC">
            <w:pPr>
              <w:spacing w:before="163" w:line="182" w:lineRule="auto"/>
              <w:ind w:left="408"/>
              <w:rPr>
                <w:rFonts w:ascii="宋体" w:eastAsia="宋体" w:hAnsi="宋体" w:cs="宋体"/>
                <w:sz w:val="22"/>
                <w:szCs w:val="22"/>
              </w:rPr>
            </w:pPr>
            <w:r>
              <w:rPr>
                <w:rFonts w:ascii="宋体" w:eastAsia="宋体" w:hAnsi="宋体" w:cs="宋体"/>
                <w:color w:val="595959"/>
                <w:spacing w:val="-3"/>
                <w:sz w:val="22"/>
                <w:szCs w:val="22"/>
              </w:rPr>
              <w:t>220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25" w:line="208" w:lineRule="auto"/>
              <w:ind w:left="379"/>
              <w:rPr>
                <w:sz w:val="22"/>
                <w:szCs w:val="22"/>
              </w:rPr>
            </w:pPr>
            <w:r>
              <w:rPr>
                <w:color w:val="595959"/>
                <w:spacing w:val="-3"/>
                <w:sz w:val="22"/>
                <w:szCs w:val="22"/>
              </w:rPr>
              <w:t>非遗山梆子戏传习所</w:t>
            </w:r>
          </w:p>
        </w:tc>
        <w:tc>
          <w:tcPr>
            <w:tcW w:w="1132" w:type="dxa"/>
          </w:tcPr>
          <w:p w:rsidR="00F60B80" w:rsidRDefault="00E813FC">
            <w:pPr>
              <w:spacing w:before="163" w:line="182" w:lineRule="auto"/>
              <w:ind w:left="423"/>
              <w:rPr>
                <w:rFonts w:ascii="宋体" w:eastAsia="宋体" w:hAnsi="宋体" w:cs="宋体"/>
                <w:sz w:val="22"/>
                <w:szCs w:val="22"/>
              </w:rPr>
            </w:pPr>
            <w:r>
              <w:rPr>
                <w:rFonts w:ascii="宋体" w:eastAsia="宋体" w:hAnsi="宋体" w:cs="宋体"/>
                <w:color w:val="595959"/>
                <w:spacing w:val="-6"/>
                <w:sz w:val="22"/>
                <w:szCs w:val="22"/>
              </w:rPr>
              <w:t>110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25" w:line="208" w:lineRule="auto"/>
              <w:ind w:left="452"/>
              <w:rPr>
                <w:sz w:val="22"/>
                <w:szCs w:val="22"/>
              </w:rPr>
            </w:pPr>
            <w:r>
              <w:rPr>
                <w:color w:val="595959"/>
                <w:spacing w:val="-3"/>
                <w:sz w:val="22"/>
                <w:szCs w:val="22"/>
              </w:rPr>
              <w:t>非遗山梆子戏传习所</w:t>
            </w:r>
          </w:p>
        </w:tc>
        <w:tc>
          <w:tcPr>
            <w:tcW w:w="1135" w:type="dxa"/>
          </w:tcPr>
          <w:p w:rsidR="00F60B80" w:rsidRDefault="00E813FC">
            <w:pPr>
              <w:spacing w:before="163" w:line="182" w:lineRule="auto"/>
              <w:ind w:left="425"/>
              <w:rPr>
                <w:rFonts w:ascii="宋体" w:eastAsia="宋体" w:hAnsi="宋体" w:cs="宋体"/>
                <w:sz w:val="22"/>
                <w:szCs w:val="22"/>
              </w:rPr>
            </w:pPr>
            <w:r>
              <w:rPr>
                <w:rFonts w:ascii="宋体" w:eastAsia="宋体" w:hAnsi="宋体" w:cs="宋体"/>
                <w:color w:val="595959"/>
                <w:spacing w:val="-6"/>
                <w:sz w:val="22"/>
                <w:szCs w:val="22"/>
              </w:rPr>
              <w:t>110</w:t>
            </w:r>
          </w:p>
        </w:tc>
        <w:tc>
          <w:tcPr>
            <w:tcW w:w="1133" w:type="dxa"/>
          </w:tcPr>
          <w:p w:rsidR="00F60B80" w:rsidRDefault="00F60B80"/>
        </w:tc>
        <w:tc>
          <w:tcPr>
            <w:tcW w:w="1140" w:type="dxa"/>
          </w:tcPr>
          <w:p w:rsidR="00F60B80" w:rsidRDefault="00F60B80"/>
        </w:tc>
      </w:tr>
      <w:tr w:rsidR="00F60B80">
        <w:trPr>
          <w:trHeight w:val="525"/>
        </w:trPr>
        <w:tc>
          <w:tcPr>
            <w:tcW w:w="1169" w:type="dxa"/>
            <w:vMerge/>
            <w:tcBorders>
              <w:top w:val="nil"/>
              <w:bottom w:val="nil"/>
            </w:tcBorders>
          </w:tcPr>
          <w:p w:rsidR="00F60B80" w:rsidRDefault="00F60B80"/>
        </w:tc>
        <w:tc>
          <w:tcPr>
            <w:tcW w:w="2975" w:type="dxa"/>
          </w:tcPr>
          <w:p w:rsidR="00F60B80" w:rsidRDefault="00E813FC">
            <w:pPr>
              <w:pStyle w:val="TableText"/>
              <w:spacing w:before="157" w:line="207" w:lineRule="auto"/>
              <w:ind w:left="287"/>
              <w:rPr>
                <w:sz w:val="22"/>
                <w:szCs w:val="22"/>
                <w:lang w:eastAsia="zh-CN"/>
              </w:rPr>
            </w:pPr>
            <w:r>
              <w:rPr>
                <w:color w:val="595959"/>
                <w:spacing w:val="-1"/>
                <w:sz w:val="22"/>
                <w:szCs w:val="22"/>
                <w:lang w:eastAsia="zh-CN"/>
              </w:rPr>
              <w:t>传统村落核心区夜景照明</w:t>
            </w:r>
          </w:p>
        </w:tc>
        <w:tc>
          <w:tcPr>
            <w:tcW w:w="1135" w:type="dxa"/>
          </w:tcPr>
          <w:p w:rsidR="00F60B80" w:rsidRDefault="00E813FC">
            <w:pPr>
              <w:spacing w:before="194" w:line="182" w:lineRule="auto"/>
              <w:ind w:left="465"/>
              <w:rPr>
                <w:rFonts w:ascii="宋体" w:eastAsia="宋体" w:hAnsi="宋体" w:cs="宋体"/>
                <w:sz w:val="22"/>
                <w:szCs w:val="22"/>
              </w:rPr>
            </w:pPr>
            <w:r>
              <w:rPr>
                <w:rFonts w:ascii="宋体" w:eastAsia="宋体" w:hAnsi="宋体" w:cs="宋体"/>
                <w:color w:val="595959"/>
                <w:spacing w:val="-4"/>
                <w:sz w:val="22"/>
                <w:szCs w:val="22"/>
              </w:rPr>
              <w:t>30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57" w:line="207" w:lineRule="auto"/>
              <w:ind w:left="148"/>
              <w:rPr>
                <w:sz w:val="22"/>
                <w:szCs w:val="22"/>
                <w:lang w:eastAsia="zh-CN"/>
              </w:rPr>
            </w:pPr>
            <w:r>
              <w:rPr>
                <w:color w:val="595959"/>
                <w:spacing w:val="-1"/>
                <w:sz w:val="22"/>
                <w:szCs w:val="22"/>
                <w:lang w:eastAsia="zh-CN"/>
              </w:rPr>
              <w:t>传统村落核心区夜景照明</w:t>
            </w:r>
          </w:p>
        </w:tc>
        <w:tc>
          <w:tcPr>
            <w:tcW w:w="1132" w:type="dxa"/>
          </w:tcPr>
          <w:p w:rsidR="00F60B80" w:rsidRDefault="00E813FC">
            <w:pPr>
              <w:spacing w:before="194" w:line="182" w:lineRule="auto"/>
              <w:ind w:left="479"/>
              <w:rPr>
                <w:rFonts w:ascii="宋体" w:eastAsia="宋体" w:hAnsi="宋体" w:cs="宋体"/>
                <w:sz w:val="22"/>
                <w:szCs w:val="22"/>
              </w:rPr>
            </w:pPr>
            <w:r>
              <w:rPr>
                <w:rFonts w:ascii="宋体" w:eastAsia="宋体" w:hAnsi="宋体" w:cs="宋体"/>
                <w:color w:val="595959"/>
                <w:spacing w:val="-7"/>
                <w:sz w:val="22"/>
                <w:szCs w:val="22"/>
              </w:rPr>
              <w:t>15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57" w:line="207" w:lineRule="auto"/>
              <w:ind w:left="219"/>
              <w:rPr>
                <w:sz w:val="22"/>
                <w:szCs w:val="22"/>
                <w:lang w:eastAsia="zh-CN"/>
              </w:rPr>
            </w:pPr>
            <w:r>
              <w:rPr>
                <w:color w:val="595959"/>
                <w:spacing w:val="-1"/>
                <w:sz w:val="22"/>
                <w:szCs w:val="22"/>
                <w:lang w:eastAsia="zh-CN"/>
              </w:rPr>
              <w:t>传统村落核心区夜景照明</w:t>
            </w:r>
          </w:p>
        </w:tc>
        <w:tc>
          <w:tcPr>
            <w:tcW w:w="1135" w:type="dxa"/>
          </w:tcPr>
          <w:p w:rsidR="00F60B80" w:rsidRDefault="00E813FC">
            <w:pPr>
              <w:spacing w:before="194" w:line="182" w:lineRule="auto"/>
              <w:ind w:left="480"/>
              <w:rPr>
                <w:rFonts w:ascii="宋体" w:eastAsia="宋体" w:hAnsi="宋体" w:cs="宋体"/>
                <w:sz w:val="22"/>
                <w:szCs w:val="22"/>
              </w:rPr>
            </w:pPr>
            <w:r>
              <w:rPr>
                <w:rFonts w:ascii="宋体" w:eastAsia="宋体" w:hAnsi="宋体" w:cs="宋体"/>
                <w:color w:val="595959"/>
                <w:spacing w:val="-7"/>
                <w:sz w:val="22"/>
                <w:szCs w:val="22"/>
              </w:rPr>
              <w:t>15</w:t>
            </w:r>
          </w:p>
        </w:tc>
        <w:tc>
          <w:tcPr>
            <w:tcW w:w="1133" w:type="dxa"/>
          </w:tcPr>
          <w:p w:rsidR="00F60B80" w:rsidRDefault="00F60B80"/>
        </w:tc>
        <w:tc>
          <w:tcPr>
            <w:tcW w:w="1140" w:type="dxa"/>
          </w:tcPr>
          <w:p w:rsidR="00F60B80" w:rsidRDefault="00F60B80"/>
        </w:tc>
      </w:tr>
      <w:tr w:rsidR="00F60B80">
        <w:trPr>
          <w:trHeight w:val="453"/>
        </w:trPr>
        <w:tc>
          <w:tcPr>
            <w:tcW w:w="1169" w:type="dxa"/>
            <w:vMerge/>
            <w:tcBorders>
              <w:top w:val="nil"/>
              <w:bottom w:val="nil"/>
            </w:tcBorders>
          </w:tcPr>
          <w:p w:rsidR="00F60B80" w:rsidRDefault="00F60B80"/>
        </w:tc>
        <w:tc>
          <w:tcPr>
            <w:tcW w:w="2975" w:type="dxa"/>
          </w:tcPr>
          <w:p w:rsidR="00F60B80" w:rsidRDefault="00E813FC">
            <w:pPr>
              <w:pStyle w:val="TableText"/>
              <w:spacing w:before="121" w:line="208" w:lineRule="auto"/>
              <w:ind w:left="630"/>
              <w:rPr>
                <w:sz w:val="22"/>
                <w:szCs w:val="22"/>
              </w:rPr>
            </w:pPr>
            <w:r>
              <w:rPr>
                <w:color w:val="595959"/>
                <w:spacing w:val="-4"/>
                <w:sz w:val="22"/>
                <w:szCs w:val="22"/>
              </w:rPr>
              <w:t>宣传导览标识系统</w:t>
            </w:r>
          </w:p>
        </w:tc>
        <w:tc>
          <w:tcPr>
            <w:tcW w:w="1135" w:type="dxa"/>
          </w:tcPr>
          <w:p w:rsidR="00F60B80" w:rsidRDefault="00E813FC">
            <w:pPr>
              <w:spacing w:before="159" w:line="182" w:lineRule="auto"/>
              <w:ind w:left="463"/>
              <w:rPr>
                <w:rFonts w:ascii="宋体" w:eastAsia="宋体" w:hAnsi="宋体" w:cs="宋体"/>
                <w:sz w:val="22"/>
                <w:szCs w:val="22"/>
              </w:rPr>
            </w:pPr>
            <w:r>
              <w:rPr>
                <w:rFonts w:ascii="宋体" w:eastAsia="宋体" w:hAnsi="宋体" w:cs="宋体"/>
                <w:color w:val="595959"/>
                <w:spacing w:val="-3"/>
                <w:sz w:val="22"/>
                <w:szCs w:val="22"/>
              </w:rPr>
              <w:t>25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21" w:line="208" w:lineRule="auto"/>
              <w:ind w:left="491"/>
              <w:rPr>
                <w:sz w:val="22"/>
                <w:szCs w:val="22"/>
              </w:rPr>
            </w:pPr>
            <w:r>
              <w:rPr>
                <w:color w:val="595959"/>
                <w:spacing w:val="-4"/>
                <w:sz w:val="22"/>
                <w:szCs w:val="22"/>
              </w:rPr>
              <w:t>宣传导览标识系统</w:t>
            </w:r>
          </w:p>
        </w:tc>
        <w:tc>
          <w:tcPr>
            <w:tcW w:w="1132" w:type="dxa"/>
          </w:tcPr>
          <w:p w:rsidR="00F60B80" w:rsidRDefault="00E813FC">
            <w:pPr>
              <w:spacing w:before="159" w:line="182" w:lineRule="auto"/>
              <w:ind w:left="368"/>
              <w:rPr>
                <w:rFonts w:ascii="宋体" w:eastAsia="宋体" w:hAnsi="宋体" w:cs="宋体"/>
                <w:sz w:val="22"/>
                <w:szCs w:val="22"/>
              </w:rPr>
            </w:pPr>
            <w:r>
              <w:rPr>
                <w:rFonts w:ascii="宋体" w:eastAsia="宋体" w:hAnsi="宋体" w:cs="宋体"/>
                <w:color w:val="595959"/>
                <w:spacing w:val="-5"/>
                <w:sz w:val="22"/>
                <w:szCs w:val="22"/>
              </w:rPr>
              <w:t>12.5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21" w:line="208" w:lineRule="auto"/>
              <w:ind w:left="564"/>
              <w:rPr>
                <w:sz w:val="22"/>
                <w:szCs w:val="22"/>
              </w:rPr>
            </w:pPr>
            <w:r>
              <w:rPr>
                <w:color w:val="595959"/>
                <w:spacing w:val="-4"/>
                <w:sz w:val="22"/>
                <w:szCs w:val="22"/>
              </w:rPr>
              <w:t>宣传导览标识系统</w:t>
            </w:r>
          </w:p>
        </w:tc>
        <w:tc>
          <w:tcPr>
            <w:tcW w:w="1135" w:type="dxa"/>
          </w:tcPr>
          <w:p w:rsidR="00F60B80" w:rsidRDefault="00E813FC">
            <w:pPr>
              <w:spacing w:before="159" w:line="182" w:lineRule="auto"/>
              <w:ind w:left="370"/>
              <w:rPr>
                <w:rFonts w:ascii="宋体" w:eastAsia="宋体" w:hAnsi="宋体" w:cs="宋体"/>
                <w:sz w:val="22"/>
                <w:szCs w:val="22"/>
              </w:rPr>
            </w:pPr>
            <w:r>
              <w:rPr>
                <w:rFonts w:ascii="宋体" w:eastAsia="宋体" w:hAnsi="宋体" w:cs="宋体"/>
                <w:color w:val="595959"/>
                <w:spacing w:val="-5"/>
                <w:sz w:val="22"/>
                <w:szCs w:val="22"/>
              </w:rPr>
              <w:t>12.5</w:t>
            </w:r>
          </w:p>
        </w:tc>
        <w:tc>
          <w:tcPr>
            <w:tcW w:w="1133" w:type="dxa"/>
          </w:tcPr>
          <w:p w:rsidR="00F60B80" w:rsidRDefault="00F60B80"/>
        </w:tc>
        <w:tc>
          <w:tcPr>
            <w:tcW w:w="1140" w:type="dxa"/>
          </w:tcPr>
          <w:p w:rsidR="00F60B80" w:rsidRDefault="00F60B80"/>
        </w:tc>
      </w:tr>
      <w:tr w:rsidR="00F60B80">
        <w:trPr>
          <w:trHeight w:val="441"/>
        </w:trPr>
        <w:tc>
          <w:tcPr>
            <w:tcW w:w="1169" w:type="dxa"/>
            <w:vMerge/>
            <w:tcBorders>
              <w:top w:val="nil"/>
            </w:tcBorders>
          </w:tcPr>
          <w:p w:rsidR="00F60B80" w:rsidRDefault="00F60B80"/>
        </w:tc>
        <w:tc>
          <w:tcPr>
            <w:tcW w:w="2975" w:type="dxa"/>
          </w:tcPr>
          <w:p w:rsidR="00F60B80" w:rsidRDefault="00E813FC">
            <w:pPr>
              <w:pStyle w:val="TableText"/>
              <w:spacing w:before="114" w:line="207" w:lineRule="auto"/>
              <w:ind w:left="841"/>
              <w:rPr>
                <w:sz w:val="22"/>
                <w:szCs w:val="22"/>
              </w:rPr>
            </w:pPr>
            <w:r>
              <w:rPr>
                <w:color w:val="595959"/>
                <w:spacing w:val="-3"/>
                <w:sz w:val="22"/>
                <w:szCs w:val="22"/>
              </w:rPr>
              <w:t>美丽乡村建设</w:t>
            </w:r>
          </w:p>
        </w:tc>
        <w:tc>
          <w:tcPr>
            <w:tcW w:w="1135" w:type="dxa"/>
          </w:tcPr>
          <w:p w:rsidR="00F60B80" w:rsidRDefault="00F60B80"/>
        </w:tc>
        <w:tc>
          <w:tcPr>
            <w:tcW w:w="1132" w:type="dxa"/>
          </w:tcPr>
          <w:p w:rsidR="00F60B80" w:rsidRDefault="00E813FC">
            <w:pPr>
              <w:spacing w:before="152" w:line="182" w:lineRule="auto"/>
              <w:ind w:left="365"/>
              <w:rPr>
                <w:rFonts w:ascii="宋体" w:eastAsia="宋体" w:hAnsi="宋体" w:cs="宋体"/>
                <w:sz w:val="22"/>
                <w:szCs w:val="22"/>
              </w:rPr>
            </w:pPr>
            <w:r>
              <w:rPr>
                <w:rFonts w:ascii="宋体" w:eastAsia="宋体" w:hAnsi="宋体" w:cs="宋体"/>
                <w:color w:val="595959"/>
                <w:spacing w:val="-5"/>
                <w:sz w:val="22"/>
                <w:szCs w:val="22"/>
              </w:rPr>
              <w:t>1130</w:t>
            </w:r>
          </w:p>
        </w:tc>
        <w:tc>
          <w:tcPr>
            <w:tcW w:w="1135" w:type="dxa"/>
          </w:tcPr>
          <w:p w:rsidR="00F60B80" w:rsidRDefault="00F60B80"/>
        </w:tc>
        <w:tc>
          <w:tcPr>
            <w:tcW w:w="2693" w:type="dxa"/>
          </w:tcPr>
          <w:p w:rsidR="00F60B80" w:rsidRDefault="00E813FC">
            <w:pPr>
              <w:pStyle w:val="TableText"/>
              <w:spacing w:before="114" w:line="207" w:lineRule="auto"/>
              <w:ind w:left="702"/>
              <w:rPr>
                <w:sz w:val="22"/>
                <w:szCs w:val="22"/>
              </w:rPr>
            </w:pPr>
            <w:r>
              <w:rPr>
                <w:color w:val="595959"/>
                <w:spacing w:val="-3"/>
                <w:sz w:val="22"/>
                <w:szCs w:val="22"/>
              </w:rPr>
              <w:t>美丽乡村建设</w:t>
            </w:r>
          </w:p>
        </w:tc>
        <w:tc>
          <w:tcPr>
            <w:tcW w:w="1132" w:type="dxa"/>
          </w:tcPr>
          <w:p w:rsidR="00F60B80" w:rsidRDefault="00F60B80"/>
        </w:tc>
        <w:tc>
          <w:tcPr>
            <w:tcW w:w="1135" w:type="dxa"/>
          </w:tcPr>
          <w:p w:rsidR="00F60B80" w:rsidRDefault="00E813FC">
            <w:pPr>
              <w:spacing w:before="152" w:line="182" w:lineRule="auto"/>
              <w:ind w:left="369"/>
              <w:rPr>
                <w:rFonts w:ascii="宋体" w:eastAsia="宋体" w:hAnsi="宋体" w:cs="宋体"/>
                <w:sz w:val="22"/>
                <w:szCs w:val="22"/>
              </w:rPr>
            </w:pPr>
            <w:r>
              <w:rPr>
                <w:rFonts w:ascii="宋体" w:eastAsia="宋体" w:hAnsi="宋体" w:cs="宋体"/>
                <w:color w:val="595959"/>
                <w:spacing w:val="-5"/>
                <w:sz w:val="22"/>
                <w:szCs w:val="22"/>
              </w:rPr>
              <w:t>1130</w:t>
            </w:r>
          </w:p>
        </w:tc>
        <w:tc>
          <w:tcPr>
            <w:tcW w:w="1133" w:type="dxa"/>
          </w:tcPr>
          <w:p w:rsidR="00F60B80" w:rsidRDefault="00F60B80"/>
        </w:tc>
        <w:tc>
          <w:tcPr>
            <w:tcW w:w="2834" w:type="dxa"/>
          </w:tcPr>
          <w:p w:rsidR="00F60B80" w:rsidRDefault="00F60B80"/>
        </w:tc>
        <w:tc>
          <w:tcPr>
            <w:tcW w:w="1135" w:type="dxa"/>
          </w:tcPr>
          <w:p w:rsidR="00F60B80" w:rsidRDefault="00F60B80"/>
        </w:tc>
        <w:tc>
          <w:tcPr>
            <w:tcW w:w="1133" w:type="dxa"/>
          </w:tcPr>
          <w:p w:rsidR="00F60B80" w:rsidRDefault="00F60B80"/>
        </w:tc>
        <w:tc>
          <w:tcPr>
            <w:tcW w:w="1140" w:type="dxa"/>
          </w:tcPr>
          <w:p w:rsidR="00F60B80" w:rsidRDefault="00F60B80"/>
        </w:tc>
      </w:tr>
      <w:tr w:rsidR="00F60B80">
        <w:trPr>
          <w:trHeight w:val="341"/>
        </w:trPr>
        <w:tc>
          <w:tcPr>
            <w:tcW w:w="1169" w:type="dxa"/>
            <w:shd w:val="clear" w:color="auto" w:fill="F2F2F2"/>
          </w:tcPr>
          <w:p w:rsidR="00F60B80" w:rsidRDefault="00E813FC">
            <w:pPr>
              <w:pStyle w:val="TableText"/>
              <w:spacing w:before="61" w:line="202" w:lineRule="auto"/>
              <w:ind w:left="379"/>
              <w:rPr>
                <w:sz w:val="22"/>
                <w:szCs w:val="22"/>
              </w:rPr>
            </w:pPr>
            <w:r>
              <w:rPr>
                <w:color w:val="595959"/>
                <w:spacing w:val="-4"/>
                <w:sz w:val="22"/>
                <w:szCs w:val="22"/>
              </w:rPr>
              <w:t>共计</w:t>
            </w:r>
          </w:p>
        </w:tc>
        <w:tc>
          <w:tcPr>
            <w:tcW w:w="2975" w:type="dxa"/>
            <w:shd w:val="clear" w:color="auto" w:fill="F2F2F2"/>
          </w:tcPr>
          <w:p w:rsidR="00F60B80" w:rsidRDefault="00F60B80"/>
        </w:tc>
        <w:tc>
          <w:tcPr>
            <w:tcW w:w="1135" w:type="dxa"/>
            <w:shd w:val="clear" w:color="auto" w:fill="F2F2F2"/>
          </w:tcPr>
          <w:p w:rsidR="00F60B80" w:rsidRDefault="00E813FC">
            <w:pPr>
              <w:spacing w:before="100" w:line="182" w:lineRule="auto"/>
              <w:ind w:left="410"/>
              <w:rPr>
                <w:rFonts w:ascii="宋体" w:eastAsia="宋体" w:hAnsi="宋体" w:cs="宋体"/>
                <w:sz w:val="22"/>
                <w:szCs w:val="22"/>
              </w:rPr>
            </w:pPr>
            <w:r>
              <w:rPr>
                <w:rFonts w:ascii="宋体" w:eastAsia="宋体" w:hAnsi="宋体" w:cs="宋体"/>
                <w:color w:val="595959"/>
                <w:spacing w:val="-3"/>
                <w:sz w:val="22"/>
                <w:szCs w:val="22"/>
              </w:rPr>
              <w:t>540</w:t>
            </w:r>
          </w:p>
        </w:tc>
        <w:tc>
          <w:tcPr>
            <w:tcW w:w="1132" w:type="dxa"/>
            <w:shd w:val="clear" w:color="auto" w:fill="F2F2F2"/>
          </w:tcPr>
          <w:p w:rsidR="00F60B80" w:rsidRDefault="00E813FC">
            <w:pPr>
              <w:spacing w:before="100" w:line="182" w:lineRule="auto"/>
              <w:ind w:left="365"/>
              <w:rPr>
                <w:rFonts w:ascii="宋体" w:eastAsia="宋体" w:hAnsi="宋体" w:cs="宋体"/>
                <w:sz w:val="22"/>
                <w:szCs w:val="22"/>
              </w:rPr>
            </w:pPr>
            <w:r>
              <w:rPr>
                <w:rFonts w:ascii="宋体" w:eastAsia="宋体" w:hAnsi="宋体" w:cs="宋体"/>
                <w:color w:val="595959"/>
                <w:spacing w:val="-5"/>
                <w:sz w:val="22"/>
                <w:szCs w:val="22"/>
              </w:rPr>
              <w:t>1130</w:t>
            </w:r>
          </w:p>
        </w:tc>
        <w:tc>
          <w:tcPr>
            <w:tcW w:w="1135" w:type="dxa"/>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100" w:line="182" w:lineRule="auto"/>
              <w:ind w:left="410"/>
              <w:rPr>
                <w:rFonts w:ascii="宋体" w:eastAsia="宋体" w:hAnsi="宋体" w:cs="宋体"/>
                <w:sz w:val="22"/>
                <w:szCs w:val="22"/>
              </w:rPr>
            </w:pPr>
            <w:r>
              <w:rPr>
                <w:rFonts w:ascii="宋体" w:eastAsia="宋体" w:hAnsi="宋体" w:cs="宋体"/>
                <w:color w:val="595959"/>
                <w:spacing w:val="-3"/>
                <w:sz w:val="22"/>
                <w:szCs w:val="22"/>
              </w:rPr>
              <w:t>270</w:t>
            </w:r>
          </w:p>
        </w:tc>
        <w:tc>
          <w:tcPr>
            <w:tcW w:w="1135" w:type="dxa"/>
            <w:shd w:val="clear" w:color="auto" w:fill="F2F2F2"/>
          </w:tcPr>
          <w:p w:rsidR="00F60B80" w:rsidRDefault="00E813FC">
            <w:pPr>
              <w:spacing w:before="100" w:line="182" w:lineRule="auto"/>
              <w:ind w:left="369"/>
              <w:rPr>
                <w:rFonts w:ascii="宋体" w:eastAsia="宋体" w:hAnsi="宋体" w:cs="宋体"/>
                <w:sz w:val="22"/>
                <w:szCs w:val="22"/>
              </w:rPr>
            </w:pPr>
            <w:r>
              <w:rPr>
                <w:rFonts w:ascii="宋体" w:eastAsia="宋体" w:hAnsi="宋体" w:cs="宋体"/>
                <w:color w:val="595959"/>
                <w:spacing w:val="-5"/>
                <w:sz w:val="22"/>
                <w:szCs w:val="22"/>
              </w:rPr>
              <w:t>1130</w:t>
            </w:r>
          </w:p>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100" w:line="182" w:lineRule="auto"/>
              <w:ind w:left="412"/>
              <w:rPr>
                <w:rFonts w:ascii="宋体" w:eastAsia="宋体" w:hAnsi="宋体" w:cs="宋体"/>
                <w:sz w:val="22"/>
                <w:szCs w:val="22"/>
              </w:rPr>
            </w:pPr>
            <w:r>
              <w:rPr>
                <w:rFonts w:ascii="宋体" w:eastAsia="宋体" w:hAnsi="宋体" w:cs="宋体"/>
                <w:color w:val="595959"/>
                <w:spacing w:val="-3"/>
                <w:sz w:val="22"/>
                <w:szCs w:val="22"/>
              </w:rPr>
              <w:t>270</w:t>
            </w:r>
          </w:p>
        </w:tc>
        <w:tc>
          <w:tcPr>
            <w:tcW w:w="1133" w:type="dxa"/>
            <w:shd w:val="clear" w:color="auto" w:fill="F2F2F2"/>
          </w:tcPr>
          <w:p w:rsidR="00F60B80" w:rsidRDefault="00F60B80"/>
        </w:tc>
        <w:tc>
          <w:tcPr>
            <w:tcW w:w="1140" w:type="dxa"/>
            <w:shd w:val="clear" w:color="auto" w:fill="F2F2F2"/>
          </w:tcPr>
          <w:p w:rsidR="00F60B80" w:rsidRDefault="00F60B80"/>
        </w:tc>
      </w:tr>
    </w:tbl>
    <w:p w:rsidR="00F60B80" w:rsidRDefault="00F60B80"/>
    <w:p w:rsidR="00F60B80" w:rsidRDefault="00F60B80">
      <w:pPr>
        <w:sectPr w:rsidR="00F60B80">
          <w:footerReference w:type="default" r:id="rId39"/>
          <w:pgSz w:w="23811" w:h="16839"/>
          <w:pgMar w:top="1431" w:right="2488" w:bottom="1465" w:left="1435" w:header="0" w:footer="1305" w:gutter="0"/>
          <w:cols w:space="720"/>
        </w:sectPr>
      </w:pPr>
    </w:p>
    <w:p w:rsidR="00F60B80" w:rsidRDefault="00F60B80">
      <w:pPr>
        <w:spacing w:before="130"/>
      </w:pPr>
    </w:p>
    <w:tbl>
      <w:tblPr>
        <w:tblStyle w:val="TableNormal"/>
        <w:tblW w:w="198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40"/>
        <w:gridCol w:w="3004"/>
        <w:gridCol w:w="1135"/>
        <w:gridCol w:w="1132"/>
        <w:gridCol w:w="1135"/>
        <w:gridCol w:w="2693"/>
        <w:gridCol w:w="1132"/>
        <w:gridCol w:w="1135"/>
        <w:gridCol w:w="1133"/>
        <w:gridCol w:w="2834"/>
        <w:gridCol w:w="1135"/>
        <w:gridCol w:w="1133"/>
        <w:gridCol w:w="1140"/>
      </w:tblGrid>
      <w:tr w:rsidR="00F60B80">
        <w:trPr>
          <w:trHeight w:val="667"/>
        </w:trPr>
        <w:tc>
          <w:tcPr>
            <w:tcW w:w="1140" w:type="dxa"/>
            <w:tcBorders>
              <w:top w:val="nil"/>
            </w:tcBorders>
            <w:shd w:val="clear" w:color="auto" w:fill="D9D9D9"/>
          </w:tcPr>
          <w:p w:rsidR="00F60B80" w:rsidRDefault="00E813FC">
            <w:pPr>
              <w:pStyle w:val="TableText"/>
              <w:spacing w:before="56" w:line="225" w:lineRule="auto"/>
              <w:ind w:left="473" w:right="127" w:hanging="336"/>
              <w:rPr>
                <w:sz w:val="22"/>
                <w:szCs w:val="22"/>
              </w:rPr>
            </w:pPr>
            <w:r>
              <w:rPr>
                <w:b/>
                <w:bCs/>
                <w:color w:val="595959"/>
                <w:spacing w:val="-5"/>
                <w:sz w:val="22"/>
                <w:szCs w:val="22"/>
              </w:rPr>
              <w:t>单位：万</w:t>
            </w:r>
            <w:r>
              <w:rPr>
                <w:b/>
                <w:bCs/>
                <w:color w:val="595959"/>
                <w:spacing w:val="-3"/>
                <w:sz w:val="22"/>
                <w:szCs w:val="22"/>
              </w:rPr>
              <w:t>元</w:t>
            </w:r>
          </w:p>
        </w:tc>
        <w:tc>
          <w:tcPr>
            <w:tcW w:w="3004" w:type="dxa"/>
            <w:vMerge w:val="restart"/>
            <w:tcBorders>
              <w:top w:val="nil"/>
              <w:bottom w:val="nil"/>
            </w:tcBorders>
            <w:shd w:val="clear" w:color="auto" w:fill="D9D9D9"/>
          </w:tcPr>
          <w:p w:rsidR="00F60B80" w:rsidRDefault="00F60B80">
            <w:pPr>
              <w:spacing w:line="428" w:lineRule="auto"/>
            </w:pPr>
          </w:p>
          <w:p w:rsidR="00F60B80" w:rsidRDefault="00E813FC">
            <w:pPr>
              <w:pStyle w:val="TableText"/>
              <w:spacing w:before="81" w:line="208" w:lineRule="auto"/>
              <w:ind w:left="1073"/>
              <w:rPr>
                <w:sz w:val="22"/>
                <w:szCs w:val="22"/>
              </w:rPr>
            </w:pPr>
            <w:r>
              <w:rPr>
                <w:b/>
                <w:bCs/>
                <w:color w:val="595959"/>
                <w:spacing w:val="-5"/>
                <w:sz w:val="22"/>
                <w:szCs w:val="22"/>
              </w:rPr>
              <w:t>项目名称</w:t>
            </w:r>
          </w:p>
        </w:tc>
        <w:tc>
          <w:tcPr>
            <w:tcW w:w="3402" w:type="dxa"/>
            <w:gridSpan w:val="3"/>
            <w:tcBorders>
              <w:top w:val="nil"/>
            </w:tcBorders>
            <w:shd w:val="clear" w:color="auto" w:fill="D9D9D9"/>
          </w:tcPr>
          <w:p w:rsidR="00F60B80" w:rsidRDefault="00E813FC">
            <w:pPr>
              <w:pStyle w:val="TableText"/>
              <w:spacing w:before="221" w:line="204" w:lineRule="auto"/>
              <w:ind w:left="1271"/>
              <w:rPr>
                <w:sz w:val="22"/>
                <w:szCs w:val="22"/>
              </w:rPr>
            </w:pPr>
            <w:r>
              <w:rPr>
                <w:b/>
                <w:bCs/>
                <w:color w:val="595959"/>
                <w:spacing w:val="-5"/>
                <w:sz w:val="22"/>
                <w:szCs w:val="22"/>
              </w:rPr>
              <w:t>投资计划</w:t>
            </w:r>
          </w:p>
        </w:tc>
        <w:tc>
          <w:tcPr>
            <w:tcW w:w="6093" w:type="dxa"/>
            <w:gridSpan w:val="4"/>
            <w:tcBorders>
              <w:top w:val="nil"/>
            </w:tcBorders>
            <w:shd w:val="clear" w:color="auto" w:fill="D9D9D9"/>
          </w:tcPr>
          <w:p w:rsidR="00F60B80" w:rsidRDefault="00E813FC">
            <w:pPr>
              <w:pStyle w:val="TableText"/>
              <w:spacing w:before="221" w:line="206" w:lineRule="auto"/>
              <w:ind w:left="2616"/>
              <w:rPr>
                <w:sz w:val="22"/>
                <w:szCs w:val="22"/>
              </w:rPr>
            </w:pPr>
            <w:r>
              <w:rPr>
                <w:rFonts w:ascii="宋体" w:eastAsia="宋体" w:hAnsi="宋体" w:cs="宋体"/>
                <w:b/>
                <w:bCs/>
                <w:color w:val="595959"/>
                <w:spacing w:val="-4"/>
                <w:sz w:val="22"/>
                <w:szCs w:val="22"/>
              </w:rPr>
              <w:t>2024</w:t>
            </w:r>
            <w:r>
              <w:rPr>
                <w:b/>
                <w:bCs/>
                <w:color w:val="595959"/>
                <w:spacing w:val="-4"/>
                <w:sz w:val="22"/>
                <w:szCs w:val="22"/>
              </w:rPr>
              <w:t>年度</w:t>
            </w:r>
          </w:p>
        </w:tc>
        <w:tc>
          <w:tcPr>
            <w:tcW w:w="6242" w:type="dxa"/>
            <w:gridSpan w:val="4"/>
            <w:tcBorders>
              <w:top w:val="nil"/>
            </w:tcBorders>
            <w:shd w:val="clear" w:color="auto" w:fill="D9D9D9"/>
          </w:tcPr>
          <w:p w:rsidR="00F60B80" w:rsidRDefault="00E813FC">
            <w:pPr>
              <w:pStyle w:val="TableText"/>
              <w:spacing w:before="221" w:line="206" w:lineRule="auto"/>
              <w:ind w:left="2686"/>
              <w:rPr>
                <w:sz w:val="22"/>
                <w:szCs w:val="22"/>
              </w:rPr>
            </w:pPr>
            <w:r>
              <w:rPr>
                <w:rFonts w:ascii="宋体" w:eastAsia="宋体" w:hAnsi="宋体" w:cs="宋体"/>
                <w:b/>
                <w:bCs/>
                <w:color w:val="595959"/>
                <w:spacing w:val="-4"/>
                <w:sz w:val="22"/>
                <w:szCs w:val="22"/>
              </w:rPr>
              <w:t>2025</w:t>
            </w:r>
            <w:r>
              <w:rPr>
                <w:b/>
                <w:bCs/>
                <w:color w:val="595959"/>
                <w:spacing w:val="-4"/>
                <w:sz w:val="22"/>
                <w:szCs w:val="22"/>
              </w:rPr>
              <w:t>年度</w:t>
            </w:r>
          </w:p>
        </w:tc>
      </w:tr>
      <w:tr w:rsidR="00F60B80">
        <w:trPr>
          <w:trHeight w:val="575"/>
        </w:trPr>
        <w:tc>
          <w:tcPr>
            <w:tcW w:w="1140" w:type="dxa"/>
            <w:tcBorders>
              <w:bottom w:val="nil"/>
            </w:tcBorders>
            <w:shd w:val="clear" w:color="auto" w:fill="D9D9D9"/>
          </w:tcPr>
          <w:p w:rsidR="00F60B80" w:rsidRDefault="00E813FC">
            <w:pPr>
              <w:pStyle w:val="TableText"/>
              <w:spacing w:before="175" w:line="207" w:lineRule="auto"/>
              <w:ind w:left="142"/>
              <w:rPr>
                <w:sz w:val="22"/>
                <w:szCs w:val="22"/>
              </w:rPr>
            </w:pPr>
            <w:r>
              <w:rPr>
                <w:b/>
                <w:bCs/>
                <w:color w:val="595959"/>
                <w:spacing w:val="-5"/>
                <w:sz w:val="22"/>
                <w:szCs w:val="22"/>
              </w:rPr>
              <w:t>项目分类</w:t>
            </w:r>
          </w:p>
        </w:tc>
        <w:tc>
          <w:tcPr>
            <w:tcW w:w="3004" w:type="dxa"/>
            <w:vMerge/>
            <w:tcBorders>
              <w:top w:val="nil"/>
            </w:tcBorders>
          </w:tcPr>
          <w:p w:rsidR="00F60B80" w:rsidRDefault="00F60B80"/>
        </w:tc>
        <w:tc>
          <w:tcPr>
            <w:tcW w:w="1135" w:type="dxa"/>
            <w:shd w:val="clear" w:color="auto" w:fill="D9D9D9"/>
          </w:tcPr>
          <w:p w:rsidR="00F60B80" w:rsidRDefault="00E813FC">
            <w:pPr>
              <w:pStyle w:val="TableText"/>
              <w:spacing w:before="175" w:line="207" w:lineRule="auto"/>
              <w:ind w:left="164"/>
              <w:rPr>
                <w:sz w:val="22"/>
                <w:szCs w:val="22"/>
              </w:rPr>
            </w:pPr>
            <w:r>
              <w:rPr>
                <w:b/>
                <w:bCs/>
                <w:color w:val="595959"/>
                <w:spacing w:val="-10"/>
                <w:sz w:val="22"/>
                <w:szCs w:val="22"/>
              </w:rPr>
              <w:t>中央资金</w:t>
            </w:r>
          </w:p>
        </w:tc>
        <w:tc>
          <w:tcPr>
            <w:tcW w:w="1132" w:type="dxa"/>
            <w:shd w:val="clear" w:color="auto" w:fill="D9D9D9"/>
          </w:tcPr>
          <w:p w:rsidR="00F60B80" w:rsidRDefault="00E813FC">
            <w:pPr>
              <w:pStyle w:val="TableText"/>
              <w:spacing w:before="175" w:line="208" w:lineRule="auto"/>
              <w:ind w:left="139"/>
              <w:rPr>
                <w:sz w:val="22"/>
                <w:szCs w:val="22"/>
              </w:rPr>
            </w:pPr>
            <w:r>
              <w:rPr>
                <w:b/>
                <w:bCs/>
                <w:color w:val="595959"/>
                <w:spacing w:val="-6"/>
                <w:sz w:val="22"/>
                <w:szCs w:val="22"/>
              </w:rPr>
              <w:t>市区资金</w:t>
            </w:r>
          </w:p>
        </w:tc>
        <w:tc>
          <w:tcPr>
            <w:tcW w:w="1135" w:type="dxa"/>
            <w:shd w:val="clear" w:color="auto" w:fill="D9D9D9"/>
          </w:tcPr>
          <w:p w:rsidR="00F60B80" w:rsidRDefault="00E813FC">
            <w:pPr>
              <w:pStyle w:val="TableText"/>
              <w:spacing w:before="175" w:line="208" w:lineRule="auto"/>
              <w:ind w:left="137"/>
              <w:rPr>
                <w:sz w:val="22"/>
                <w:szCs w:val="22"/>
              </w:rPr>
            </w:pPr>
            <w:r>
              <w:rPr>
                <w:b/>
                <w:bCs/>
                <w:color w:val="595959"/>
                <w:spacing w:val="-5"/>
                <w:sz w:val="22"/>
                <w:szCs w:val="22"/>
              </w:rPr>
              <w:t>社会资金</w:t>
            </w:r>
          </w:p>
        </w:tc>
        <w:tc>
          <w:tcPr>
            <w:tcW w:w="2693" w:type="dxa"/>
            <w:shd w:val="clear" w:color="auto" w:fill="D9D9D9"/>
          </w:tcPr>
          <w:p w:rsidR="00F60B80" w:rsidRDefault="00E813FC">
            <w:pPr>
              <w:pStyle w:val="TableText"/>
              <w:spacing w:before="176" w:line="204" w:lineRule="auto"/>
              <w:ind w:left="700"/>
              <w:rPr>
                <w:sz w:val="22"/>
                <w:szCs w:val="22"/>
              </w:rPr>
            </w:pPr>
            <w:r>
              <w:rPr>
                <w:b/>
                <w:bCs/>
                <w:color w:val="595959"/>
                <w:spacing w:val="-5"/>
                <w:sz w:val="22"/>
                <w:szCs w:val="22"/>
              </w:rPr>
              <w:t>预计建设内容</w:t>
            </w:r>
          </w:p>
        </w:tc>
        <w:tc>
          <w:tcPr>
            <w:tcW w:w="1132" w:type="dxa"/>
            <w:shd w:val="clear" w:color="auto" w:fill="D9D9D9"/>
          </w:tcPr>
          <w:p w:rsidR="00F60B80" w:rsidRDefault="00E813FC">
            <w:pPr>
              <w:pStyle w:val="TableText"/>
              <w:spacing w:before="175" w:line="207" w:lineRule="auto"/>
              <w:ind w:left="166"/>
              <w:rPr>
                <w:sz w:val="22"/>
                <w:szCs w:val="22"/>
              </w:rPr>
            </w:pPr>
            <w:r>
              <w:rPr>
                <w:b/>
                <w:bCs/>
                <w:color w:val="595959"/>
                <w:spacing w:val="-10"/>
                <w:sz w:val="22"/>
                <w:szCs w:val="22"/>
              </w:rPr>
              <w:t>中央资金</w:t>
            </w:r>
          </w:p>
        </w:tc>
        <w:tc>
          <w:tcPr>
            <w:tcW w:w="1135" w:type="dxa"/>
            <w:shd w:val="clear" w:color="auto" w:fill="D9D9D9"/>
          </w:tcPr>
          <w:p w:rsidR="00F60B80" w:rsidRDefault="00E813FC">
            <w:pPr>
              <w:pStyle w:val="TableText"/>
              <w:spacing w:before="175" w:line="208" w:lineRule="auto"/>
              <w:ind w:left="143"/>
              <w:rPr>
                <w:sz w:val="22"/>
                <w:szCs w:val="22"/>
              </w:rPr>
            </w:pPr>
            <w:r>
              <w:rPr>
                <w:b/>
                <w:bCs/>
                <w:color w:val="595959"/>
                <w:spacing w:val="-6"/>
                <w:sz w:val="22"/>
                <w:szCs w:val="22"/>
              </w:rPr>
              <w:t>市区资金</w:t>
            </w:r>
          </w:p>
        </w:tc>
        <w:tc>
          <w:tcPr>
            <w:tcW w:w="1133" w:type="dxa"/>
            <w:shd w:val="clear" w:color="auto" w:fill="D9D9D9"/>
          </w:tcPr>
          <w:p w:rsidR="00F60B80" w:rsidRDefault="00E813FC">
            <w:pPr>
              <w:pStyle w:val="TableText"/>
              <w:spacing w:before="175" w:line="208" w:lineRule="auto"/>
              <w:ind w:left="138"/>
              <w:rPr>
                <w:sz w:val="22"/>
                <w:szCs w:val="22"/>
              </w:rPr>
            </w:pPr>
            <w:r>
              <w:rPr>
                <w:b/>
                <w:bCs/>
                <w:color w:val="595959"/>
                <w:spacing w:val="-5"/>
                <w:sz w:val="22"/>
                <w:szCs w:val="22"/>
              </w:rPr>
              <w:t>社会资金</w:t>
            </w:r>
          </w:p>
        </w:tc>
        <w:tc>
          <w:tcPr>
            <w:tcW w:w="2834" w:type="dxa"/>
            <w:shd w:val="clear" w:color="auto" w:fill="D9D9D9"/>
          </w:tcPr>
          <w:p w:rsidR="00F60B80" w:rsidRDefault="00E813FC">
            <w:pPr>
              <w:pStyle w:val="TableText"/>
              <w:spacing w:before="176" w:line="204" w:lineRule="auto"/>
              <w:ind w:left="773"/>
              <w:rPr>
                <w:sz w:val="22"/>
                <w:szCs w:val="22"/>
              </w:rPr>
            </w:pPr>
            <w:r>
              <w:rPr>
                <w:b/>
                <w:bCs/>
                <w:color w:val="595959"/>
                <w:spacing w:val="-5"/>
                <w:sz w:val="22"/>
                <w:szCs w:val="22"/>
              </w:rPr>
              <w:t>预计建设内容</w:t>
            </w:r>
          </w:p>
        </w:tc>
        <w:tc>
          <w:tcPr>
            <w:tcW w:w="1135" w:type="dxa"/>
            <w:shd w:val="clear" w:color="auto" w:fill="D9D9D9"/>
          </w:tcPr>
          <w:p w:rsidR="00F60B80" w:rsidRDefault="00E813FC">
            <w:pPr>
              <w:pStyle w:val="TableText"/>
              <w:spacing w:before="175" w:line="207" w:lineRule="auto"/>
              <w:ind w:left="168"/>
              <w:rPr>
                <w:sz w:val="22"/>
                <w:szCs w:val="22"/>
              </w:rPr>
            </w:pPr>
            <w:r>
              <w:rPr>
                <w:b/>
                <w:bCs/>
                <w:color w:val="595959"/>
                <w:spacing w:val="-10"/>
                <w:sz w:val="22"/>
                <w:szCs w:val="22"/>
              </w:rPr>
              <w:t>中央资金</w:t>
            </w:r>
          </w:p>
        </w:tc>
        <w:tc>
          <w:tcPr>
            <w:tcW w:w="1133" w:type="dxa"/>
            <w:shd w:val="clear" w:color="auto" w:fill="D9D9D9"/>
          </w:tcPr>
          <w:p w:rsidR="00F60B80" w:rsidRDefault="00E813FC">
            <w:pPr>
              <w:pStyle w:val="TableText"/>
              <w:spacing w:before="175" w:line="208" w:lineRule="auto"/>
              <w:ind w:left="144"/>
              <w:rPr>
                <w:sz w:val="22"/>
                <w:szCs w:val="22"/>
              </w:rPr>
            </w:pPr>
            <w:r>
              <w:rPr>
                <w:b/>
                <w:bCs/>
                <w:color w:val="595959"/>
                <w:spacing w:val="-6"/>
                <w:sz w:val="22"/>
                <w:szCs w:val="22"/>
              </w:rPr>
              <w:t>市区资金</w:t>
            </w:r>
          </w:p>
        </w:tc>
        <w:tc>
          <w:tcPr>
            <w:tcW w:w="1140" w:type="dxa"/>
            <w:shd w:val="clear" w:color="auto" w:fill="D9D9D9"/>
          </w:tcPr>
          <w:p w:rsidR="00F60B80" w:rsidRDefault="00E813FC">
            <w:pPr>
              <w:pStyle w:val="TableText"/>
              <w:spacing w:before="175" w:line="208" w:lineRule="auto"/>
              <w:ind w:left="139"/>
              <w:rPr>
                <w:sz w:val="22"/>
                <w:szCs w:val="22"/>
              </w:rPr>
            </w:pPr>
            <w:r>
              <w:rPr>
                <w:b/>
                <w:bCs/>
                <w:color w:val="595959"/>
                <w:spacing w:val="-5"/>
                <w:sz w:val="22"/>
                <w:szCs w:val="22"/>
              </w:rPr>
              <w:t>社会资金</w:t>
            </w:r>
          </w:p>
        </w:tc>
      </w:tr>
      <w:tr w:rsidR="00F60B80">
        <w:trPr>
          <w:trHeight w:val="573"/>
        </w:trPr>
        <w:tc>
          <w:tcPr>
            <w:tcW w:w="1140" w:type="dxa"/>
            <w:vMerge w:val="restart"/>
            <w:tcBorders>
              <w:top w:val="nil"/>
              <w:bottom w:val="nil"/>
            </w:tcBorders>
          </w:tcPr>
          <w:p w:rsidR="00F60B80" w:rsidRDefault="00F60B80">
            <w:pPr>
              <w:spacing w:line="261" w:lineRule="auto"/>
            </w:pPr>
          </w:p>
          <w:p w:rsidR="00F60B80" w:rsidRDefault="00F60B80">
            <w:pPr>
              <w:spacing w:line="261" w:lineRule="auto"/>
            </w:pPr>
          </w:p>
          <w:p w:rsidR="00F60B80" w:rsidRDefault="00F60B80">
            <w:pPr>
              <w:spacing w:line="261" w:lineRule="auto"/>
            </w:pPr>
          </w:p>
          <w:p w:rsidR="00F60B80" w:rsidRDefault="00E813FC">
            <w:pPr>
              <w:pStyle w:val="TableText"/>
              <w:spacing w:before="80" w:line="207" w:lineRule="auto"/>
              <w:ind w:left="144"/>
              <w:rPr>
                <w:sz w:val="22"/>
                <w:szCs w:val="22"/>
              </w:rPr>
            </w:pPr>
            <w:r>
              <w:rPr>
                <w:color w:val="595959"/>
                <w:spacing w:val="-4"/>
                <w:sz w:val="22"/>
                <w:szCs w:val="22"/>
              </w:rPr>
              <w:t>黑龙关村</w:t>
            </w:r>
          </w:p>
        </w:tc>
        <w:tc>
          <w:tcPr>
            <w:tcW w:w="3004" w:type="dxa"/>
          </w:tcPr>
          <w:p w:rsidR="00F60B80" w:rsidRDefault="00E813FC">
            <w:pPr>
              <w:pStyle w:val="TableText"/>
              <w:spacing w:before="177" w:line="205" w:lineRule="auto"/>
              <w:ind w:left="299"/>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15" w:line="182" w:lineRule="auto"/>
              <w:ind w:left="462"/>
              <w:rPr>
                <w:rFonts w:ascii="宋体" w:eastAsia="宋体" w:hAnsi="宋体" w:cs="宋体"/>
                <w:sz w:val="22"/>
                <w:szCs w:val="22"/>
              </w:rPr>
            </w:pPr>
            <w:r>
              <w:rPr>
                <w:rFonts w:ascii="宋体" w:eastAsia="宋体" w:hAnsi="宋体" w:cs="宋体"/>
                <w:color w:val="595959"/>
                <w:spacing w:val="-3"/>
                <w:sz w:val="22"/>
                <w:szCs w:val="22"/>
              </w:rPr>
              <w:t>60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77" w:line="205" w:lineRule="auto"/>
              <w:ind w:left="148"/>
              <w:rPr>
                <w:sz w:val="22"/>
                <w:szCs w:val="22"/>
                <w:lang w:eastAsia="zh-CN"/>
              </w:rPr>
            </w:pPr>
            <w:r>
              <w:rPr>
                <w:color w:val="595959"/>
                <w:spacing w:val="-1"/>
                <w:sz w:val="22"/>
                <w:szCs w:val="22"/>
                <w:lang w:eastAsia="zh-CN"/>
              </w:rPr>
              <w:t>传统村落核心区环境整治</w:t>
            </w:r>
          </w:p>
        </w:tc>
        <w:tc>
          <w:tcPr>
            <w:tcW w:w="1132" w:type="dxa"/>
          </w:tcPr>
          <w:p w:rsidR="00F60B80" w:rsidRDefault="00E813FC">
            <w:pPr>
              <w:spacing w:before="215" w:line="182" w:lineRule="auto"/>
              <w:ind w:left="467"/>
              <w:rPr>
                <w:rFonts w:ascii="宋体" w:eastAsia="宋体" w:hAnsi="宋体" w:cs="宋体"/>
                <w:sz w:val="22"/>
                <w:szCs w:val="22"/>
              </w:rPr>
            </w:pPr>
            <w:r>
              <w:rPr>
                <w:rFonts w:ascii="宋体" w:eastAsia="宋体" w:hAnsi="宋体" w:cs="宋体"/>
                <w:color w:val="595959"/>
                <w:spacing w:val="-4"/>
                <w:sz w:val="22"/>
                <w:szCs w:val="22"/>
              </w:rPr>
              <w:t>30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77" w:line="205" w:lineRule="auto"/>
              <w:ind w:left="219"/>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15" w:line="182" w:lineRule="auto"/>
              <w:ind w:left="469"/>
              <w:rPr>
                <w:rFonts w:ascii="宋体" w:eastAsia="宋体" w:hAnsi="宋体" w:cs="宋体"/>
                <w:sz w:val="22"/>
                <w:szCs w:val="22"/>
              </w:rPr>
            </w:pPr>
            <w:r>
              <w:rPr>
                <w:rFonts w:ascii="宋体" w:eastAsia="宋体" w:hAnsi="宋体" w:cs="宋体"/>
                <w:color w:val="595959"/>
                <w:spacing w:val="-4"/>
                <w:sz w:val="22"/>
                <w:szCs w:val="22"/>
              </w:rPr>
              <w:t>30</w:t>
            </w:r>
          </w:p>
        </w:tc>
        <w:tc>
          <w:tcPr>
            <w:tcW w:w="1133" w:type="dxa"/>
          </w:tcPr>
          <w:p w:rsidR="00F60B80" w:rsidRDefault="00F60B80"/>
        </w:tc>
        <w:tc>
          <w:tcPr>
            <w:tcW w:w="1140" w:type="dxa"/>
          </w:tcPr>
          <w:p w:rsidR="00F60B80" w:rsidRDefault="00F60B80"/>
        </w:tc>
      </w:tr>
      <w:tr w:rsidR="00F60B80">
        <w:trPr>
          <w:trHeight w:val="528"/>
        </w:trPr>
        <w:tc>
          <w:tcPr>
            <w:tcW w:w="1140" w:type="dxa"/>
            <w:vMerge/>
            <w:tcBorders>
              <w:top w:val="nil"/>
              <w:bottom w:val="nil"/>
            </w:tcBorders>
          </w:tcPr>
          <w:p w:rsidR="00F60B80" w:rsidRDefault="00F60B80"/>
        </w:tc>
        <w:tc>
          <w:tcPr>
            <w:tcW w:w="3004" w:type="dxa"/>
          </w:tcPr>
          <w:p w:rsidR="00F60B80" w:rsidRDefault="00E813FC">
            <w:pPr>
              <w:pStyle w:val="TableText"/>
              <w:spacing w:before="153" w:line="208" w:lineRule="auto"/>
              <w:ind w:left="644"/>
              <w:rPr>
                <w:sz w:val="22"/>
                <w:szCs w:val="22"/>
              </w:rPr>
            </w:pPr>
            <w:r>
              <w:rPr>
                <w:color w:val="595959"/>
                <w:spacing w:val="-4"/>
                <w:sz w:val="22"/>
                <w:szCs w:val="22"/>
              </w:rPr>
              <w:t>宣传导览标识系统</w:t>
            </w:r>
          </w:p>
        </w:tc>
        <w:tc>
          <w:tcPr>
            <w:tcW w:w="1135" w:type="dxa"/>
          </w:tcPr>
          <w:p w:rsidR="00F60B80" w:rsidRDefault="00E813FC">
            <w:pPr>
              <w:spacing w:before="191" w:line="182" w:lineRule="auto"/>
              <w:ind w:left="463"/>
              <w:rPr>
                <w:rFonts w:ascii="宋体" w:eastAsia="宋体" w:hAnsi="宋体" w:cs="宋体"/>
                <w:sz w:val="22"/>
                <w:szCs w:val="22"/>
              </w:rPr>
            </w:pPr>
            <w:r>
              <w:rPr>
                <w:rFonts w:ascii="宋体" w:eastAsia="宋体" w:hAnsi="宋体" w:cs="宋体"/>
                <w:color w:val="595959"/>
                <w:spacing w:val="-3"/>
                <w:sz w:val="22"/>
                <w:szCs w:val="22"/>
              </w:rPr>
              <w:t>25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53" w:line="208" w:lineRule="auto"/>
              <w:ind w:left="491"/>
              <w:rPr>
                <w:sz w:val="22"/>
                <w:szCs w:val="22"/>
              </w:rPr>
            </w:pPr>
            <w:r>
              <w:rPr>
                <w:color w:val="595959"/>
                <w:spacing w:val="-4"/>
                <w:sz w:val="22"/>
                <w:szCs w:val="22"/>
              </w:rPr>
              <w:t>宣传导览标识系统</w:t>
            </w:r>
          </w:p>
        </w:tc>
        <w:tc>
          <w:tcPr>
            <w:tcW w:w="1132" w:type="dxa"/>
          </w:tcPr>
          <w:p w:rsidR="00F60B80" w:rsidRDefault="00E813FC">
            <w:pPr>
              <w:spacing w:before="191" w:line="182" w:lineRule="auto"/>
              <w:ind w:left="368"/>
              <w:rPr>
                <w:rFonts w:ascii="宋体" w:eastAsia="宋体" w:hAnsi="宋体" w:cs="宋体"/>
                <w:sz w:val="22"/>
                <w:szCs w:val="22"/>
              </w:rPr>
            </w:pPr>
            <w:r>
              <w:rPr>
                <w:rFonts w:ascii="宋体" w:eastAsia="宋体" w:hAnsi="宋体" w:cs="宋体"/>
                <w:color w:val="595959"/>
                <w:spacing w:val="-5"/>
                <w:sz w:val="22"/>
                <w:szCs w:val="22"/>
              </w:rPr>
              <w:t>12.5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53" w:line="208" w:lineRule="auto"/>
              <w:ind w:left="564"/>
              <w:rPr>
                <w:sz w:val="22"/>
                <w:szCs w:val="22"/>
              </w:rPr>
            </w:pPr>
            <w:r>
              <w:rPr>
                <w:color w:val="595959"/>
                <w:spacing w:val="-4"/>
                <w:sz w:val="22"/>
                <w:szCs w:val="22"/>
              </w:rPr>
              <w:t>宣传导览标识系统</w:t>
            </w:r>
          </w:p>
        </w:tc>
        <w:tc>
          <w:tcPr>
            <w:tcW w:w="1135" w:type="dxa"/>
          </w:tcPr>
          <w:p w:rsidR="00F60B80" w:rsidRDefault="00E813FC">
            <w:pPr>
              <w:spacing w:before="191" w:line="182" w:lineRule="auto"/>
              <w:ind w:left="370"/>
              <w:rPr>
                <w:rFonts w:ascii="宋体" w:eastAsia="宋体" w:hAnsi="宋体" w:cs="宋体"/>
                <w:sz w:val="22"/>
                <w:szCs w:val="22"/>
              </w:rPr>
            </w:pPr>
            <w:r>
              <w:rPr>
                <w:rFonts w:ascii="宋体" w:eastAsia="宋体" w:hAnsi="宋体" w:cs="宋体"/>
                <w:color w:val="595959"/>
                <w:spacing w:val="-5"/>
                <w:sz w:val="22"/>
                <w:szCs w:val="22"/>
              </w:rPr>
              <w:t>12.5</w:t>
            </w:r>
          </w:p>
        </w:tc>
        <w:tc>
          <w:tcPr>
            <w:tcW w:w="1133" w:type="dxa"/>
          </w:tcPr>
          <w:p w:rsidR="00F60B80" w:rsidRDefault="00F60B80"/>
        </w:tc>
        <w:tc>
          <w:tcPr>
            <w:tcW w:w="1140" w:type="dxa"/>
          </w:tcPr>
          <w:p w:rsidR="00F60B80" w:rsidRDefault="00F60B80"/>
        </w:tc>
      </w:tr>
      <w:tr w:rsidR="00F60B80">
        <w:trPr>
          <w:trHeight w:val="845"/>
        </w:trPr>
        <w:tc>
          <w:tcPr>
            <w:tcW w:w="1140" w:type="dxa"/>
            <w:vMerge/>
            <w:tcBorders>
              <w:top w:val="nil"/>
            </w:tcBorders>
          </w:tcPr>
          <w:p w:rsidR="00F60B80" w:rsidRDefault="00F60B80"/>
        </w:tc>
        <w:tc>
          <w:tcPr>
            <w:tcW w:w="3004" w:type="dxa"/>
          </w:tcPr>
          <w:p w:rsidR="00F60B80" w:rsidRDefault="00E813FC">
            <w:pPr>
              <w:pStyle w:val="TableText"/>
              <w:spacing w:before="145" w:line="244" w:lineRule="auto"/>
              <w:ind w:left="1407" w:right="106" w:hanging="1285"/>
              <w:rPr>
                <w:sz w:val="22"/>
                <w:szCs w:val="22"/>
                <w:lang w:eastAsia="zh-CN"/>
              </w:rPr>
            </w:pPr>
            <w:r>
              <w:rPr>
                <w:color w:val="595959"/>
                <w:spacing w:val="-7"/>
                <w:sz w:val="22"/>
                <w:szCs w:val="22"/>
                <w:lang w:eastAsia="zh-CN"/>
              </w:rPr>
              <w:t>大树、泉水等历史环境要素整</w:t>
            </w:r>
            <w:r>
              <w:rPr>
                <w:color w:val="595959"/>
                <w:sz w:val="22"/>
                <w:szCs w:val="22"/>
                <w:lang w:eastAsia="zh-CN"/>
              </w:rPr>
              <w:t xml:space="preserve"> </w:t>
            </w:r>
            <w:r>
              <w:rPr>
                <w:color w:val="595959"/>
                <w:sz w:val="22"/>
                <w:szCs w:val="22"/>
                <w:lang w:eastAsia="zh-CN"/>
              </w:rPr>
              <w:t>治</w:t>
            </w:r>
          </w:p>
        </w:tc>
        <w:tc>
          <w:tcPr>
            <w:tcW w:w="1135" w:type="dxa"/>
          </w:tcPr>
          <w:p w:rsidR="00F60B80" w:rsidRDefault="00F60B80">
            <w:pPr>
              <w:spacing w:line="276" w:lineRule="auto"/>
              <w:rPr>
                <w:lang w:eastAsia="zh-CN"/>
              </w:rPr>
            </w:pPr>
          </w:p>
          <w:p w:rsidR="00F60B80" w:rsidRDefault="00E813FC">
            <w:pPr>
              <w:spacing w:before="71" w:line="182" w:lineRule="auto"/>
              <w:ind w:left="459"/>
              <w:rPr>
                <w:rFonts w:ascii="宋体" w:eastAsia="宋体" w:hAnsi="宋体" w:cs="宋体"/>
                <w:sz w:val="22"/>
                <w:szCs w:val="22"/>
              </w:rPr>
            </w:pPr>
            <w:r>
              <w:rPr>
                <w:rFonts w:ascii="宋体" w:eastAsia="宋体" w:hAnsi="宋体" w:cs="宋体"/>
                <w:color w:val="595959"/>
                <w:spacing w:val="-2"/>
                <w:sz w:val="22"/>
                <w:szCs w:val="22"/>
              </w:rPr>
              <w:t>40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46" w:line="242" w:lineRule="auto"/>
              <w:ind w:left="1036" w:right="131" w:hanging="880"/>
              <w:rPr>
                <w:sz w:val="22"/>
                <w:szCs w:val="22"/>
                <w:lang w:eastAsia="zh-CN"/>
              </w:rPr>
            </w:pPr>
            <w:r>
              <w:rPr>
                <w:color w:val="595959"/>
                <w:spacing w:val="-2"/>
                <w:sz w:val="22"/>
                <w:szCs w:val="22"/>
                <w:lang w:eastAsia="zh-CN"/>
              </w:rPr>
              <w:t>大树、泉水等历史环境要</w:t>
            </w:r>
            <w:r>
              <w:rPr>
                <w:color w:val="595959"/>
                <w:spacing w:val="-5"/>
                <w:sz w:val="22"/>
                <w:szCs w:val="22"/>
                <w:lang w:eastAsia="zh-CN"/>
              </w:rPr>
              <w:t>素整治</w:t>
            </w:r>
          </w:p>
        </w:tc>
        <w:tc>
          <w:tcPr>
            <w:tcW w:w="1132" w:type="dxa"/>
          </w:tcPr>
          <w:p w:rsidR="00F60B80" w:rsidRDefault="00F60B80">
            <w:pPr>
              <w:spacing w:line="276" w:lineRule="auto"/>
              <w:rPr>
                <w:lang w:eastAsia="zh-CN"/>
              </w:rPr>
            </w:pPr>
          </w:p>
          <w:p w:rsidR="00F60B80" w:rsidRDefault="00E813FC">
            <w:pPr>
              <w:spacing w:before="71" w:line="182" w:lineRule="auto"/>
              <w:ind w:left="465"/>
              <w:rPr>
                <w:rFonts w:ascii="宋体" w:eastAsia="宋体" w:hAnsi="宋体" w:cs="宋体"/>
                <w:sz w:val="22"/>
                <w:szCs w:val="22"/>
              </w:rPr>
            </w:pPr>
            <w:r>
              <w:rPr>
                <w:rFonts w:ascii="宋体" w:eastAsia="宋体" w:hAnsi="宋体" w:cs="宋体"/>
                <w:color w:val="595959"/>
                <w:spacing w:val="-3"/>
                <w:sz w:val="22"/>
                <w:szCs w:val="22"/>
              </w:rPr>
              <w:t>20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45" w:line="244" w:lineRule="auto"/>
              <w:ind w:left="1214" w:right="100" w:hanging="1085"/>
              <w:rPr>
                <w:sz w:val="22"/>
                <w:szCs w:val="22"/>
                <w:lang w:eastAsia="zh-CN"/>
              </w:rPr>
            </w:pPr>
            <w:r>
              <w:rPr>
                <w:color w:val="595959"/>
                <w:spacing w:val="-4"/>
                <w:sz w:val="22"/>
                <w:szCs w:val="22"/>
                <w:lang w:eastAsia="zh-CN"/>
              </w:rPr>
              <w:t>大树、泉水等历史环境要素整治</w:t>
            </w:r>
          </w:p>
        </w:tc>
        <w:tc>
          <w:tcPr>
            <w:tcW w:w="1135" w:type="dxa"/>
          </w:tcPr>
          <w:p w:rsidR="00F60B80" w:rsidRDefault="00F60B80">
            <w:pPr>
              <w:spacing w:line="276" w:lineRule="auto"/>
              <w:rPr>
                <w:lang w:eastAsia="zh-CN"/>
              </w:rPr>
            </w:pPr>
          </w:p>
          <w:p w:rsidR="00F60B80" w:rsidRDefault="00E813FC">
            <w:pPr>
              <w:spacing w:before="71" w:line="182" w:lineRule="auto"/>
              <w:ind w:left="467"/>
              <w:rPr>
                <w:rFonts w:ascii="宋体" w:eastAsia="宋体" w:hAnsi="宋体" w:cs="宋体"/>
                <w:sz w:val="22"/>
                <w:szCs w:val="22"/>
              </w:rPr>
            </w:pPr>
            <w:r>
              <w:rPr>
                <w:rFonts w:ascii="宋体" w:eastAsia="宋体" w:hAnsi="宋体" w:cs="宋体"/>
                <w:color w:val="595959"/>
                <w:spacing w:val="-3"/>
                <w:sz w:val="22"/>
                <w:szCs w:val="22"/>
              </w:rPr>
              <w:t>20</w:t>
            </w:r>
          </w:p>
        </w:tc>
        <w:tc>
          <w:tcPr>
            <w:tcW w:w="1133" w:type="dxa"/>
          </w:tcPr>
          <w:p w:rsidR="00F60B80" w:rsidRDefault="00F60B80"/>
        </w:tc>
        <w:tc>
          <w:tcPr>
            <w:tcW w:w="1140" w:type="dxa"/>
          </w:tcPr>
          <w:p w:rsidR="00F60B80" w:rsidRDefault="00F60B80"/>
        </w:tc>
      </w:tr>
      <w:tr w:rsidR="00F60B80">
        <w:trPr>
          <w:trHeight w:val="575"/>
        </w:trPr>
        <w:tc>
          <w:tcPr>
            <w:tcW w:w="1140" w:type="dxa"/>
            <w:shd w:val="clear" w:color="auto" w:fill="F2F2F2"/>
          </w:tcPr>
          <w:p w:rsidR="00F60B80" w:rsidRDefault="00E813FC">
            <w:pPr>
              <w:pStyle w:val="TableText"/>
              <w:spacing w:before="177" w:line="204" w:lineRule="auto"/>
              <w:ind w:left="362"/>
              <w:rPr>
                <w:sz w:val="22"/>
                <w:szCs w:val="22"/>
              </w:rPr>
            </w:pPr>
            <w:r>
              <w:rPr>
                <w:color w:val="595959"/>
                <w:spacing w:val="-4"/>
                <w:sz w:val="22"/>
                <w:szCs w:val="22"/>
              </w:rPr>
              <w:t>共计</w:t>
            </w:r>
          </w:p>
        </w:tc>
        <w:tc>
          <w:tcPr>
            <w:tcW w:w="3004" w:type="dxa"/>
            <w:shd w:val="clear" w:color="auto" w:fill="F2F2F2"/>
          </w:tcPr>
          <w:p w:rsidR="00F60B80" w:rsidRDefault="00F60B80"/>
        </w:tc>
        <w:tc>
          <w:tcPr>
            <w:tcW w:w="1135" w:type="dxa"/>
            <w:shd w:val="clear" w:color="auto" w:fill="F2F2F2"/>
          </w:tcPr>
          <w:p w:rsidR="00F60B80" w:rsidRDefault="00E813FC">
            <w:pPr>
              <w:spacing w:before="215" w:line="182" w:lineRule="auto"/>
              <w:ind w:left="421"/>
              <w:rPr>
                <w:rFonts w:ascii="宋体" w:eastAsia="宋体" w:hAnsi="宋体" w:cs="宋体"/>
                <w:sz w:val="22"/>
                <w:szCs w:val="22"/>
              </w:rPr>
            </w:pPr>
            <w:r>
              <w:rPr>
                <w:rFonts w:ascii="宋体" w:eastAsia="宋体" w:hAnsi="宋体" w:cs="宋体"/>
                <w:color w:val="595959"/>
                <w:spacing w:val="-6"/>
                <w:sz w:val="22"/>
                <w:szCs w:val="22"/>
              </w:rPr>
              <w:t>125</w:t>
            </w:r>
          </w:p>
        </w:tc>
        <w:tc>
          <w:tcPr>
            <w:tcW w:w="1132" w:type="dxa"/>
            <w:shd w:val="clear" w:color="auto" w:fill="F2F2F2"/>
          </w:tcPr>
          <w:p w:rsidR="00F60B80" w:rsidRDefault="00F60B80"/>
        </w:tc>
        <w:tc>
          <w:tcPr>
            <w:tcW w:w="1135" w:type="dxa"/>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215" w:line="182" w:lineRule="auto"/>
              <w:ind w:left="354"/>
              <w:rPr>
                <w:rFonts w:ascii="宋体" w:eastAsia="宋体" w:hAnsi="宋体" w:cs="宋体"/>
                <w:sz w:val="22"/>
                <w:szCs w:val="22"/>
              </w:rPr>
            </w:pPr>
            <w:r>
              <w:rPr>
                <w:rFonts w:ascii="宋体" w:eastAsia="宋体" w:hAnsi="宋体" w:cs="宋体"/>
                <w:color w:val="595959"/>
                <w:spacing w:val="-2"/>
                <w:sz w:val="22"/>
                <w:szCs w:val="22"/>
              </w:rPr>
              <w:t>62.5</w:t>
            </w:r>
          </w:p>
        </w:tc>
        <w:tc>
          <w:tcPr>
            <w:tcW w:w="1135" w:type="dxa"/>
            <w:shd w:val="clear" w:color="auto" w:fill="F2F2F2"/>
          </w:tcPr>
          <w:p w:rsidR="00F60B80" w:rsidRDefault="00F60B80"/>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215" w:line="182" w:lineRule="auto"/>
              <w:ind w:left="355"/>
              <w:rPr>
                <w:rFonts w:ascii="宋体" w:eastAsia="宋体" w:hAnsi="宋体" w:cs="宋体"/>
                <w:sz w:val="22"/>
                <w:szCs w:val="22"/>
              </w:rPr>
            </w:pPr>
            <w:r>
              <w:rPr>
                <w:rFonts w:ascii="宋体" w:eastAsia="宋体" w:hAnsi="宋体" w:cs="宋体"/>
                <w:color w:val="595959"/>
                <w:spacing w:val="-2"/>
                <w:sz w:val="22"/>
                <w:szCs w:val="22"/>
              </w:rPr>
              <w:t>62.5</w:t>
            </w:r>
          </w:p>
        </w:tc>
        <w:tc>
          <w:tcPr>
            <w:tcW w:w="1133" w:type="dxa"/>
            <w:shd w:val="clear" w:color="auto" w:fill="F2F2F2"/>
          </w:tcPr>
          <w:p w:rsidR="00F60B80" w:rsidRDefault="00F60B80"/>
        </w:tc>
        <w:tc>
          <w:tcPr>
            <w:tcW w:w="1140" w:type="dxa"/>
            <w:shd w:val="clear" w:color="auto" w:fill="F2F2F2"/>
          </w:tcPr>
          <w:p w:rsidR="00F60B80" w:rsidRDefault="00F60B80"/>
        </w:tc>
      </w:tr>
      <w:tr w:rsidR="00F60B80">
        <w:trPr>
          <w:trHeight w:val="667"/>
        </w:trPr>
        <w:tc>
          <w:tcPr>
            <w:tcW w:w="1140" w:type="dxa"/>
            <w:vMerge w:val="restart"/>
            <w:tcBorders>
              <w:bottom w:val="nil"/>
            </w:tcBorders>
          </w:tcPr>
          <w:p w:rsidR="00F60B80" w:rsidRDefault="00F60B80">
            <w:pPr>
              <w:spacing w:line="251" w:lineRule="auto"/>
            </w:pPr>
          </w:p>
          <w:p w:rsidR="00F60B80" w:rsidRDefault="00F60B80">
            <w:pPr>
              <w:spacing w:line="251" w:lineRule="auto"/>
            </w:pPr>
          </w:p>
          <w:p w:rsidR="00F60B80" w:rsidRDefault="00F60B80">
            <w:pPr>
              <w:spacing w:line="251" w:lineRule="auto"/>
            </w:pPr>
          </w:p>
          <w:p w:rsidR="00F60B80" w:rsidRDefault="00F60B80">
            <w:pPr>
              <w:spacing w:line="251" w:lineRule="auto"/>
            </w:pPr>
          </w:p>
          <w:p w:rsidR="00F60B80" w:rsidRDefault="00E813FC">
            <w:pPr>
              <w:pStyle w:val="TableText"/>
              <w:spacing w:before="80" w:line="207" w:lineRule="auto"/>
              <w:ind w:left="263"/>
              <w:rPr>
                <w:sz w:val="22"/>
                <w:szCs w:val="22"/>
              </w:rPr>
            </w:pPr>
            <w:r>
              <w:rPr>
                <w:color w:val="595959"/>
                <w:spacing w:val="-6"/>
                <w:sz w:val="22"/>
                <w:szCs w:val="22"/>
              </w:rPr>
              <w:t>宝水村</w:t>
            </w:r>
          </w:p>
        </w:tc>
        <w:tc>
          <w:tcPr>
            <w:tcW w:w="3004" w:type="dxa"/>
          </w:tcPr>
          <w:p w:rsidR="00F60B80" w:rsidRDefault="00E813FC">
            <w:pPr>
              <w:pStyle w:val="TableText"/>
              <w:spacing w:before="223" w:line="207" w:lineRule="auto"/>
              <w:ind w:left="188"/>
              <w:rPr>
                <w:sz w:val="22"/>
                <w:szCs w:val="22"/>
                <w:lang w:eastAsia="zh-CN"/>
              </w:rPr>
            </w:pPr>
            <w:r>
              <w:rPr>
                <w:color w:val="595959"/>
                <w:spacing w:val="-1"/>
                <w:sz w:val="22"/>
                <w:szCs w:val="22"/>
                <w:lang w:eastAsia="zh-CN"/>
              </w:rPr>
              <w:t>传统村落文化展示活动中心</w:t>
            </w:r>
          </w:p>
        </w:tc>
        <w:tc>
          <w:tcPr>
            <w:tcW w:w="1135" w:type="dxa"/>
          </w:tcPr>
          <w:p w:rsidR="00F60B80" w:rsidRDefault="00E813FC">
            <w:pPr>
              <w:spacing w:before="261" w:line="182" w:lineRule="auto"/>
              <w:ind w:left="421"/>
              <w:rPr>
                <w:rFonts w:ascii="宋体" w:eastAsia="宋体" w:hAnsi="宋体" w:cs="宋体"/>
                <w:sz w:val="22"/>
                <w:szCs w:val="22"/>
              </w:rPr>
            </w:pPr>
            <w:r>
              <w:rPr>
                <w:rFonts w:ascii="宋体" w:eastAsia="宋体" w:hAnsi="宋体" w:cs="宋体"/>
                <w:color w:val="595959"/>
                <w:spacing w:val="-6"/>
                <w:sz w:val="22"/>
                <w:szCs w:val="22"/>
              </w:rPr>
              <w:t>135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59" w:line="224" w:lineRule="auto"/>
              <w:ind w:left="1256" w:right="131" w:hanging="1108"/>
              <w:rPr>
                <w:sz w:val="22"/>
                <w:szCs w:val="22"/>
                <w:lang w:eastAsia="zh-CN"/>
              </w:rPr>
            </w:pPr>
            <w:r>
              <w:rPr>
                <w:color w:val="595959"/>
                <w:spacing w:val="-2"/>
                <w:sz w:val="22"/>
                <w:szCs w:val="22"/>
                <w:lang w:eastAsia="zh-CN"/>
              </w:rPr>
              <w:t>传统村落文化展示活动中</w:t>
            </w:r>
            <w:r>
              <w:rPr>
                <w:color w:val="595959"/>
                <w:sz w:val="22"/>
                <w:szCs w:val="22"/>
                <w:lang w:eastAsia="zh-CN"/>
              </w:rPr>
              <w:t>心</w:t>
            </w:r>
          </w:p>
        </w:tc>
        <w:tc>
          <w:tcPr>
            <w:tcW w:w="1132" w:type="dxa"/>
          </w:tcPr>
          <w:p w:rsidR="00F60B80" w:rsidRDefault="00E813FC">
            <w:pPr>
              <w:spacing w:before="261" w:line="182" w:lineRule="auto"/>
              <w:ind w:left="354"/>
              <w:rPr>
                <w:rFonts w:ascii="宋体" w:eastAsia="宋体" w:hAnsi="宋体" w:cs="宋体"/>
                <w:sz w:val="22"/>
                <w:szCs w:val="22"/>
              </w:rPr>
            </w:pPr>
            <w:r>
              <w:rPr>
                <w:rFonts w:ascii="宋体" w:eastAsia="宋体" w:hAnsi="宋体" w:cs="宋体"/>
                <w:color w:val="595959"/>
                <w:spacing w:val="-2"/>
                <w:sz w:val="22"/>
                <w:szCs w:val="22"/>
              </w:rPr>
              <w:t>67.5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59" w:line="224" w:lineRule="auto"/>
              <w:ind w:left="1327" w:right="201" w:hanging="1108"/>
              <w:rPr>
                <w:sz w:val="22"/>
                <w:szCs w:val="22"/>
                <w:lang w:eastAsia="zh-CN"/>
              </w:rPr>
            </w:pPr>
            <w:r>
              <w:rPr>
                <w:color w:val="595959"/>
                <w:spacing w:val="-2"/>
                <w:sz w:val="22"/>
                <w:szCs w:val="22"/>
                <w:lang w:eastAsia="zh-CN"/>
              </w:rPr>
              <w:t>传统村落文化展示活动中</w:t>
            </w:r>
            <w:r>
              <w:rPr>
                <w:color w:val="595959"/>
                <w:sz w:val="22"/>
                <w:szCs w:val="22"/>
                <w:lang w:eastAsia="zh-CN"/>
              </w:rPr>
              <w:t>心</w:t>
            </w:r>
          </w:p>
        </w:tc>
        <w:tc>
          <w:tcPr>
            <w:tcW w:w="1135" w:type="dxa"/>
          </w:tcPr>
          <w:p w:rsidR="00F60B80" w:rsidRDefault="00E813FC">
            <w:pPr>
              <w:spacing w:before="261" w:line="182" w:lineRule="auto"/>
              <w:ind w:left="355"/>
              <w:rPr>
                <w:rFonts w:ascii="宋体" w:eastAsia="宋体" w:hAnsi="宋体" w:cs="宋体"/>
                <w:sz w:val="22"/>
                <w:szCs w:val="22"/>
              </w:rPr>
            </w:pPr>
            <w:r>
              <w:rPr>
                <w:rFonts w:ascii="宋体" w:eastAsia="宋体" w:hAnsi="宋体" w:cs="宋体"/>
                <w:color w:val="595959"/>
                <w:spacing w:val="-2"/>
                <w:sz w:val="22"/>
                <w:szCs w:val="22"/>
              </w:rPr>
              <w:t>67.5</w:t>
            </w:r>
          </w:p>
        </w:tc>
        <w:tc>
          <w:tcPr>
            <w:tcW w:w="1133" w:type="dxa"/>
          </w:tcPr>
          <w:p w:rsidR="00F60B80" w:rsidRDefault="00F60B80"/>
        </w:tc>
        <w:tc>
          <w:tcPr>
            <w:tcW w:w="1140" w:type="dxa"/>
          </w:tcPr>
          <w:p w:rsidR="00F60B80" w:rsidRDefault="00F60B80"/>
        </w:tc>
      </w:tr>
      <w:tr w:rsidR="00F60B80">
        <w:trPr>
          <w:trHeight w:val="592"/>
        </w:trPr>
        <w:tc>
          <w:tcPr>
            <w:tcW w:w="1140" w:type="dxa"/>
            <w:vMerge/>
            <w:tcBorders>
              <w:top w:val="nil"/>
              <w:bottom w:val="nil"/>
            </w:tcBorders>
          </w:tcPr>
          <w:p w:rsidR="00F60B80" w:rsidRDefault="00F60B80"/>
        </w:tc>
        <w:tc>
          <w:tcPr>
            <w:tcW w:w="3004" w:type="dxa"/>
          </w:tcPr>
          <w:p w:rsidR="00F60B80" w:rsidRDefault="00E813FC">
            <w:pPr>
              <w:pStyle w:val="TableText"/>
              <w:spacing w:before="186" w:line="205" w:lineRule="auto"/>
              <w:ind w:left="299"/>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23" w:line="182" w:lineRule="auto"/>
              <w:ind w:left="461"/>
              <w:rPr>
                <w:rFonts w:ascii="宋体" w:eastAsia="宋体" w:hAnsi="宋体" w:cs="宋体"/>
                <w:sz w:val="22"/>
                <w:szCs w:val="22"/>
              </w:rPr>
            </w:pPr>
            <w:r>
              <w:rPr>
                <w:rFonts w:ascii="宋体" w:eastAsia="宋体" w:hAnsi="宋体" w:cs="宋体"/>
                <w:color w:val="595959"/>
                <w:spacing w:val="-3"/>
                <w:sz w:val="22"/>
                <w:szCs w:val="22"/>
              </w:rPr>
              <w:t>90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86" w:line="205" w:lineRule="auto"/>
              <w:ind w:left="148"/>
              <w:rPr>
                <w:sz w:val="22"/>
                <w:szCs w:val="22"/>
                <w:lang w:eastAsia="zh-CN"/>
              </w:rPr>
            </w:pPr>
            <w:r>
              <w:rPr>
                <w:color w:val="595959"/>
                <w:spacing w:val="-1"/>
                <w:sz w:val="22"/>
                <w:szCs w:val="22"/>
                <w:lang w:eastAsia="zh-CN"/>
              </w:rPr>
              <w:t>传统村落核心区环境整治</w:t>
            </w:r>
          </w:p>
        </w:tc>
        <w:tc>
          <w:tcPr>
            <w:tcW w:w="1132" w:type="dxa"/>
          </w:tcPr>
          <w:p w:rsidR="00F60B80" w:rsidRDefault="00E813FC">
            <w:pPr>
              <w:spacing w:before="223" w:line="182" w:lineRule="auto"/>
              <w:ind w:left="461"/>
              <w:rPr>
                <w:rFonts w:ascii="宋体" w:eastAsia="宋体" w:hAnsi="宋体" w:cs="宋体"/>
                <w:sz w:val="22"/>
                <w:szCs w:val="22"/>
              </w:rPr>
            </w:pPr>
            <w:r>
              <w:rPr>
                <w:rFonts w:ascii="宋体" w:eastAsia="宋体" w:hAnsi="宋体" w:cs="宋体"/>
                <w:color w:val="595959"/>
                <w:spacing w:val="-2"/>
                <w:sz w:val="22"/>
                <w:szCs w:val="22"/>
              </w:rPr>
              <w:t>45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86" w:line="205" w:lineRule="auto"/>
              <w:ind w:left="219"/>
              <w:rPr>
                <w:sz w:val="22"/>
                <w:szCs w:val="22"/>
                <w:lang w:eastAsia="zh-CN"/>
              </w:rPr>
            </w:pPr>
            <w:r>
              <w:rPr>
                <w:color w:val="595959"/>
                <w:spacing w:val="-1"/>
                <w:sz w:val="22"/>
                <w:szCs w:val="22"/>
                <w:lang w:eastAsia="zh-CN"/>
              </w:rPr>
              <w:t>传统村落核心区环境整治</w:t>
            </w:r>
          </w:p>
        </w:tc>
        <w:tc>
          <w:tcPr>
            <w:tcW w:w="1135" w:type="dxa"/>
          </w:tcPr>
          <w:p w:rsidR="00F60B80" w:rsidRDefault="00E813FC">
            <w:pPr>
              <w:spacing w:before="223" w:line="182" w:lineRule="auto"/>
              <w:ind w:left="463"/>
              <w:rPr>
                <w:rFonts w:ascii="宋体" w:eastAsia="宋体" w:hAnsi="宋体" w:cs="宋体"/>
                <w:sz w:val="22"/>
                <w:szCs w:val="22"/>
              </w:rPr>
            </w:pPr>
            <w:r>
              <w:rPr>
                <w:rFonts w:ascii="宋体" w:eastAsia="宋体" w:hAnsi="宋体" w:cs="宋体"/>
                <w:color w:val="595959"/>
                <w:spacing w:val="-2"/>
                <w:sz w:val="22"/>
                <w:szCs w:val="22"/>
              </w:rPr>
              <w:t>45</w:t>
            </w:r>
          </w:p>
        </w:tc>
        <w:tc>
          <w:tcPr>
            <w:tcW w:w="1133" w:type="dxa"/>
          </w:tcPr>
          <w:p w:rsidR="00F60B80" w:rsidRDefault="00F60B80"/>
        </w:tc>
        <w:tc>
          <w:tcPr>
            <w:tcW w:w="1140" w:type="dxa"/>
          </w:tcPr>
          <w:p w:rsidR="00F60B80" w:rsidRDefault="00F60B80"/>
        </w:tc>
      </w:tr>
      <w:tr w:rsidR="00F60B80">
        <w:trPr>
          <w:trHeight w:val="556"/>
        </w:trPr>
        <w:tc>
          <w:tcPr>
            <w:tcW w:w="1140" w:type="dxa"/>
            <w:vMerge/>
            <w:tcBorders>
              <w:top w:val="nil"/>
              <w:bottom w:val="nil"/>
            </w:tcBorders>
          </w:tcPr>
          <w:p w:rsidR="00F60B80" w:rsidRDefault="00F60B80"/>
        </w:tc>
        <w:tc>
          <w:tcPr>
            <w:tcW w:w="3004" w:type="dxa"/>
          </w:tcPr>
          <w:p w:rsidR="00F60B80" w:rsidRDefault="00E813FC">
            <w:pPr>
              <w:pStyle w:val="TableText"/>
              <w:spacing w:before="169" w:line="204" w:lineRule="auto"/>
              <w:ind w:left="416"/>
              <w:rPr>
                <w:sz w:val="22"/>
                <w:szCs w:val="22"/>
                <w:lang w:eastAsia="zh-CN"/>
              </w:rPr>
            </w:pPr>
            <w:r>
              <w:rPr>
                <w:color w:val="595959"/>
                <w:spacing w:val="-2"/>
                <w:sz w:val="22"/>
                <w:szCs w:val="22"/>
                <w:lang w:eastAsia="zh-CN"/>
              </w:rPr>
              <w:t>历史环境节点整治提升</w:t>
            </w:r>
          </w:p>
        </w:tc>
        <w:tc>
          <w:tcPr>
            <w:tcW w:w="1135" w:type="dxa"/>
          </w:tcPr>
          <w:p w:rsidR="00F60B80" w:rsidRDefault="00E813FC">
            <w:pPr>
              <w:spacing w:before="207" w:line="182" w:lineRule="auto"/>
              <w:ind w:left="466"/>
              <w:rPr>
                <w:rFonts w:ascii="宋体" w:eastAsia="宋体" w:hAnsi="宋体" w:cs="宋体"/>
                <w:sz w:val="22"/>
                <w:szCs w:val="22"/>
              </w:rPr>
            </w:pPr>
            <w:r>
              <w:rPr>
                <w:rFonts w:ascii="宋体" w:eastAsia="宋体" w:hAnsi="宋体" w:cs="宋体"/>
                <w:color w:val="595959"/>
                <w:spacing w:val="-4"/>
                <w:sz w:val="22"/>
                <w:szCs w:val="22"/>
              </w:rPr>
              <w:t>72</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69" w:line="204" w:lineRule="auto"/>
              <w:ind w:left="263"/>
              <w:rPr>
                <w:sz w:val="22"/>
                <w:szCs w:val="22"/>
                <w:lang w:eastAsia="zh-CN"/>
              </w:rPr>
            </w:pPr>
            <w:r>
              <w:rPr>
                <w:color w:val="595959"/>
                <w:spacing w:val="-2"/>
                <w:sz w:val="22"/>
                <w:szCs w:val="22"/>
                <w:lang w:eastAsia="zh-CN"/>
              </w:rPr>
              <w:t>历史环境节点整治提升</w:t>
            </w:r>
          </w:p>
        </w:tc>
        <w:tc>
          <w:tcPr>
            <w:tcW w:w="1132" w:type="dxa"/>
          </w:tcPr>
          <w:p w:rsidR="00F60B80" w:rsidRDefault="00E813FC">
            <w:pPr>
              <w:spacing w:before="207" w:line="182" w:lineRule="auto"/>
              <w:ind w:left="467"/>
              <w:rPr>
                <w:rFonts w:ascii="宋体" w:eastAsia="宋体" w:hAnsi="宋体" w:cs="宋体"/>
                <w:sz w:val="22"/>
                <w:szCs w:val="22"/>
              </w:rPr>
            </w:pPr>
            <w:r>
              <w:rPr>
                <w:rFonts w:ascii="宋体" w:eastAsia="宋体" w:hAnsi="宋体" w:cs="宋体"/>
                <w:color w:val="595959"/>
                <w:spacing w:val="-4"/>
                <w:sz w:val="22"/>
                <w:szCs w:val="22"/>
              </w:rPr>
              <w:t>36</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69" w:line="204" w:lineRule="auto"/>
              <w:ind w:left="336"/>
              <w:rPr>
                <w:sz w:val="22"/>
                <w:szCs w:val="22"/>
                <w:lang w:eastAsia="zh-CN"/>
              </w:rPr>
            </w:pPr>
            <w:r>
              <w:rPr>
                <w:color w:val="595959"/>
                <w:spacing w:val="-2"/>
                <w:sz w:val="22"/>
                <w:szCs w:val="22"/>
                <w:lang w:eastAsia="zh-CN"/>
              </w:rPr>
              <w:t>历史环境节点整治提升</w:t>
            </w:r>
          </w:p>
        </w:tc>
        <w:tc>
          <w:tcPr>
            <w:tcW w:w="1135" w:type="dxa"/>
          </w:tcPr>
          <w:p w:rsidR="00F60B80" w:rsidRDefault="00E813FC">
            <w:pPr>
              <w:spacing w:before="207" w:line="182" w:lineRule="auto"/>
              <w:ind w:left="469"/>
              <w:rPr>
                <w:rFonts w:ascii="宋体" w:eastAsia="宋体" w:hAnsi="宋体" w:cs="宋体"/>
                <w:sz w:val="22"/>
                <w:szCs w:val="22"/>
              </w:rPr>
            </w:pPr>
            <w:r>
              <w:rPr>
                <w:rFonts w:ascii="宋体" w:eastAsia="宋体" w:hAnsi="宋体" w:cs="宋体"/>
                <w:color w:val="595959"/>
                <w:spacing w:val="-4"/>
                <w:sz w:val="22"/>
                <w:szCs w:val="22"/>
              </w:rPr>
              <w:t>36</w:t>
            </w:r>
          </w:p>
        </w:tc>
        <w:tc>
          <w:tcPr>
            <w:tcW w:w="1133" w:type="dxa"/>
          </w:tcPr>
          <w:p w:rsidR="00F60B80" w:rsidRDefault="00F60B80"/>
        </w:tc>
        <w:tc>
          <w:tcPr>
            <w:tcW w:w="1140" w:type="dxa"/>
          </w:tcPr>
          <w:p w:rsidR="00F60B80" w:rsidRDefault="00F60B80"/>
        </w:tc>
      </w:tr>
      <w:tr w:rsidR="00F60B80">
        <w:trPr>
          <w:trHeight w:val="566"/>
        </w:trPr>
        <w:tc>
          <w:tcPr>
            <w:tcW w:w="1140" w:type="dxa"/>
            <w:vMerge/>
            <w:tcBorders>
              <w:top w:val="nil"/>
            </w:tcBorders>
          </w:tcPr>
          <w:p w:rsidR="00F60B80" w:rsidRDefault="00F60B80"/>
        </w:tc>
        <w:tc>
          <w:tcPr>
            <w:tcW w:w="3004" w:type="dxa"/>
          </w:tcPr>
          <w:p w:rsidR="00F60B80" w:rsidRDefault="00E813FC">
            <w:pPr>
              <w:pStyle w:val="TableText"/>
              <w:spacing w:before="174" w:line="208" w:lineRule="auto"/>
              <w:ind w:left="844"/>
              <w:rPr>
                <w:sz w:val="22"/>
                <w:szCs w:val="22"/>
              </w:rPr>
            </w:pPr>
            <w:r>
              <w:rPr>
                <w:color w:val="595959"/>
                <w:spacing w:val="-2"/>
                <w:sz w:val="22"/>
                <w:szCs w:val="22"/>
              </w:rPr>
              <w:t>休闲文化广场</w:t>
            </w:r>
          </w:p>
        </w:tc>
        <w:tc>
          <w:tcPr>
            <w:tcW w:w="1135" w:type="dxa"/>
          </w:tcPr>
          <w:p w:rsidR="00F60B80" w:rsidRDefault="00E813FC">
            <w:pPr>
              <w:spacing w:before="212" w:line="182" w:lineRule="auto"/>
              <w:ind w:left="463"/>
              <w:rPr>
                <w:rFonts w:ascii="宋体" w:eastAsia="宋体" w:hAnsi="宋体" w:cs="宋体"/>
                <w:sz w:val="22"/>
                <w:szCs w:val="22"/>
              </w:rPr>
            </w:pPr>
            <w:r>
              <w:rPr>
                <w:rFonts w:ascii="宋体" w:eastAsia="宋体" w:hAnsi="宋体" w:cs="宋体"/>
                <w:color w:val="595959"/>
                <w:spacing w:val="-3"/>
                <w:sz w:val="22"/>
                <w:szCs w:val="22"/>
              </w:rPr>
              <w:t>25</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74" w:line="208" w:lineRule="auto"/>
              <w:ind w:left="693"/>
              <w:rPr>
                <w:sz w:val="22"/>
                <w:szCs w:val="22"/>
              </w:rPr>
            </w:pPr>
            <w:r>
              <w:rPr>
                <w:color w:val="595959"/>
                <w:spacing w:val="-2"/>
                <w:sz w:val="22"/>
                <w:szCs w:val="22"/>
              </w:rPr>
              <w:t>休闲文化广场</w:t>
            </w:r>
          </w:p>
        </w:tc>
        <w:tc>
          <w:tcPr>
            <w:tcW w:w="1132" w:type="dxa"/>
          </w:tcPr>
          <w:p w:rsidR="00F60B80" w:rsidRDefault="00E813FC">
            <w:pPr>
              <w:spacing w:before="212" w:line="182" w:lineRule="auto"/>
              <w:ind w:left="368"/>
              <w:rPr>
                <w:rFonts w:ascii="宋体" w:eastAsia="宋体" w:hAnsi="宋体" w:cs="宋体"/>
                <w:sz w:val="22"/>
                <w:szCs w:val="22"/>
              </w:rPr>
            </w:pPr>
            <w:r>
              <w:rPr>
                <w:rFonts w:ascii="宋体" w:eastAsia="宋体" w:hAnsi="宋体" w:cs="宋体"/>
                <w:color w:val="595959"/>
                <w:spacing w:val="-5"/>
                <w:sz w:val="22"/>
                <w:szCs w:val="22"/>
              </w:rPr>
              <w:t>12.5</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74" w:line="208" w:lineRule="auto"/>
              <w:ind w:left="764"/>
              <w:rPr>
                <w:sz w:val="22"/>
                <w:szCs w:val="22"/>
              </w:rPr>
            </w:pPr>
            <w:r>
              <w:rPr>
                <w:color w:val="595959"/>
                <w:spacing w:val="-2"/>
                <w:sz w:val="22"/>
                <w:szCs w:val="22"/>
              </w:rPr>
              <w:t>休闲文化广场</w:t>
            </w:r>
          </w:p>
        </w:tc>
        <w:tc>
          <w:tcPr>
            <w:tcW w:w="1135" w:type="dxa"/>
          </w:tcPr>
          <w:p w:rsidR="00F60B80" w:rsidRDefault="00E813FC">
            <w:pPr>
              <w:spacing w:before="212" w:line="182" w:lineRule="auto"/>
              <w:ind w:left="370"/>
              <w:rPr>
                <w:rFonts w:ascii="宋体" w:eastAsia="宋体" w:hAnsi="宋体" w:cs="宋体"/>
                <w:sz w:val="22"/>
                <w:szCs w:val="22"/>
              </w:rPr>
            </w:pPr>
            <w:r>
              <w:rPr>
                <w:rFonts w:ascii="宋体" w:eastAsia="宋体" w:hAnsi="宋体" w:cs="宋体"/>
                <w:color w:val="595959"/>
                <w:spacing w:val="-5"/>
                <w:sz w:val="22"/>
                <w:szCs w:val="22"/>
              </w:rPr>
              <w:t>12.5</w:t>
            </w:r>
          </w:p>
        </w:tc>
        <w:tc>
          <w:tcPr>
            <w:tcW w:w="1133" w:type="dxa"/>
          </w:tcPr>
          <w:p w:rsidR="00F60B80" w:rsidRDefault="00F60B80"/>
        </w:tc>
        <w:tc>
          <w:tcPr>
            <w:tcW w:w="1140" w:type="dxa"/>
          </w:tcPr>
          <w:p w:rsidR="00F60B80" w:rsidRDefault="00F60B80"/>
        </w:tc>
      </w:tr>
      <w:tr w:rsidR="00F60B80">
        <w:trPr>
          <w:trHeight w:val="461"/>
        </w:trPr>
        <w:tc>
          <w:tcPr>
            <w:tcW w:w="1140" w:type="dxa"/>
            <w:shd w:val="clear" w:color="auto" w:fill="F2F2F2"/>
          </w:tcPr>
          <w:p w:rsidR="00F60B80" w:rsidRDefault="00E813FC">
            <w:pPr>
              <w:pStyle w:val="TableText"/>
              <w:spacing w:before="122" w:line="204" w:lineRule="auto"/>
              <w:ind w:left="362"/>
              <w:rPr>
                <w:sz w:val="22"/>
                <w:szCs w:val="22"/>
              </w:rPr>
            </w:pPr>
            <w:r>
              <w:rPr>
                <w:color w:val="595959"/>
                <w:spacing w:val="-4"/>
                <w:sz w:val="22"/>
                <w:szCs w:val="22"/>
              </w:rPr>
              <w:t>共计</w:t>
            </w:r>
          </w:p>
        </w:tc>
        <w:tc>
          <w:tcPr>
            <w:tcW w:w="3004" w:type="dxa"/>
            <w:shd w:val="clear" w:color="auto" w:fill="F2F2F2"/>
          </w:tcPr>
          <w:p w:rsidR="00F60B80" w:rsidRDefault="00F60B80"/>
        </w:tc>
        <w:tc>
          <w:tcPr>
            <w:tcW w:w="1135" w:type="dxa"/>
            <w:shd w:val="clear" w:color="auto" w:fill="F2F2F2"/>
          </w:tcPr>
          <w:p w:rsidR="00F60B80" w:rsidRDefault="00E813FC">
            <w:pPr>
              <w:spacing w:before="160" w:line="182" w:lineRule="auto"/>
              <w:ind w:left="410"/>
              <w:rPr>
                <w:rFonts w:ascii="宋体" w:eastAsia="宋体" w:hAnsi="宋体" w:cs="宋体"/>
                <w:sz w:val="22"/>
                <w:szCs w:val="22"/>
              </w:rPr>
            </w:pPr>
            <w:r>
              <w:rPr>
                <w:rFonts w:ascii="宋体" w:eastAsia="宋体" w:hAnsi="宋体" w:cs="宋体"/>
                <w:color w:val="595959"/>
                <w:spacing w:val="-3"/>
                <w:sz w:val="22"/>
                <w:szCs w:val="22"/>
              </w:rPr>
              <w:t>322</w:t>
            </w:r>
          </w:p>
        </w:tc>
        <w:tc>
          <w:tcPr>
            <w:tcW w:w="1132" w:type="dxa"/>
            <w:shd w:val="clear" w:color="auto" w:fill="F2F2F2"/>
          </w:tcPr>
          <w:p w:rsidR="00F60B80" w:rsidRDefault="00F60B80"/>
        </w:tc>
        <w:tc>
          <w:tcPr>
            <w:tcW w:w="1135" w:type="dxa"/>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160" w:line="182" w:lineRule="auto"/>
              <w:ind w:left="423"/>
              <w:rPr>
                <w:rFonts w:ascii="宋体" w:eastAsia="宋体" w:hAnsi="宋体" w:cs="宋体"/>
                <w:sz w:val="22"/>
                <w:szCs w:val="22"/>
              </w:rPr>
            </w:pPr>
            <w:r>
              <w:rPr>
                <w:rFonts w:ascii="宋体" w:eastAsia="宋体" w:hAnsi="宋体" w:cs="宋体"/>
                <w:color w:val="595959"/>
                <w:spacing w:val="-6"/>
                <w:sz w:val="22"/>
                <w:szCs w:val="22"/>
              </w:rPr>
              <w:t>161</w:t>
            </w:r>
          </w:p>
        </w:tc>
        <w:tc>
          <w:tcPr>
            <w:tcW w:w="1135" w:type="dxa"/>
            <w:shd w:val="clear" w:color="auto" w:fill="F2F2F2"/>
          </w:tcPr>
          <w:p w:rsidR="00F60B80" w:rsidRDefault="00F60B80"/>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160" w:line="182" w:lineRule="auto"/>
              <w:ind w:left="425"/>
              <w:rPr>
                <w:rFonts w:ascii="宋体" w:eastAsia="宋体" w:hAnsi="宋体" w:cs="宋体"/>
                <w:sz w:val="22"/>
                <w:szCs w:val="22"/>
              </w:rPr>
            </w:pPr>
            <w:r>
              <w:rPr>
                <w:rFonts w:ascii="宋体" w:eastAsia="宋体" w:hAnsi="宋体" w:cs="宋体"/>
                <w:color w:val="595959"/>
                <w:spacing w:val="-6"/>
                <w:sz w:val="22"/>
                <w:szCs w:val="22"/>
              </w:rPr>
              <w:t>161</w:t>
            </w:r>
          </w:p>
        </w:tc>
        <w:tc>
          <w:tcPr>
            <w:tcW w:w="1133" w:type="dxa"/>
            <w:shd w:val="clear" w:color="auto" w:fill="F2F2F2"/>
          </w:tcPr>
          <w:p w:rsidR="00F60B80" w:rsidRDefault="00F60B80"/>
        </w:tc>
        <w:tc>
          <w:tcPr>
            <w:tcW w:w="1140" w:type="dxa"/>
            <w:shd w:val="clear" w:color="auto" w:fill="F2F2F2"/>
          </w:tcPr>
          <w:p w:rsidR="00F60B80" w:rsidRDefault="00F60B80"/>
        </w:tc>
      </w:tr>
      <w:tr w:rsidR="00F60B80">
        <w:trPr>
          <w:trHeight w:val="1115"/>
        </w:trPr>
        <w:tc>
          <w:tcPr>
            <w:tcW w:w="1140" w:type="dxa"/>
            <w:vMerge w:val="restart"/>
            <w:tcBorders>
              <w:bottom w:val="nil"/>
            </w:tcBorders>
          </w:tcPr>
          <w:p w:rsidR="00F60B80" w:rsidRDefault="00F60B80">
            <w:pPr>
              <w:spacing w:line="271" w:lineRule="auto"/>
              <w:rPr>
                <w:lang w:eastAsia="zh-CN"/>
              </w:rPr>
            </w:pPr>
          </w:p>
          <w:p w:rsidR="00F60B80" w:rsidRDefault="00F60B80">
            <w:pPr>
              <w:spacing w:line="271" w:lineRule="auto"/>
              <w:rPr>
                <w:lang w:eastAsia="zh-CN"/>
              </w:rPr>
            </w:pPr>
          </w:p>
          <w:p w:rsidR="00F60B80" w:rsidRDefault="00F60B80">
            <w:pPr>
              <w:spacing w:line="272" w:lineRule="auto"/>
              <w:rPr>
                <w:lang w:eastAsia="zh-CN"/>
              </w:rPr>
            </w:pPr>
          </w:p>
          <w:p w:rsidR="00F60B80" w:rsidRDefault="00F60B80">
            <w:pPr>
              <w:spacing w:line="272" w:lineRule="auto"/>
              <w:rPr>
                <w:lang w:eastAsia="zh-CN"/>
              </w:rPr>
            </w:pPr>
          </w:p>
          <w:p w:rsidR="00F60B80" w:rsidRDefault="00E813FC">
            <w:pPr>
              <w:pStyle w:val="TableText"/>
              <w:spacing w:before="80" w:line="244" w:lineRule="auto"/>
              <w:ind w:left="141" w:right="127" w:hanging="3"/>
              <w:jc w:val="both"/>
              <w:rPr>
                <w:sz w:val="22"/>
                <w:szCs w:val="22"/>
                <w:lang w:eastAsia="zh-CN"/>
              </w:rPr>
            </w:pPr>
            <w:r>
              <w:rPr>
                <w:color w:val="595959"/>
                <w:spacing w:val="-3"/>
                <w:sz w:val="22"/>
                <w:szCs w:val="22"/>
                <w:lang w:eastAsia="zh-CN"/>
              </w:rPr>
              <w:t>传统村落</w:t>
            </w:r>
            <w:r>
              <w:rPr>
                <w:color w:val="595959"/>
                <w:spacing w:val="-4"/>
                <w:sz w:val="22"/>
                <w:szCs w:val="22"/>
                <w:lang w:eastAsia="zh-CN"/>
              </w:rPr>
              <w:t>共建共享示范项目</w:t>
            </w:r>
          </w:p>
        </w:tc>
        <w:tc>
          <w:tcPr>
            <w:tcW w:w="3004" w:type="dxa"/>
          </w:tcPr>
          <w:p w:rsidR="00F60B80" w:rsidRDefault="00E813FC">
            <w:pPr>
              <w:pStyle w:val="TableText"/>
              <w:spacing w:before="119" w:line="207" w:lineRule="auto"/>
              <w:ind w:left="118"/>
              <w:rPr>
                <w:sz w:val="22"/>
                <w:szCs w:val="22"/>
                <w:lang w:eastAsia="zh-CN"/>
              </w:rPr>
            </w:pPr>
            <w:r>
              <w:rPr>
                <w:color w:val="595959"/>
                <w:spacing w:val="-7"/>
                <w:sz w:val="22"/>
                <w:szCs w:val="22"/>
                <w:lang w:eastAsia="zh-CN"/>
              </w:rPr>
              <w:t>驻村责任专家团队项目（含南</w:t>
            </w:r>
          </w:p>
          <w:p w:rsidR="00F60B80" w:rsidRDefault="00E813FC">
            <w:pPr>
              <w:pStyle w:val="TableText"/>
              <w:spacing w:before="53" w:line="242" w:lineRule="auto"/>
              <w:ind w:left="635" w:right="106" w:hanging="517"/>
              <w:rPr>
                <w:sz w:val="22"/>
                <w:szCs w:val="22"/>
                <w:lang w:eastAsia="zh-CN"/>
              </w:rPr>
            </w:pPr>
            <w:r>
              <w:rPr>
                <w:color w:val="595959"/>
                <w:spacing w:val="-7"/>
                <w:sz w:val="22"/>
                <w:szCs w:val="22"/>
                <w:lang w:eastAsia="zh-CN"/>
              </w:rPr>
              <w:t>窖村、水峪村、柳林水村、黑</w:t>
            </w:r>
            <w:r>
              <w:rPr>
                <w:color w:val="595959"/>
                <w:spacing w:val="-9"/>
                <w:sz w:val="22"/>
                <w:szCs w:val="22"/>
                <w:lang w:eastAsia="zh-CN"/>
              </w:rPr>
              <w:t>龙关村、宝水村）</w:t>
            </w:r>
          </w:p>
        </w:tc>
        <w:tc>
          <w:tcPr>
            <w:tcW w:w="1135" w:type="dxa"/>
          </w:tcPr>
          <w:p w:rsidR="00F60B80" w:rsidRDefault="00F60B80">
            <w:pPr>
              <w:spacing w:line="414" w:lineRule="auto"/>
              <w:rPr>
                <w:lang w:eastAsia="zh-CN"/>
              </w:rPr>
            </w:pPr>
          </w:p>
          <w:p w:rsidR="00F60B80" w:rsidRDefault="00E813FC">
            <w:pPr>
              <w:spacing w:before="72" w:line="182" w:lineRule="auto"/>
              <w:ind w:left="465"/>
              <w:rPr>
                <w:rFonts w:ascii="宋体" w:eastAsia="宋体" w:hAnsi="宋体" w:cs="宋体"/>
                <w:sz w:val="22"/>
                <w:szCs w:val="22"/>
              </w:rPr>
            </w:pPr>
            <w:r>
              <w:rPr>
                <w:rFonts w:ascii="宋体" w:eastAsia="宋体" w:hAnsi="宋体" w:cs="宋体"/>
                <w:color w:val="595959"/>
                <w:spacing w:val="-4"/>
                <w:sz w:val="22"/>
                <w:szCs w:val="22"/>
              </w:rPr>
              <w:t>50</w:t>
            </w:r>
          </w:p>
        </w:tc>
        <w:tc>
          <w:tcPr>
            <w:tcW w:w="1132" w:type="dxa"/>
          </w:tcPr>
          <w:p w:rsidR="00F60B80" w:rsidRDefault="00F60B80"/>
        </w:tc>
        <w:tc>
          <w:tcPr>
            <w:tcW w:w="1135" w:type="dxa"/>
          </w:tcPr>
          <w:p w:rsidR="00F60B80" w:rsidRDefault="00F60B80"/>
        </w:tc>
        <w:tc>
          <w:tcPr>
            <w:tcW w:w="2693" w:type="dxa"/>
          </w:tcPr>
          <w:p w:rsidR="00F60B80" w:rsidRDefault="00F60B80">
            <w:pPr>
              <w:spacing w:line="368" w:lineRule="auto"/>
              <w:rPr>
                <w:lang w:eastAsia="zh-CN"/>
              </w:rPr>
            </w:pPr>
          </w:p>
          <w:p w:rsidR="00F60B80" w:rsidRDefault="00E813FC">
            <w:pPr>
              <w:pStyle w:val="TableText"/>
              <w:spacing w:before="80" w:line="207" w:lineRule="auto"/>
              <w:ind w:left="260"/>
              <w:rPr>
                <w:sz w:val="22"/>
                <w:szCs w:val="22"/>
                <w:lang w:eastAsia="zh-CN"/>
              </w:rPr>
            </w:pPr>
            <w:r>
              <w:rPr>
                <w:color w:val="595959"/>
                <w:spacing w:val="-2"/>
                <w:sz w:val="22"/>
                <w:szCs w:val="22"/>
                <w:lang w:eastAsia="zh-CN"/>
              </w:rPr>
              <w:t>驻村责任专家团队项目</w:t>
            </w:r>
          </w:p>
        </w:tc>
        <w:tc>
          <w:tcPr>
            <w:tcW w:w="1132" w:type="dxa"/>
          </w:tcPr>
          <w:p w:rsidR="00F60B80" w:rsidRDefault="00F60B80">
            <w:pPr>
              <w:spacing w:line="414" w:lineRule="auto"/>
              <w:rPr>
                <w:lang w:eastAsia="zh-CN"/>
              </w:rPr>
            </w:pPr>
          </w:p>
          <w:p w:rsidR="00F60B80" w:rsidRDefault="00E813FC">
            <w:pPr>
              <w:spacing w:before="72" w:line="182" w:lineRule="auto"/>
              <w:ind w:left="465"/>
              <w:rPr>
                <w:rFonts w:ascii="宋体" w:eastAsia="宋体" w:hAnsi="宋体" w:cs="宋体"/>
                <w:sz w:val="22"/>
                <w:szCs w:val="22"/>
              </w:rPr>
            </w:pPr>
            <w:r>
              <w:rPr>
                <w:rFonts w:ascii="宋体" w:eastAsia="宋体" w:hAnsi="宋体" w:cs="宋体"/>
                <w:color w:val="595959"/>
                <w:spacing w:val="-6"/>
                <w:sz w:val="22"/>
                <w:szCs w:val="22"/>
              </w:rPr>
              <w:t>25</w:t>
            </w:r>
          </w:p>
        </w:tc>
        <w:tc>
          <w:tcPr>
            <w:tcW w:w="1135" w:type="dxa"/>
          </w:tcPr>
          <w:p w:rsidR="00F60B80" w:rsidRDefault="00F60B80"/>
        </w:tc>
        <w:tc>
          <w:tcPr>
            <w:tcW w:w="1133" w:type="dxa"/>
          </w:tcPr>
          <w:p w:rsidR="00F60B80" w:rsidRDefault="00F60B80"/>
        </w:tc>
        <w:tc>
          <w:tcPr>
            <w:tcW w:w="2834" w:type="dxa"/>
          </w:tcPr>
          <w:p w:rsidR="00F60B80" w:rsidRDefault="00F60B80">
            <w:pPr>
              <w:spacing w:line="368" w:lineRule="auto"/>
              <w:rPr>
                <w:lang w:eastAsia="zh-CN"/>
              </w:rPr>
            </w:pPr>
          </w:p>
          <w:p w:rsidR="00F60B80" w:rsidRDefault="00E813FC">
            <w:pPr>
              <w:pStyle w:val="TableText"/>
              <w:spacing w:before="80" w:line="207" w:lineRule="auto"/>
              <w:ind w:left="334"/>
              <w:rPr>
                <w:sz w:val="22"/>
                <w:szCs w:val="22"/>
                <w:lang w:eastAsia="zh-CN"/>
              </w:rPr>
            </w:pPr>
            <w:r>
              <w:rPr>
                <w:color w:val="595959"/>
                <w:spacing w:val="-2"/>
                <w:sz w:val="22"/>
                <w:szCs w:val="22"/>
                <w:lang w:eastAsia="zh-CN"/>
              </w:rPr>
              <w:t>驻村责任专家团队项目</w:t>
            </w:r>
          </w:p>
        </w:tc>
        <w:tc>
          <w:tcPr>
            <w:tcW w:w="1135" w:type="dxa"/>
          </w:tcPr>
          <w:p w:rsidR="00F60B80" w:rsidRDefault="00F60B80">
            <w:pPr>
              <w:spacing w:line="414" w:lineRule="auto"/>
              <w:rPr>
                <w:lang w:eastAsia="zh-CN"/>
              </w:rPr>
            </w:pPr>
          </w:p>
          <w:p w:rsidR="00F60B80" w:rsidRDefault="00E813FC">
            <w:pPr>
              <w:spacing w:before="72" w:line="182" w:lineRule="auto"/>
              <w:ind w:left="467"/>
              <w:rPr>
                <w:rFonts w:ascii="宋体" w:eastAsia="宋体" w:hAnsi="宋体" w:cs="宋体"/>
                <w:sz w:val="22"/>
                <w:szCs w:val="22"/>
              </w:rPr>
            </w:pPr>
            <w:r>
              <w:rPr>
                <w:rFonts w:ascii="宋体" w:eastAsia="宋体" w:hAnsi="宋体" w:cs="宋体"/>
                <w:color w:val="595959"/>
                <w:spacing w:val="-6"/>
                <w:sz w:val="22"/>
                <w:szCs w:val="22"/>
              </w:rPr>
              <w:t>25</w:t>
            </w:r>
          </w:p>
        </w:tc>
        <w:tc>
          <w:tcPr>
            <w:tcW w:w="1133" w:type="dxa"/>
          </w:tcPr>
          <w:p w:rsidR="00F60B80" w:rsidRDefault="00F60B80"/>
        </w:tc>
        <w:tc>
          <w:tcPr>
            <w:tcW w:w="1140" w:type="dxa"/>
          </w:tcPr>
          <w:p w:rsidR="00F60B80" w:rsidRDefault="00F60B80"/>
        </w:tc>
      </w:tr>
      <w:tr w:rsidR="00F60B80">
        <w:trPr>
          <w:trHeight w:val="998"/>
        </w:trPr>
        <w:tc>
          <w:tcPr>
            <w:tcW w:w="1140" w:type="dxa"/>
            <w:vMerge/>
            <w:tcBorders>
              <w:top w:val="nil"/>
              <w:bottom w:val="nil"/>
            </w:tcBorders>
          </w:tcPr>
          <w:p w:rsidR="00F60B80" w:rsidRDefault="00F60B80"/>
        </w:tc>
        <w:tc>
          <w:tcPr>
            <w:tcW w:w="3004" w:type="dxa"/>
          </w:tcPr>
          <w:p w:rsidR="00F60B80" w:rsidRDefault="00E813FC">
            <w:pPr>
              <w:pStyle w:val="TableText"/>
              <w:spacing w:before="60" w:line="208" w:lineRule="auto"/>
              <w:ind w:left="118"/>
              <w:rPr>
                <w:sz w:val="22"/>
                <w:szCs w:val="22"/>
                <w:lang w:eastAsia="zh-CN"/>
              </w:rPr>
            </w:pPr>
            <w:r>
              <w:rPr>
                <w:color w:val="595959"/>
                <w:spacing w:val="-5"/>
                <w:sz w:val="22"/>
                <w:szCs w:val="22"/>
                <w:lang w:eastAsia="zh-CN"/>
              </w:rPr>
              <w:t>工匠培训与非遗传承项目（含</w:t>
            </w:r>
          </w:p>
          <w:p w:rsidR="00F60B80" w:rsidRDefault="00E813FC">
            <w:pPr>
              <w:pStyle w:val="TableText"/>
              <w:spacing w:before="55" w:line="223" w:lineRule="auto"/>
              <w:ind w:left="526" w:right="77" w:hanging="402"/>
              <w:rPr>
                <w:sz w:val="22"/>
                <w:szCs w:val="22"/>
                <w:lang w:eastAsia="zh-CN"/>
              </w:rPr>
            </w:pPr>
            <w:r>
              <w:rPr>
                <w:color w:val="595959"/>
                <w:spacing w:val="-5"/>
                <w:sz w:val="22"/>
                <w:szCs w:val="22"/>
                <w:lang w:eastAsia="zh-CN"/>
              </w:rPr>
              <w:t>南窖村、水峪村、柳林水村、</w:t>
            </w:r>
            <w:r>
              <w:rPr>
                <w:color w:val="595959"/>
                <w:spacing w:val="-8"/>
                <w:sz w:val="22"/>
                <w:szCs w:val="22"/>
                <w:lang w:eastAsia="zh-CN"/>
              </w:rPr>
              <w:t>黑龙关村、宝水村）</w:t>
            </w:r>
          </w:p>
        </w:tc>
        <w:tc>
          <w:tcPr>
            <w:tcW w:w="1135" w:type="dxa"/>
          </w:tcPr>
          <w:p w:rsidR="00F60B80" w:rsidRDefault="00F60B80">
            <w:pPr>
              <w:spacing w:line="355" w:lineRule="auto"/>
              <w:rPr>
                <w:lang w:eastAsia="zh-CN"/>
              </w:rPr>
            </w:pPr>
          </w:p>
          <w:p w:rsidR="00F60B80" w:rsidRDefault="00E813FC">
            <w:pPr>
              <w:spacing w:before="72" w:line="182" w:lineRule="auto"/>
              <w:ind w:left="463"/>
              <w:rPr>
                <w:rFonts w:ascii="宋体" w:eastAsia="宋体" w:hAnsi="宋体" w:cs="宋体"/>
                <w:sz w:val="22"/>
                <w:szCs w:val="22"/>
              </w:rPr>
            </w:pPr>
            <w:r>
              <w:rPr>
                <w:rFonts w:ascii="宋体" w:eastAsia="宋体" w:hAnsi="宋体" w:cs="宋体"/>
                <w:color w:val="595959"/>
                <w:spacing w:val="-3"/>
                <w:sz w:val="22"/>
                <w:szCs w:val="22"/>
              </w:rPr>
              <w:t>25</w:t>
            </w:r>
          </w:p>
        </w:tc>
        <w:tc>
          <w:tcPr>
            <w:tcW w:w="1132" w:type="dxa"/>
          </w:tcPr>
          <w:p w:rsidR="00F60B80" w:rsidRDefault="00F60B80"/>
        </w:tc>
        <w:tc>
          <w:tcPr>
            <w:tcW w:w="1135" w:type="dxa"/>
          </w:tcPr>
          <w:p w:rsidR="00F60B80" w:rsidRDefault="00F60B80"/>
        </w:tc>
        <w:tc>
          <w:tcPr>
            <w:tcW w:w="2693" w:type="dxa"/>
          </w:tcPr>
          <w:p w:rsidR="00F60B80" w:rsidRDefault="00F60B80">
            <w:pPr>
              <w:spacing w:line="309" w:lineRule="auto"/>
              <w:rPr>
                <w:lang w:eastAsia="zh-CN"/>
              </w:rPr>
            </w:pPr>
          </w:p>
          <w:p w:rsidR="00F60B80" w:rsidRDefault="00E813FC">
            <w:pPr>
              <w:pStyle w:val="TableText"/>
              <w:spacing w:before="80" w:line="208" w:lineRule="auto"/>
              <w:ind w:left="152"/>
              <w:rPr>
                <w:sz w:val="22"/>
                <w:szCs w:val="22"/>
                <w:lang w:eastAsia="zh-CN"/>
              </w:rPr>
            </w:pPr>
            <w:r>
              <w:rPr>
                <w:color w:val="595959"/>
                <w:spacing w:val="-2"/>
                <w:sz w:val="22"/>
                <w:szCs w:val="22"/>
                <w:lang w:eastAsia="zh-CN"/>
              </w:rPr>
              <w:t>工匠培训与非遗传承项目</w:t>
            </w:r>
          </w:p>
        </w:tc>
        <w:tc>
          <w:tcPr>
            <w:tcW w:w="1132" w:type="dxa"/>
          </w:tcPr>
          <w:p w:rsidR="00F60B80" w:rsidRDefault="00F60B80">
            <w:pPr>
              <w:spacing w:line="355" w:lineRule="auto"/>
              <w:rPr>
                <w:lang w:eastAsia="zh-CN"/>
              </w:rPr>
            </w:pPr>
          </w:p>
          <w:p w:rsidR="00F60B80" w:rsidRDefault="00E813FC">
            <w:pPr>
              <w:spacing w:before="72" w:line="182" w:lineRule="auto"/>
              <w:ind w:left="368"/>
              <w:rPr>
                <w:rFonts w:ascii="宋体" w:eastAsia="宋体" w:hAnsi="宋体" w:cs="宋体"/>
                <w:sz w:val="22"/>
                <w:szCs w:val="22"/>
              </w:rPr>
            </w:pPr>
            <w:r>
              <w:rPr>
                <w:rFonts w:ascii="宋体" w:eastAsia="宋体" w:hAnsi="宋体" w:cs="宋体"/>
                <w:color w:val="595959"/>
                <w:spacing w:val="-6"/>
                <w:sz w:val="22"/>
                <w:szCs w:val="22"/>
              </w:rPr>
              <w:t>12.5</w:t>
            </w:r>
          </w:p>
        </w:tc>
        <w:tc>
          <w:tcPr>
            <w:tcW w:w="1135" w:type="dxa"/>
          </w:tcPr>
          <w:p w:rsidR="00F60B80" w:rsidRDefault="00F60B80"/>
        </w:tc>
        <w:tc>
          <w:tcPr>
            <w:tcW w:w="1133" w:type="dxa"/>
          </w:tcPr>
          <w:p w:rsidR="00F60B80" w:rsidRDefault="00F60B80"/>
        </w:tc>
        <w:tc>
          <w:tcPr>
            <w:tcW w:w="2834" w:type="dxa"/>
          </w:tcPr>
          <w:p w:rsidR="00F60B80" w:rsidRDefault="00F60B80">
            <w:pPr>
              <w:spacing w:line="309" w:lineRule="auto"/>
              <w:rPr>
                <w:lang w:eastAsia="zh-CN"/>
              </w:rPr>
            </w:pPr>
          </w:p>
          <w:p w:rsidR="00F60B80" w:rsidRDefault="00E813FC">
            <w:pPr>
              <w:pStyle w:val="TableText"/>
              <w:spacing w:before="80" w:line="208" w:lineRule="auto"/>
              <w:ind w:left="223"/>
              <w:rPr>
                <w:sz w:val="22"/>
                <w:szCs w:val="22"/>
                <w:lang w:eastAsia="zh-CN"/>
              </w:rPr>
            </w:pPr>
            <w:r>
              <w:rPr>
                <w:color w:val="595959"/>
                <w:spacing w:val="-2"/>
                <w:sz w:val="22"/>
                <w:szCs w:val="22"/>
                <w:lang w:eastAsia="zh-CN"/>
              </w:rPr>
              <w:t>工匠培训与非遗传承项目</w:t>
            </w:r>
          </w:p>
        </w:tc>
        <w:tc>
          <w:tcPr>
            <w:tcW w:w="1135" w:type="dxa"/>
          </w:tcPr>
          <w:p w:rsidR="00F60B80" w:rsidRDefault="00F60B80">
            <w:pPr>
              <w:spacing w:line="355" w:lineRule="auto"/>
              <w:rPr>
                <w:lang w:eastAsia="zh-CN"/>
              </w:rPr>
            </w:pPr>
          </w:p>
          <w:p w:rsidR="00F60B80" w:rsidRDefault="00E813FC">
            <w:pPr>
              <w:spacing w:before="72" w:line="182" w:lineRule="auto"/>
              <w:ind w:left="370"/>
              <w:rPr>
                <w:rFonts w:ascii="宋体" w:eastAsia="宋体" w:hAnsi="宋体" w:cs="宋体"/>
                <w:sz w:val="22"/>
                <w:szCs w:val="22"/>
              </w:rPr>
            </w:pPr>
            <w:r>
              <w:rPr>
                <w:rFonts w:ascii="宋体" w:eastAsia="宋体" w:hAnsi="宋体" w:cs="宋体"/>
                <w:color w:val="595959"/>
                <w:spacing w:val="-6"/>
                <w:sz w:val="22"/>
                <w:szCs w:val="22"/>
              </w:rPr>
              <w:t>12.5</w:t>
            </w:r>
          </w:p>
        </w:tc>
        <w:tc>
          <w:tcPr>
            <w:tcW w:w="1133" w:type="dxa"/>
          </w:tcPr>
          <w:p w:rsidR="00F60B80" w:rsidRDefault="00F60B80"/>
        </w:tc>
        <w:tc>
          <w:tcPr>
            <w:tcW w:w="1140" w:type="dxa"/>
          </w:tcPr>
          <w:p w:rsidR="00F60B80" w:rsidRDefault="00F60B80"/>
        </w:tc>
      </w:tr>
      <w:tr w:rsidR="00F60B80">
        <w:trPr>
          <w:trHeight w:val="1099"/>
        </w:trPr>
        <w:tc>
          <w:tcPr>
            <w:tcW w:w="1140" w:type="dxa"/>
            <w:vMerge/>
            <w:tcBorders>
              <w:top w:val="nil"/>
            </w:tcBorders>
          </w:tcPr>
          <w:p w:rsidR="00F60B80" w:rsidRDefault="00F60B80"/>
        </w:tc>
        <w:tc>
          <w:tcPr>
            <w:tcW w:w="3004" w:type="dxa"/>
          </w:tcPr>
          <w:p w:rsidR="00F60B80" w:rsidRDefault="00E813FC">
            <w:pPr>
              <w:pStyle w:val="TableText"/>
              <w:spacing w:before="110" w:line="206" w:lineRule="auto"/>
              <w:ind w:left="114"/>
              <w:rPr>
                <w:sz w:val="22"/>
                <w:szCs w:val="22"/>
                <w:lang w:eastAsia="zh-CN"/>
              </w:rPr>
            </w:pPr>
            <w:r>
              <w:rPr>
                <w:color w:val="595959"/>
                <w:spacing w:val="-7"/>
                <w:sz w:val="22"/>
                <w:szCs w:val="22"/>
                <w:lang w:eastAsia="zh-CN"/>
              </w:rPr>
              <w:t>传统村落数字博物馆（含南窖</w:t>
            </w:r>
          </w:p>
          <w:p w:rsidR="00F60B80" w:rsidRDefault="00E813FC">
            <w:pPr>
              <w:pStyle w:val="TableText"/>
              <w:spacing w:before="56" w:line="242" w:lineRule="auto"/>
              <w:ind w:left="738" w:right="107" w:hanging="623"/>
              <w:rPr>
                <w:sz w:val="22"/>
                <w:szCs w:val="22"/>
                <w:lang w:eastAsia="zh-CN"/>
              </w:rPr>
            </w:pPr>
            <w:r>
              <w:rPr>
                <w:color w:val="595959"/>
                <w:spacing w:val="-7"/>
                <w:sz w:val="22"/>
                <w:szCs w:val="22"/>
                <w:lang w:eastAsia="zh-CN"/>
              </w:rPr>
              <w:t>村、水峪村、黑龙关村、柳林</w:t>
            </w:r>
            <w:r>
              <w:rPr>
                <w:color w:val="595959"/>
                <w:spacing w:val="-5"/>
                <w:sz w:val="22"/>
                <w:szCs w:val="22"/>
                <w:lang w:eastAsia="zh-CN"/>
              </w:rPr>
              <w:t>水村、宝水村）</w:t>
            </w:r>
          </w:p>
        </w:tc>
        <w:tc>
          <w:tcPr>
            <w:tcW w:w="1135" w:type="dxa"/>
          </w:tcPr>
          <w:p w:rsidR="00F60B80" w:rsidRDefault="00F60B80">
            <w:pPr>
              <w:spacing w:line="406" w:lineRule="auto"/>
              <w:rPr>
                <w:lang w:eastAsia="zh-CN"/>
              </w:rPr>
            </w:pPr>
          </w:p>
          <w:p w:rsidR="00F60B80" w:rsidRDefault="00E813FC">
            <w:pPr>
              <w:spacing w:before="71" w:line="182" w:lineRule="auto"/>
              <w:ind w:left="421"/>
              <w:rPr>
                <w:rFonts w:ascii="宋体" w:eastAsia="宋体" w:hAnsi="宋体" w:cs="宋体"/>
                <w:sz w:val="22"/>
                <w:szCs w:val="22"/>
              </w:rPr>
            </w:pPr>
            <w:r>
              <w:rPr>
                <w:rFonts w:ascii="宋体" w:eastAsia="宋体" w:hAnsi="宋体" w:cs="宋体"/>
                <w:color w:val="595959"/>
                <w:spacing w:val="-6"/>
                <w:sz w:val="22"/>
                <w:szCs w:val="22"/>
              </w:rPr>
              <w:t>100</w:t>
            </w:r>
          </w:p>
        </w:tc>
        <w:tc>
          <w:tcPr>
            <w:tcW w:w="1132" w:type="dxa"/>
          </w:tcPr>
          <w:p w:rsidR="00F60B80" w:rsidRDefault="00F60B80"/>
        </w:tc>
        <w:tc>
          <w:tcPr>
            <w:tcW w:w="1135" w:type="dxa"/>
          </w:tcPr>
          <w:p w:rsidR="00F60B80" w:rsidRDefault="00F60B80"/>
        </w:tc>
        <w:tc>
          <w:tcPr>
            <w:tcW w:w="2693" w:type="dxa"/>
          </w:tcPr>
          <w:p w:rsidR="00F60B80" w:rsidRDefault="00E813FC">
            <w:pPr>
              <w:pStyle w:val="TableText"/>
              <w:spacing w:before="110" w:line="244" w:lineRule="auto"/>
              <w:ind w:left="148" w:right="131"/>
              <w:jc w:val="both"/>
              <w:rPr>
                <w:sz w:val="22"/>
                <w:szCs w:val="22"/>
                <w:lang w:eastAsia="zh-CN"/>
              </w:rPr>
            </w:pPr>
            <w:r>
              <w:rPr>
                <w:color w:val="595959"/>
                <w:spacing w:val="-2"/>
                <w:sz w:val="22"/>
                <w:szCs w:val="22"/>
                <w:lang w:eastAsia="zh-CN"/>
              </w:rPr>
              <w:t>传统村落数字博物馆（含南窖村、水峪村、黑龙关</w:t>
            </w:r>
            <w:r>
              <w:rPr>
                <w:color w:val="595959"/>
                <w:spacing w:val="-5"/>
                <w:sz w:val="22"/>
                <w:szCs w:val="22"/>
                <w:lang w:eastAsia="zh-CN"/>
              </w:rPr>
              <w:t>村、柳林水村、宝水村）</w:t>
            </w:r>
          </w:p>
        </w:tc>
        <w:tc>
          <w:tcPr>
            <w:tcW w:w="1132" w:type="dxa"/>
          </w:tcPr>
          <w:p w:rsidR="00F60B80" w:rsidRDefault="00F60B80">
            <w:pPr>
              <w:spacing w:line="406" w:lineRule="auto"/>
              <w:rPr>
                <w:lang w:eastAsia="zh-CN"/>
              </w:rPr>
            </w:pPr>
          </w:p>
          <w:p w:rsidR="00F60B80" w:rsidRDefault="00E813FC">
            <w:pPr>
              <w:spacing w:before="71" w:line="182" w:lineRule="auto"/>
              <w:ind w:left="467"/>
              <w:rPr>
                <w:rFonts w:ascii="宋体" w:eastAsia="宋体" w:hAnsi="宋体" w:cs="宋体"/>
                <w:sz w:val="22"/>
                <w:szCs w:val="22"/>
              </w:rPr>
            </w:pPr>
            <w:r>
              <w:rPr>
                <w:rFonts w:ascii="宋体" w:eastAsia="宋体" w:hAnsi="宋体" w:cs="宋体"/>
                <w:color w:val="595959"/>
                <w:spacing w:val="-4"/>
                <w:sz w:val="22"/>
                <w:szCs w:val="22"/>
              </w:rPr>
              <w:t>50</w:t>
            </w:r>
          </w:p>
        </w:tc>
        <w:tc>
          <w:tcPr>
            <w:tcW w:w="1135" w:type="dxa"/>
          </w:tcPr>
          <w:p w:rsidR="00F60B80" w:rsidRDefault="00F60B80"/>
        </w:tc>
        <w:tc>
          <w:tcPr>
            <w:tcW w:w="1133" w:type="dxa"/>
          </w:tcPr>
          <w:p w:rsidR="00F60B80" w:rsidRDefault="00F60B80"/>
        </w:tc>
        <w:tc>
          <w:tcPr>
            <w:tcW w:w="2834" w:type="dxa"/>
          </w:tcPr>
          <w:p w:rsidR="00F60B80" w:rsidRDefault="00E813FC">
            <w:pPr>
              <w:pStyle w:val="TableText"/>
              <w:spacing w:before="110" w:line="206" w:lineRule="auto"/>
              <w:ind w:left="121"/>
              <w:rPr>
                <w:sz w:val="22"/>
                <w:szCs w:val="22"/>
                <w:lang w:eastAsia="zh-CN"/>
              </w:rPr>
            </w:pPr>
            <w:r>
              <w:rPr>
                <w:color w:val="595959"/>
                <w:spacing w:val="-3"/>
                <w:sz w:val="22"/>
                <w:szCs w:val="22"/>
                <w:lang w:eastAsia="zh-CN"/>
              </w:rPr>
              <w:t>传统村落数字博物馆（含南</w:t>
            </w:r>
          </w:p>
          <w:p w:rsidR="00F60B80" w:rsidRDefault="00E813FC">
            <w:pPr>
              <w:pStyle w:val="TableText"/>
              <w:spacing w:before="56" w:line="242" w:lineRule="auto"/>
              <w:ind w:left="442" w:right="121" w:hanging="317"/>
              <w:rPr>
                <w:sz w:val="22"/>
                <w:szCs w:val="22"/>
                <w:lang w:eastAsia="zh-CN"/>
              </w:rPr>
            </w:pPr>
            <w:r>
              <w:rPr>
                <w:color w:val="595959"/>
                <w:spacing w:val="-5"/>
                <w:sz w:val="22"/>
                <w:szCs w:val="22"/>
                <w:lang w:eastAsia="zh-CN"/>
              </w:rPr>
              <w:t>窖村、水峪村、黑龙关村、柳林水村、宝水村）</w:t>
            </w:r>
          </w:p>
        </w:tc>
        <w:tc>
          <w:tcPr>
            <w:tcW w:w="1135" w:type="dxa"/>
          </w:tcPr>
          <w:p w:rsidR="00F60B80" w:rsidRDefault="00F60B80">
            <w:pPr>
              <w:spacing w:line="406" w:lineRule="auto"/>
              <w:rPr>
                <w:lang w:eastAsia="zh-CN"/>
              </w:rPr>
            </w:pPr>
          </w:p>
          <w:p w:rsidR="00F60B80" w:rsidRDefault="00E813FC">
            <w:pPr>
              <w:spacing w:before="71" w:line="182" w:lineRule="auto"/>
              <w:ind w:left="469"/>
              <w:rPr>
                <w:rFonts w:ascii="宋体" w:eastAsia="宋体" w:hAnsi="宋体" w:cs="宋体"/>
                <w:sz w:val="22"/>
                <w:szCs w:val="22"/>
              </w:rPr>
            </w:pPr>
            <w:r>
              <w:rPr>
                <w:rFonts w:ascii="宋体" w:eastAsia="宋体" w:hAnsi="宋体" w:cs="宋体"/>
                <w:color w:val="595959"/>
                <w:spacing w:val="-4"/>
                <w:sz w:val="22"/>
                <w:szCs w:val="22"/>
              </w:rPr>
              <w:t>50</w:t>
            </w:r>
          </w:p>
        </w:tc>
        <w:tc>
          <w:tcPr>
            <w:tcW w:w="1133" w:type="dxa"/>
          </w:tcPr>
          <w:p w:rsidR="00F60B80" w:rsidRDefault="00F60B80"/>
        </w:tc>
        <w:tc>
          <w:tcPr>
            <w:tcW w:w="1140" w:type="dxa"/>
          </w:tcPr>
          <w:p w:rsidR="00F60B80" w:rsidRDefault="00F60B80"/>
        </w:tc>
      </w:tr>
      <w:tr w:rsidR="00F60B80">
        <w:trPr>
          <w:trHeight w:val="336"/>
        </w:trPr>
        <w:tc>
          <w:tcPr>
            <w:tcW w:w="1140" w:type="dxa"/>
            <w:shd w:val="clear" w:color="auto" w:fill="F2F2F2"/>
          </w:tcPr>
          <w:p w:rsidR="00F60B80" w:rsidRDefault="00E813FC">
            <w:pPr>
              <w:pStyle w:val="TableText"/>
              <w:spacing w:before="61" w:line="198" w:lineRule="auto"/>
              <w:ind w:left="362"/>
              <w:rPr>
                <w:sz w:val="22"/>
                <w:szCs w:val="22"/>
              </w:rPr>
            </w:pPr>
            <w:r>
              <w:rPr>
                <w:color w:val="595959"/>
                <w:spacing w:val="-4"/>
                <w:sz w:val="22"/>
                <w:szCs w:val="22"/>
              </w:rPr>
              <w:t>共计</w:t>
            </w:r>
          </w:p>
        </w:tc>
        <w:tc>
          <w:tcPr>
            <w:tcW w:w="3004" w:type="dxa"/>
            <w:shd w:val="clear" w:color="auto" w:fill="F2F2F2"/>
          </w:tcPr>
          <w:p w:rsidR="00F60B80" w:rsidRDefault="00F60B80"/>
        </w:tc>
        <w:tc>
          <w:tcPr>
            <w:tcW w:w="1135" w:type="dxa"/>
            <w:shd w:val="clear" w:color="auto" w:fill="F2F2F2"/>
          </w:tcPr>
          <w:p w:rsidR="00F60B80" w:rsidRDefault="00E813FC">
            <w:pPr>
              <w:spacing w:before="99" w:line="182" w:lineRule="auto"/>
              <w:ind w:left="421"/>
              <w:rPr>
                <w:rFonts w:ascii="宋体" w:eastAsia="宋体" w:hAnsi="宋体" w:cs="宋体"/>
                <w:sz w:val="22"/>
                <w:szCs w:val="22"/>
              </w:rPr>
            </w:pPr>
            <w:r>
              <w:rPr>
                <w:rFonts w:ascii="宋体" w:eastAsia="宋体" w:hAnsi="宋体" w:cs="宋体"/>
                <w:color w:val="595959"/>
                <w:spacing w:val="-6"/>
                <w:sz w:val="22"/>
                <w:szCs w:val="22"/>
              </w:rPr>
              <w:t>175</w:t>
            </w:r>
          </w:p>
        </w:tc>
        <w:tc>
          <w:tcPr>
            <w:tcW w:w="1132" w:type="dxa"/>
            <w:shd w:val="clear" w:color="auto" w:fill="F2F2F2"/>
          </w:tcPr>
          <w:p w:rsidR="00F60B80" w:rsidRDefault="00F60B80"/>
        </w:tc>
        <w:tc>
          <w:tcPr>
            <w:tcW w:w="1135" w:type="dxa"/>
            <w:shd w:val="clear" w:color="auto" w:fill="F2F2F2"/>
          </w:tcPr>
          <w:p w:rsidR="00F60B80" w:rsidRDefault="00F60B80"/>
        </w:tc>
        <w:tc>
          <w:tcPr>
            <w:tcW w:w="2693" w:type="dxa"/>
            <w:shd w:val="clear" w:color="auto" w:fill="F2F2F2"/>
          </w:tcPr>
          <w:p w:rsidR="00F60B80" w:rsidRDefault="00F60B80"/>
        </w:tc>
        <w:tc>
          <w:tcPr>
            <w:tcW w:w="1132" w:type="dxa"/>
            <w:shd w:val="clear" w:color="auto" w:fill="F2F2F2"/>
          </w:tcPr>
          <w:p w:rsidR="00F60B80" w:rsidRDefault="00E813FC">
            <w:pPr>
              <w:spacing w:before="99" w:line="182" w:lineRule="auto"/>
              <w:ind w:left="353"/>
              <w:rPr>
                <w:rFonts w:ascii="宋体" w:eastAsia="宋体" w:hAnsi="宋体" w:cs="宋体"/>
                <w:sz w:val="22"/>
                <w:szCs w:val="22"/>
              </w:rPr>
            </w:pPr>
            <w:r>
              <w:rPr>
                <w:rFonts w:ascii="宋体" w:eastAsia="宋体" w:hAnsi="宋体" w:cs="宋体"/>
                <w:color w:val="595959"/>
                <w:spacing w:val="-2"/>
                <w:sz w:val="22"/>
                <w:szCs w:val="22"/>
              </w:rPr>
              <w:t>87.5</w:t>
            </w:r>
          </w:p>
        </w:tc>
        <w:tc>
          <w:tcPr>
            <w:tcW w:w="1135" w:type="dxa"/>
            <w:shd w:val="clear" w:color="auto" w:fill="F2F2F2"/>
          </w:tcPr>
          <w:p w:rsidR="00F60B80" w:rsidRDefault="00F60B80"/>
        </w:tc>
        <w:tc>
          <w:tcPr>
            <w:tcW w:w="1133" w:type="dxa"/>
            <w:shd w:val="clear" w:color="auto" w:fill="F2F2F2"/>
          </w:tcPr>
          <w:p w:rsidR="00F60B80" w:rsidRDefault="00F60B80"/>
        </w:tc>
        <w:tc>
          <w:tcPr>
            <w:tcW w:w="2834" w:type="dxa"/>
            <w:shd w:val="clear" w:color="auto" w:fill="F2F2F2"/>
          </w:tcPr>
          <w:p w:rsidR="00F60B80" w:rsidRDefault="00F60B80"/>
        </w:tc>
        <w:tc>
          <w:tcPr>
            <w:tcW w:w="1135" w:type="dxa"/>
            <w:shd w:val="clear" w:color="auto" w:fill="F2F2F2"/>
          </w:tcPr>
          <w:p w:rsidR="00F60B80" w:rsidRDefault="00E813FC">
            <w:pPr>
              <w:spacing w:before="99" w:line="182" w:lineRule="auto"/>
              <w:ind w:left="355"/>
              <w:rPr>
                <w:rFonts w:ascii="宋体" w:eastAsia="宋体" w:hAnsi="宋体" w:cs="宋体"/>
                <w:sz w:val="22"/>
                <w:szCs w:val="22"/>
              </w:rPr>
            </w:pPr>
            <w:r>
              <w:rPr>
                <w:rFonts w:ascii="宋体" w:eastAsia="宋体" w:hAnsi="宋体" w:cs="宋体"/>
                <w:color w:val="595959"/>
                <w:spacing w:val="-2"/>
                <w:sz w:val="22"/>
                <w:szCs w:val="22"/>
              </w:rPr>
              <w:t>87.5</w:t>
            </w:r>
          </w:p>
        </w:tc>
        <w:tc>
          <w:tcPr>
            <w:tcW w:w="1133" w:type="dxa"/>
            <w:shd w:val="clear" w:color="auto" w:fill="F2F2F2"/>
          </w:tcPr>
          <w:p w:rsidR="00F60B80" w:rsidRDefault="00F60B80"/>
        </w:tc>
        <w:tc>
          <w:tcPr>
            <w:tcW w:w="1140" w:type="dxa"/>
            <w:shd w:val="clear" w:color="auto" w:fill="F2F2F2"/>
          </w:tcPr>
          <w:p w:rsidR="00F60B80" w:rsidRDefault="00F60B80"/>
        </w:tc>
      </w:tr>
      <w:tr w:rsidR="00F60B80">
        <w:trPr>
          <w:trHeight w:val="340"/>
        </w:trPr>
        <w:tc>
          <w:tcPr>
            <w:tcW w:w="1140" w:type="dxa"/>
            <w:shd w:val="clear" w:color="auto" w:fill="D9D9D9"/>
          </w:tcPr>
          <w:p w:rsidR="00F60B80" w:rsidRDefault="00E813FC">
            <w:pPr>
              <w:pStyle w:val="TableText"/>
              <w:spacing w:before="63" w:line="200" w:lineRule="auto"/>
              <w:ind w:left="155"/>
              <w:rPr>
                <w:sz w:val="22"/>
                <w:szCs w:val="22"/>
              </w:rPr>
            </w:pPr>
            <w:r>
              <w:rPr>
                <w:b/>
                <w:bCs/>
                <w:color w:val="595959"/>
                <w:spacing w:val="-8"/>
                <w:sz w:val="22"/>
                <w:szCs w:val="22"/>
              </w:rPr>
              <w:t>总计核算</w:t>
            </w:r>
          </w:p>
        </w:tc>
        <w:tc>
          <w:tcPr>
            <w:tcW w:w="3004" w:type="dxa"/>
            <w:shd w:val="clear" w:color="auto" w:fill="D9D9D9"/>
          </w:tcPr>
          <w:p w:rsidR="00F60B80" w:rsidRDefault="00F60B80"/>
        </w:tc>
        <w:tc>
          <w:tcPr>
            <w:tcW w:w="1135" w:type="dxa"/>
            <w:shd w:val="clear" w:color="auto" w:fill="D9D9D9"/>
          </w:tcPr>
          <w:p w:rsidR="00F60B80" w:rsidRDefault="00E813FC">
            <w:pPr>
              <w:spacing w:before="101" w:line="182" w:lineRule="auto"/>
              <w:ind w:left="350"/>
              <w:rPr>
                <w:rFonts w:ascii="宋体" w:eastAsia="宋体" w:hAnsi="宋体" w:cs="宋体"/>
                <w:sz w:val="22"/>
                <w:szCs w:val="22"/>
              </w:rPr>
            </w:pPr>
            <w:r>
              <w:rPr>
                <w:rFonts w:ascii="宋体" w:eastAsia="宋体" w:hAnsi="宋体" w:cs="宋体"/>
                <w:b/>
                <w:bCs/>
                <w:color w:val="595959"/>
                <w:spacing w:val="-5"/>
                <w:sz w:val="22"/>
                <w:szCs w:val="22"/>
              </w:rPr>
              <w:t>2998</w:t>
            </w:r>
          </w:p>
        </w:tc>
        <w:tc>
          <w:tcPr>
            <w:tcW w:w="1132" w:type="dxa"/>
            <w:shd w:val="clear" w:color="auto" w:fill="D9D9D9"/>
          </w:tcPr>
          <w:p w:rsidR="00F60B80" w:rsidRDefault="00E813FC">
            <w:pPr>
              <w:spacing w:before="101" w:line="182" w:lineRule="auto"/>
              <w:ind w:left="181"/>
              <w:rPr>
                <w:rFonts w:ascii="宋体" w:eastAsia="宋体" w:hAnsi="宋体" w:cs="宋体"/>
                <w:sz w:val="22"/>
                <w:szCs w:val="22"/>
              </w:rPr>
            </w:pPr>
            <w:r>
              <w:rPr>
                <w:rFonts w:ascii="宋体" w:eastAsia="宋体" w:hAnsi="宋体" w:cs="宋体"/>
                <w:b/>
                <w:bCs/>
                <w:color w:val="595959"/>
                <w:spacing w:val="-3"/>
                <w:sz w:val="22"/>
                <w:szCs w:val="22"/>
              </w:rPr>
              <w:t>9785.58</w:t>
            </w:r>
          </w:p>
        </w:tc>
        <w:tc>
          <w:tcPr>
            <w:tcW w:w="1135" w:type="dxa"/>
            <w:shd w:val="clear" w:color="auto" w:fill="D9D9D9"/>
          </w:tcPr>
          <w:p w:rsidR="00F60B80" w:rsidRDefault="00F60B80"/>
        </w:tc>
        <w:tc>
          <w:tcPr>
            <w:tcW w:w="2693" w:type="dxa"/>
            <w:shd w:val="clear" w:color="auto" w:fill="D9D9D9"/>
          </w:tcPr>
          <w:p w:rsidR="00F60B80" w:rsidRDefault="00F60B80"/>
        </w:tc>
        <w:tc>
          <w:tcPr>
            <w:tcW w:w="1132" w:type="dxa"/>
            <w:shd w:val="clear" w:color="auto" w:fill="D9D9D9"/>
          </w:tcPr>
          <w:p w:rsidR="00F60B80" w:rsidRDefault="00F60B80"/>
        </w:tc>
        <w:tc>
          <w:tcPr>
            <w:tcW w:w="1135" w:type="dxa"/>
            <w:shd w:val="clear" w:color="auto" w:fill="D9D9D9"/>
          </w:tcPr>
          <w:p w:rsidR="00F60B80" w:rsidRDefault="00F60B80"/>
        </w:tc>
        <w:tc>
          <w:tcPr>
            <w:tcW w:w="1133" w:type="dxa"/>
            <w:shd w:val="clear" w:color="auto" w:fill="D9D9D9"/>
          </w:tcPr>
          <w:p w:rsidR="00F60B80" w:rsidRDefault="00F60B80"/>
        </w:tc>
        <w:tc>
          <w:tcPr>
            <w:tcW w:w="2834" w:type="dxa"/>
            <w:shd w:val="clear" w:color="auto" w:fill="D9D9D9"/>
          </w:tcPr>
          <w:p w:rsidR="00F60B80" w:rsidRDefault="00F60B80"/>
        </w:tc>
        <w:tc>
          <w:tcPr>
            <w:tcW w:w="1135" w:type="dxa"/>
            <w:shd w:val="clear" w:color="auto" w:fill="D9D9D9"/>
          </w:tcPr>
          <w:p w:rsidR="00F60B80" w:rsidRDefault="00F60B80"/>
        </w:tc>
        <w:tc>
          <w:tcPr>
            <w:tcW w:w="1133" w:type="dxa"/>
            <w:shd w:val="clear" w:color="auto" w:fill="D9D9D9"/>
          </w:tcPr>
          <w:p w:rsidR="00F60B80" w:rsidRDefault="00F60B80"/>
        </w:tc>
        <w:tc>
          <w:tcPr>
            <w:tcW w:w="1140" w:type="dxa"/>
            <w:shd w:val="clear" w:color="auto" w:fill="D9D9D9"/>
          </w:tcPr>
          <w:p w:rsidR="00F60B80" w:rsidRDefault="00F60B80"/>
        </w:tc>
      </w:tr>
    </w:tbl>
    <w:p w:rsidR="00F60B80" w:rsidRDefault="00F60B80"/>
    <w:p w:rsidR="00F60B80" w:rsidRDefault="00F60B80">
      <w:pPr>
        <w:sectPr w:rsidR="00F60B80">
          <w:footerReference w:type="default" r:id="rId40"/>
          <w:pgSz w:w="23811" w:h="16839"/>
          <w:pgMar w:top="1431" w:right="2488" w:bottom="1465" w:left="1435" w:header="0" w:footer="1305" w:gutter="0"/>
          <w:cols w:space="720"/>
        </w:sectPr>
      </w:pPr>
    </w:p>
    <w:p w:rsidR="00F60B80" w:rsidRDefault="00E813FC">
      <w:pPr>
        <w:spacing w:before="63" w:line="225" w:lineRule="auto"/>
        <w:outlineLvl w:val="0"/>
        <w:rPr>
          <w:rFonts w:ascii="黑体" w:eastAsia="黑体" w:hAnsi="黑体" w:cs="黑体"/>
          <w:sz w:val="31"/>
          <w:szCs w:val="31"/>
        </w:rPr>
      </w:pPr>
      <w:bookmarkStart w:id="51" w:name="bookmark52"/>
      <w:bookmarkStart w:id="52" w:name="bookmark51"/>
      <w:bookmarkEnd w:id="51"/>
      <w:bookmarkEnd w:id="52"/>
      <w:r>
        <w:rPr>
          <w:rFonts w:ascii="黑体" w:eastAsia="黑体" w:hAnsi="黑体" w:cs="黑体"/>
          <w:b/>
          <w:bCs/>
          <w:spacing w:val="-6"/>
          <w:sz w:val="31"/>
          <w:szCs w:val="31"/>
        </w:rPr>
        <w:lastRenderedPageBreak/>
        <w:t>附图</w:t>
      </w:r>
    </w:p>
    <w:p w:rsidR="00F60B80" w:rsidRDefault="00F60B80">
      <w:pPr>
        <w:spacing w:line="266" w:lineRule="auto"/>
      </w:pPr>
    </w:p>
    <w:p w:rsidR="00F60B80" w:rsidRDefault="00F60B80">
      <w:pPr>
        <w:spacing w:line="266" w:lineRule="auto"/>
      </w:pPr>
    </w:p>
    <w:p w:rsidR="00F60B80" w:rsidRDefault="00E813FC">
      <w:pPr>
        <w:spacing w:before="78" w:line="219" w:lineRule="auto"/>
        <w:ind w:left="560"/>
        <w:rPr>
          <w:rFonts w:ascii="黑体" w:eastAsia="黑体" w:hAnsi="黑体" w:cs="黑体"/>
          <w:sz w:val="24"/>
          <w:szCs w:val="24"/>
        </w:rPr>
      </w:pPr>
      <w:r>
        <w:rPr>
          <w:rFonts w:ascii="黑体" w:eastAsia="黑体" w:hAnsi="黑体" w:cs="黑体"/>
          <w:b/>
          <w:bCs/>
          <w:spacing w:val="-8"/>
          <w:sz w:val="24"/>
          <w:szCs w:val="24"/>
        </w:rPr>
        <w:t>图纸目录</w:t>
      </w:r>
    </w:p>
    <w:p w:rsidR="00F60B80" w:rsidRDefault="00E813FC">
      <w:pPr>
        <w:spacing w:before="255" w:line="208" w:lineRule="auto"/>
        <w:ind w:left="459"/>
        <w:rPr>
          <w:rFonts w:ascii="华文仿宋" w:eastAsia="华文仿宋" w:hAnsi="华文仿宋" w:cs="华文仿宋"/>
          <w:sz w:val="24"/>
          <w:szCs w:val="24"/>
        </w:rPr>
      </w:pPr>
      <w:r>
        <w:rPr>
          <w:rFonts w:ascii="Times New Roman" w:eastAsia="Times New Roman" w:hAnsi="Times New Roman" w:cs="Times New Roman"/>
          <w:spacing w:val="-5"/>
          <w:sz w:val="24"/>
          <w:szCs w:val="24"/>
        </w:rPr>
        <w:t>01</w:t>
      </w:r>
      <w:r>
        <w:rPr>
          <w:rFonts w:ascii="华文仿宋" w:eastAsia="华文仿宋" w:hAnsi="华文仿宋" w:cs="华文仿宋"/>
          <w:spacing w:val="-5"/>
          <w:sz w:val="24"/>
          <w:szCs w:val="24"/>
        </w:rPr>
        <w:t>、区位分析图</w:t>
      </w:r>
    </w:p>
    <w:p w:rsidR="00F60B80" w:rsidRDefault="00F60B80">
      <w:pPr>
        <w:spacing w:line="270" w:lineRule="auto"/>
      </w:pPr>
    </w:p>
    <w:p w:rsidR="00F60B80" w:rsidRDefault="00E813FC">
      <w:pPr>
        <w:spacing w:before="87" w:line="206" w:lineRule="auto"/>
        <w:ind w:left="459"/>
        <w:rPr>
          <w:rFonts w:ascii="华文仿宋" w:eastAsia="华文仿宋" w:hAnsi="华文仿宋" w:cs="华文仿宋"/>
          <w:sz w:val="24"/>
          <w:szCs w:val="24"/>
        </w:rPr>
      </w:pPr>
      <w:r>
        <w:rPr>
          <w:rFonts w:ascii="Times New Roman" w:eastAsia="Times New Roman" w:hAnsi="Times New Roman" w:cs="Times New Roman"/>
          <w:spacing w:val="-4"/>
          <w:sz w:val="24"/>
          <w:szCs w:val="24"/>
        </w:rPr>
        <w:t>02</w:t>
      </w:r>
      <w:r>
        <w:rPr>
          <w:rFonts w:ascii="华文仿宋" w:eastAsia="华文仿宋" w:hAnsi="华文仿宋" w:cs="华文仿宋"/>
          <w:spacing w:val="-4"/>
          <w:sz w:val="24"/>
          <w:szCs w:val="24"/>
        </w:rPr>
        <w:t>、传统村落分布图</w:t>
      </w:r>
    </w:p>
    <w:p w:rsidR="00F60B80" w:rsidRDefault="00F60B80">
      <w:pPr>
        <w:spacing w:line="273" w:lineRule="auto"/>
      </w:pPr>
    </w:p>
    <w:p w:rsidR="00F60B80" w:rsidRDefault="00E813FC">
      <w:pPr>
        <w:spacing w:before="88" w:line="206"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3"/>
          <w:sz w:val="24"/>
          <w:szCs w:val="24"/>
          <w:lang w:eastAsia="zh-CN"/>
        </w:rPr>
        <w:t>03</w:t>
      </w:r>
      <w:r>
        <w:rPr>
          <w:rFonts w:ascii="华文仿宋" w:eastAsia="华文仿宋" w:hAnsi="华文仿宋" w:cs="华文仿宋"/>
          <w:spacing w:val="-3"/>
          <w:sz w:val="24"/>
          <w:szCs w:val="24"/>
          <w:lang w:eastAsia="zh-CN"/>
        </w:rPr>
        <w:t>、文化与旅游资源分布图</w:t>
      </w:r>
    </w:p>
    <w:p w:rsidR="00F60B80" w:rsidRDefault="00F60B80">
      <w:pPr>
        <w:spacing w:line="271" w:lineRule="auto"/>
        <w:rPr>
          <w:lang w:eastAsia="zh-CN"/>
        </w:rPr>
      </w:pPr>
    </w:p>
    <w:p w:rsidR="00F60B80" w:rsidRDefault="00E813FC">
      <w:pPr>
        <w:spacing w:before="87" w:line="208"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4"/>
          <w:sz w:val="24"/>
          <w:szCs w:val="24"/>
          <w:lang w:eastAsia="zh-CN"/>
        </w:rPr>
        <w:t>04</w:t>
      </w:r>
      <w:r>
        <w:rPr>
          <w:rFonts w:ascii="华文仿宋" w:eastAsia="华文仿宋" w:hAnsi="华文仿宋" w:cs="华文仿宋"/>
          <w:spacing w:val="-4"/>
          <w:sz w:val="24"/>
          <w:szCs w:val="24"/>
          <w:lang w:eastAsia="zh-CN"/>
        </w:rPr>
        <w:t>、道路交通现状图</w:t>
      </w:r>
    </w:p>
    <w:p w:rsidR="00F60B80" w:rsidRDefault="00F60B80">
      <w:pPr>
        <w:spacing w:line="270" w:lineRule="auto"/>
        <w:rPr>
          <w:lang w:eastAsia="zh-CN"/>
        </w:rPr>
      </w:pPr>
    </w:p>
    <w:p w:rsidR="00F60B80" w:rsidRDefault="00E813FC">
      <w:pPr>
        <w:spacing w:before="88" w:line="205"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3"/>
          <w:sz w:val="24"/>
          <w:szCs w:val="24"/>
          <w:lang w:eastAsia="zh-CN"/>
        </w:rPr>
        <w:t>05</w:t>
      </w:r>
      <w:r>
        <w:rPr>
          <w:rFonts w:ascii="华文仿宋" w:eastAsia="华文仿宋" w:hAnsi="华文仿宋" w:cs="华文仿宋"/>
          <w:spacing w:val="-3"/>
          <w:sz w:val="24"/>
          <w:szCs w:val="24"/>
          <w:lang w:eastAsia="zh-CN"/>
        </w:rPr>
        <w:t>、集中连片规划结构图</w:t>
      </w:r>
    </w:p>
    <w:p w:rsidR="00F60B80" w:rsidRDefault="00F60B80">
      <w:pPr>
        <w:spacing w:line="274" w:lineRule="auto"/>
        <w:rPr>
          <w:lang w:eastAsia="zh-CN"/>
        </w:rPr>
      </w:pPr>
    </w:p>
    <w:p w:rsidR="00F60B80" w:rsidRDefault="00E813FC">
      <w:pPr>
        <w:spacing w:before="89" w:line="205"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06</w:t>
      </w:r>
      <w:r>
        <w:rPr>
          <w:rFonts w:ascii="华文仿宋" w:eastAsia="华文仿宋" w:hAnsi="华文仿宋" w:cs="华文仿宋"/>
          <w:spacing w:val="-1"/>
          <w:sz w:val="24"/>
          <w:szCs w:val="24"/>
          <w:lang w:eastAsia="zh-CN"/>
        </w:rPr>
        <w:t>、传统村落集中连片区旅游大环线规划图</w:t>
      </w:r>
    </w:p>
    <w:p w:rsidR="00F60B80" w:rsidRDefault="00F60B80">
      <w:pPr>
        <w:spacing w:line="274" w:lineRule="auto"/>
        <w:rPr>
          <w:lang w:eastAsia="zh-CN"/>
        </w:rPr>
      </w:pPr>
    </w:p>
    <w:p w:rsidR="00F60B80" w:rsidRDefault="00E813FC">
      <w:pPr>
        <w:spacing w:before="88" w:line="205"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07</w:t>
      </w:r>
      <w:r>
        <w:rPr>
          <w:rFonts w:ascii="华文仿宋" w:eastAsia="华文仿宋" w:hAnsi="华文仿宋" w:cs="华文仿宋"/>
          <w:spacing w:val="-1"/>
          <w:sz w:val="24"/>
          <w:szCs w:val="24"/>
          <w:lang w:eastAsia="zh-CN"/>
        </w:rPr>
        <w:t>、古村落连片发展带展示利用规划图</w:t>
      </w:r>
    </w:p>
    <w:p w:rsidR="00F60B80" w:rsidRDefault="00F60B80">
      <w:pPr>
        <w:spacing w:line="275" w:lineRule="auto"/>
        <w:rPr>
          <w:lang w:eastAsia="zh-CN"/>
        </w:rPr>
      </w:pPr>
    </w:p>
    <w:p w:rsidR="00F60B80" w:rsidRDefault="00E813FC">
      <w:pPr>
        <w:spacing w:before="87" w:line="206"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1"/>
          <w:sz w:val="24"/>
          <w:szCs w:val="24"/>
          <w:lang w:eastAsia="zh-CN"/>
        </w:rPr>
        <w:t>08</w:t>
      </w:r>
      <w:r>
        <w:rPr>
          <w:rFonts w:ascii="华文仿宋" w:eastAsia="华文仿宋" w:hAnsi="华文仿宋" w:cs="华文仿宋"/>
          <w:spacing w:val="-1"/>
          <w:sz w:val="24"/>
          <w:szCs w:val="24"/>
          <w:lang w:eastAsia="zh-CN"/>
        </w:rPr>
        <w:t>、京西古村文化保护展示核展示利用规划图</w:t>
      </w:r>
    </w:p>
    <w:p w:rsidR="00F60B80" w:rsidRDefault="00F60B80">
      <w:pPr>
        <w:spacing w:line="273" w:lineRule="auto"/>
        <w:rPr>
          <w:lang w:eastAsia="zh-CN"/>
        </w:rPr>
      </w:pPr>
    </w:p>
    <w:p w:rsidR="00F60B80" w:rsidRDefault="00E813FC">
      <w:pPr>
        <w:spacing w:before="88" w:line="205" w:lineRule="auto"/>
        <w:ind w:left="459"/>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09</w:t>
      </w:r>
      <w:r>
        <w:rPr>
          <w:rFonts w:ascii="华文仿宋" w:eastAsia="华文仿宋" w:hAnsi="华文仿宋" w:cs="华文仿宋"/>
          <w:spacing w:val="-2"/>
          <w:sz w:val="24"/>
          <w:szCs w:val="24"/>
          <w:lang w:eastAsia="zh-CN"/>
        </w:rPr>
        <w:t>、黑龙关发展片区展示利用规划图</w:t>
      </w:r>
    </w:p>
    <w:p w:rsidR="00F60B80" w:rsidRDefault="00F60B80">
      <w:pPr>
        <w:spacing w:line="272" w:lineRule="auto"/>
        <w:rPr>
          <w:lang w:eastAsia="zh-CN"/>
        </w:rPr>
      </w:pPr>
    </w:p>
    <w:p w:rsidR="00F60B80" w:rsidRDefault="00E813FC">
      <w:pPr>
        <w:spacing w:before="88" w:line="205"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4"/>
          <w:sz w:val="24"/>
          <w:szCs w:val="24"/>
          <w:lang w:eastAsia="zh-CN"/>
        </w:rPr>
        <w:t>10</w:t>
      </w:r>
      <w:r>
        <w:rPr>
          <w:rFonts w:ascii="华文仿宋" w:eastAsia="华文仿宋" w:hAnsi="华文仿宋" w:cs="华文仿宋"/>
          <w:spacing w:val="-4"/>
          <w:sz w:val="24"/>
          <w:szCs w:val="24"/>
          <w:lang w:eastAsia="zh-CN"/>
        </w:rPr>
        <w:t>、柳林水发展片区展示利用规划图</w:t>
      </w:r>
    </w:p>
    <w:p w:rsidR="00F60B80" w:rsidRDefault="00F60B80">
      <w:pPr>
        <w:spacing w:line="274" w:lineRule="auto"/>
        <w:rPr>
          <w:lang w:eastAsia="zh-CN"/>
        </w:rPr>
      </w:pPr>
    </w:p>
    <w:p w:rsidR="00F60B80" w:rsidRDefault="00E813FC">
      <w:pPr>
        <w:spacing w:before="88" w:line="205"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6"/>
          <w:sz w:val="24"/>
          <w:szCs w:val="24"/>
          <w:lang w:eastAsia="zh-CN"/>
        </w:rPr>
        <w:t>11</w:t>
      </w:r>
      <w:r>
        <w:rPr>
          <w:rFonts w:ascii="华文仿宋" w:eastAsia="华文仿宋" w:hAnsi="华文仿宋" w:cs="华文仿宋"/>
          <w:spacing w:val="-6"/>
          <w:sz w:val="24"/>
          <w:szCs w:val="24"/>
          <w:lang w:eastAsia="zh-CN"/>
        </w:rPr>
        <w:t>、宝水发展片区展示利用规划图</w:t>
      </w:r>
    </w:p>
    <w:p w:rsidR="00F60B80" w:rsidRDefault="00F60B80">
      <w:pPr>
        <w:spacing w:line="274" w:lineRule="auto"/>
        <w:rPr>
          <w:lang w:eastAsia="zh-CN"/>
        </w:rPr>
      </w:pPr>
    </w:p>
    <w:p w:rsidR="00F60B80" w:rsidRDefault="00E813FC">
      <w:pPr>
        <w:spacing w:before="89" w:line="205"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12</w:t>
      </w:r>
      <w:r>
        <w:rPr>
          <w:rFonts w:ascii="华文仿宋" w:eastAsia="华文仿宋" w:hAnsi="华文仿宋" w:cs="华文仿宋"/>
          <w:spacing w:val="-2"/>
          <w:sz w:val="24"/>
          <w:szCs w:val="24"/>
          <w:lang w:eastAsia="zh-CN"/>
        </w:rPr>
        <w:t>、集中连片区支撑体系规划图</w:t>
      </w:r>
    </w:p>
    <w:p w:rsidR="00F60B80" w:rsidRDefault="00F60B80">
      <w:pPr>
        <w:spacing w:line="274" w:lineRule="auto"/>
        <w:rPr>
          <w:lang w:eastAsia="zh-CN"/>
        </w:rPr>
      </w:pPr>
    </w:p>
    <w:p w:rsidR="00F60B80" w:rsidRDefault="00E813FC">
      <w:pPr>
        <w:spacing w:before="88" w:line="207"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13</w:t>
      </w:r>
      <w:r>
        <w:rPr>
          <w:rFonts w:ascii="华文仿宋" w:eastAsia="华文仿宋" w:hAnsi="华文仿宋" w:cs="华文仿宋"/>
          <w:spacing w:val="-2"/>
          <w:sz w:val="24"/>
          <w:szCs w:val="24"/>
          <w:lang w:eastAsia="zh-CN"/>
        </w:rPr>
        <w:t>、南窖村文化保护和展示利用规划图</w:t>
      </w:r>
    </w:p>
    <w:p w:rsidR="00F60B80" w:rsidRDefault="00F60B80">
      <w:pPr>
        <w:spacing w:line="272" w:lineRule="auto"/>
        <w:rPr>
          <w:lang w:eastAsia="zh-CN"/>
        </w:rPr>
      </w:pPr>
    </w:p>
    <w:p w:rsidR="00F60B80" w:rsidRDefault="00E813FC">
      <w:pPr>
        <w:spacing w:before="88" w:line="207"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14</w:t>
      </w:r>
      <w:r>
        <w:rPr>
          <w:rFonts w:ascii="华文仿宋" w:eastAsia="华文仿宋" w:hAnsi="华文仿宋" w:cs="华文仿宋"/>
          <w:spacing w:val="-2"/>
          <w:sz w:val="24"/>
          <w:szCs w:val="24"/>
          <w:lang w:eastAsia="zh-CN"/>
        </w:rPr>
        <w:t>、水峪村文化保护和展示利用规划图</w:t>
      </w:r>
    </w:p>
    <w:p w:rsidR="00F60B80" w:rsidRDefault="00F60B80">
      <w:pPr>
        <w:spacing w:line="271" w:lineRule="auto"/>
        <w:rPr>
          <w:lang w:eastAsia="zh-CN"/>
        </w:rPr>
      </w:pPr>
    </w:p>
    <w:p w:rsidR="00F60B80" w:rsidRDefault="00E813FC">
      <w:pPr>
        <w:spacing w:before="88" w:line="207"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15</w:t>
      </w:r>
      <w:r>
        <w:rPr>
          <w:rFonts w:ascii="华文仿宋" w:eastAsia="华文仿宋" w:hAnsi="华文仿宋" w:cs="华文仿宋"/>
          <w:spacing w:val="-2"/>
          <w:sz w:val="24"/>
          <w:szCs w:val="24"/>
          <w:lang w:eastAsia="zh-CN"/>
        </w:rPr>
        <w:t>、黑龙关村文化保护和展示利用规划图</w:t>
      </w:r>
    </w:p>
    <w:p w:rsidR="00F60B80" w:rsidRDefault="00F60B80">
      <w:pPr>
        <w:spacing w:line="269" w:lineRule="auto"/>
        <w:rPr>
          <w:lang w:eastAsia="zh-CN"/>
        </w:rPr>
      </w:pPr>
    </w:p>
    <w:p w:rsidR="00F60B80" w:rsidRDefault="00E813FC">
      <w:pPr>
        <w:spacing w:before="88" w:line="207"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2"/>
          <w:sz w:val="24"/>
          <w:szCs w:val="24"/>
          <w:lang w:eastAsia="zh-CN"/>
        </w:rPr>
        <w:t>16</w:t>
      </w:r>
      <w:r>
        <w:rPr>
          <w:rFonts w:ascii="华文仿宋" w:eastAsia="华文仿宋" w:hAnsi="华文仿宋" w:cs="华文仿宋"/>
          <w:spacing w:val="-2"/>
          <w:sz w:val="24"/>
          <w:szCs w:val="24"/>
          <w:lang w:eastAsia="zh-CN"/>
        </w:rPr>
        <w:t>、柳林水村文化保护和展示利用规划图</w:t>
      </w:r>
    </w:p>
    <w:p w:rsidR="00F60B80" w:rsidRDefault="00F60B80">
      <w:pPr>
        <w:spacing w:line="271" w:lineRule="auto"/>
        <w:rPr>
          <w:lang w:eastAsia="zh-CN"/>
        </w:rPr>
      </w:pPr>
    </w:p>
    <w:p w:rsidR="00F60B80" w:rsidRDefault="00E813FC">
      <w:pPr>
        <w:spacing w:before="88" w:line="207" w:lineRule="auto"/>
        <w:ind w:left="478"/>
        <w:rPr>
          <w:rFonts w:ascii="华文仿宋" w:eastAsia="华文仿宋" w:hAnsi="华文仿宋" w:cs="华文仿宋"/>
          <w:sz w:val="24"/>
          <w:szCs w:val="24"/>
          <w:lang w:eastAsia="zh-CN"/>
        </w:rPr>
      </w:pPr>
      <w:r>
        <w:rPr>
          <w:rFonts w:ascii="Times New Roman" w:eastAsia="Times New Roman" w:hAnsi="Times New Roman" w:cs="Times New Roman"/>
          <w:spacing w:val="-5"/>
          <w:sz w:val="24"/>
          <w:szCs w:val="24"/>
          <w:lang w:eastAsia="zh-CN"/>
        </w:rPr>
        <w:t>17</w:t>
      </w:r>
      <w:r>
        <w:rPr>
          <w:rFonts w:ascii="华文仿宋" w:eastAsia="华文仿宋" w:hAnsi="华文仿宋" w:cs="华文仿宋"/>
          <w:spacing w:val="-5"/>
          <w:sz w:val="24"/>
          <w:szCs w:val="24"/>
          <w:lang w:eastAsia="zh-CN"/>
        </w:rPr>
        <w:t>、宝水村文化保护和展示利用规划图</w:t>
      </w:r>
    </w:p>
    <w:p w:rsidR="00F60B80" w:rsidRDefault="00F60B80">
      <w:pPr>
        <w:spacing w:line="207" w:lineRule="auto"/>
        <w:rPr>
          <w:rFonts w:ascii="华文仿宋" w:eastAsia="华文仿宋" w:hAnsi="华文仿宋" w:cs="华文仿宋"/>
          <w:sz w:val="24"/>
          <w:szCs w:val="24"/>
          <w:lang w:eastAsia="zh-CN"/>
        </w:rPr>
        <w:sectPr w:rsidR="00F60B80">
          <w:footerReference w:type="default" r:id="rId41"/>
          <w:pgSz w:w="11907" w:h="16839"/>
          <w:pgMar w:top="1303" w:right="1785" w:bottom="1465" w:left="750" w:header="0" w:footer="1305"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2"/>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headerReference w:type="default" r:id="rId43"/>
          <w:footerReference w:type="default" r:id="rId44"/>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5"/>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6"/>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7"/>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8"/>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9"/>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0"/>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1"/>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2"/>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3"/>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4"/>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5"/>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6"/>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7"/>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8"/>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9"/>
                    <a:stretch>
                      <a:fillRect/>
                    </a:stretch>
                  </pic:blipFill>
                  <pic:spPr>
                    <a:xfrm>
                      <a:off x="0" y="0"/>
                      <a:ext cx="20116800" cy="14201046"/>
                    </a:xfrm>
                    <a:prstGeom prst="rect">
                      <a:avLst/>
                    </a:prstGeom>
                  </pic:spPr>
                </pic:pic>
              </a:graphicData>
            </a:graphic>
          </wp:inline>
        </w:drawing>
      </w:r>
    </w:p>
    <w:p w:rsidR="00F60B80" w:rsidRDefault="00F60B80">
      <w:pPr>
        <w:spacing w:line="22363" w:lineRule="exact"/>
        <w:sectPr w:rsidR="00F60B80">
          <w:pgSz w:w="31680" w:h="22377"/>
          <w:pgMar w:top="1" w:right="0" w:bottom="1" w:left="0" w:header="0" w:footer="0" w:gutter="0"/>
          <w:cols w:space="720"/>
        </w:sectPr>
      </w:pPr>
    </w:p>
    <w:p w:rsidR="00F60B80" w:rsidRDefault="00E813FC">
      <w:pPr>
        <w:spacing w:line="22363" w:lineRule="exact"/>
      </w:pPr>
      <w:r>
        <w:rPr>
          <w:noProof/>
          <w:position w:val="-447"/>
          <w:lang w:eastAsia="zh-CN"/>
        </w:rPr>
        <w:lastRenderedPageBreak/>
        <w:drawing>
          <wp:inline distT="0" distB="0" distL="0" distR="0">
            <wp:extent cx="20116800" cy="142005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0"/>
                    <a:stretch>
                      <a:fillRect/>
                    </a:stretch>
                  </pic:blipFill>
                  <pic:spPr>
                    <a:xfrm>
                      <a:off x="0" y="0"/>
                      <a:ext cx="20116800" cy="14201046"/>
                    </a:xfrm>
                    <a:prstGeom prst="rect">
                      <a:avLst/>
                    </a:prstGeom>
                  </pic:spPr>
                </pic:pic>
              </a:graphicData>
            </a:graphic>
          </wp:inline>
        </w:drawing>
      </w:r>
    </w:p>
    <w:sectPr w:rsidR="00F60B80" w:rsidSect="00F60B80">
      <w:pgSz w:w="31680" w:h="22377"/>
      <w:pgMar w:top="1" w:right="0" w:bottom="1"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3FC" w:rsidRDefault="00E813FC">
      <w:r>
        <w:separator/>
      </w:r>
    </w:p>
  </w:endnote>
  <w:endnote w:type="continuationSeparator" w:id="1">
    <w:p w:rsidR="00E813FC" w:rsidRDefault="00E813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angSong_GB2312">
    <w:altName w:val="仿宋_GB2312"/>
    <w:panose1 w:val="02010609060101010101"/>
    <w:charset w:val="00"/>
    <w:family w:val="auto"/>
    <w:pitch w:val="default"/>
    <w:sig w:usb0="00000000" w:usb1="00000000" w:usb2="00000000" w:usb3="00000000" w:csb0="0000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05"/>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81"/>
      <w:rPr>
        <w:rFonts w:ascii="Times New Roman" w:eastAsia="Times New Roman" w:hAnsi="Times New Roman" w:cs="Times New Roman"/>
        <w:sz w:val="18"/>
        <w:szCs w:val="18"/>
      </w:rPr>
    </w:pPr>
    <w:r>
      <w:rPr>
        <w:rFonts w:ascii="Times New Roman" w:eastAsia="Times New Roman" w:hAnsi="Times New Roman" w:cs="Times New Roman"/>
        <w:spacing w:val="-7"/>
        <w:sz w:val="18"/>
        <w:szCs w:val="18"/>
      </w:rPr>
      <w:t>11</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14</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15</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17</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18</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19</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08"/>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21</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22</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23</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24</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25</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26</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27</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28</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29</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6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04"/>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87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31</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5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32</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1056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33</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1056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34</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1056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530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F60B80">
    <w:pPr>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1" w:lineRule="auto"/>
      <w:ind w:left="431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09"/>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1" w:lineRule="auto"/>
      <w:ind w:left="4308"/>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12"/>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308"/>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E813FC">
    <w:pPr>
      <w:spacing w:line="174" w:lineRule="auto"/>
      <w:ind w:left="4276"/>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3FC" w:rsidRDefault="00E813FC">
      <w:r>
        <w:separator/>
      </w:r>
    </w:p>
  </w:footnote>
  <w:footnote w:type="continuationSeparator" w:id="1">
    <w:p w:rsidR="00E813FC" w:rsidRDefault="00E813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80" w:rsidRDefault="00F60B80">
    <w:pPr>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bordersDoNotSurroundHeader/>
  <w:bordersDoNotSurroundFooter/>
  <w:defaultTabStop w:val="420"/>
  <w:characterSpacingControl w:val="doNotCompress"/>
  <w:hdrShapeDefaults>
    <o:shapedefaults v:ext="edit" spidmax="5122"/>
  </w:hdrShapeDefaults>
  <w:footnotePr>
    <w:footnote w:id="0"/>
    <w:footnote w:id="1"/>
  </w:footnotePr>
  <w:endnotePr>
    <w:endnote w:id="0"/>
    <w:endnote w:id="1"/>
  </w:endnotePr>
  <w:compat>
    <w:spaceForUL/>
    <w:ulTrailSpace/>
    <w:useFELayout/>
  </w:compat>
  <w:rsids>
    <w:rsidRoot w:val="00F60B80"/>
    <w:rsid w:val="0047353B"/>
    <w:rsid w:val="00E813FC"/>
    <w:rsid w:val="00F60B80"/>
    <w:rsid w:val="23FB27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page number" w:qFormat="1"/>
    <w:lsdException w:name="Title" w:qFormat="1"/>
    <w:lsdException w:name="Default Paragraph Font" w:semiHidden="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semiHidden/>
    <w:qFormat/>
    <w:rsid w:val="00F60B80"/>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F60B80"/>
    <w:pPr>
      <w:ind w:firstLine="420"/>
    </w:pPr>
    <w:rPr>
      <w:rFonts w:ascii="Times New Roman" w:eastAsia="宋体" w:hAnsi="Times New Roman" w:cs="Times New Roman"/>
      <w:szCs w:val="20"/>
    </w:rPr>
  </w:style>
  <w:style w:type="paragraph" w:styleId="a4">
    <w:name w:val="Body Text"/>
    <w:basedOn w:val="a"/>
    <w:semiHidden/>
    <w:qFormat/>
    <w:rsid w:val="00F60B80"/>
    <w:rPr>
      <w:rFonts w:ascii="FangSong_GB2312" w:eastAsia="FangSong_GB2312" w:hAnsi="FangSong_GB2312" w:cs="FangSong_GB2312"/>
      <w:sz w:val="31"/>
      <w:szCs w:val="31"/>
    </w:rPr>
  </w:style>
  <w:style w:type="paragraph" w:styleId="a5">
    <w:name w:val="footer"/>
    <w:basedOn w:val="a"/>
    <w:uiPriority w:val="99"/>
    <w:rsid w:val="00F60B80"/>
    <w:pPr>
      <w:tabs>
        <w:tab w:val="center" w:pos="4153"/>
        <w:tab w:val="right" w:pos="8306"/>
      </w:tabs>
    </w:pPr>
    <w:rPr>
      <w:sz w:val="18"/>
      <w:szCs w:val="18"/>
    </w:rPr>
  </w:style>
  <w:style w:type="character" w:styleId="a6">
    <w:name w:val="page number"/>
    <w:basedOn w:val="a1"/>
    <w:qFormat/>
    <w:rsid w:val="00F60B80"/>
  </w:style>
  <w:style w:type="character" w:styleId="a7">
    <w:name w:val="Hyperlink"/>
    <w:basedOn w:val="a1"/>
    <w:qFormat/>
    <w:rsid w:val="00F60B80"/>
    <w:rPr>
      <w:color w:val="0000FF"/>
      <w:u w:val="single"/>
    </w:rPr>
  </w:style>
  <w:style w:type="table" w:customStyle="1" w:styleId="TableNormal">
    <w:name w:val="Table Normal"/>
    <w:semiHidden/>
    <w:unhideWhenUsed/>
    <w:qFormat/>
    <w:rsid w:val="00F60B80"/>
    <w:tblPr>
      <w:tblCellMar>
        <w:top w:w="0" w:type="dxa"/>
        <w:left w:w="0" w:type="dxa"/>
        <w:bottom w:w="0" w:type="dxa"/>
        <w:right w:w="0" w:type="dxa"/>
      </w:tblCellMar>
    </w:tblPr>
  </w:style>
  <w:style w:type="paragraph" w:customStyle="1" w:styleId="TableText">
    <w:name w:val="Table Text"/>
    <w:basedOn w:val="a"/>
    <w:semiHidden/>
    <w:qFormat/>
    <w:rsid w:val="00F60B80"/>
    <w:rPr>
      <w:rFonts w:ascii="华文仿宋" w:eastAsia="华文仿宋" w:hAnsi="华文仿宋" w:cs="华文仿宋"/>
      <w:sz w:val="24"/>
      <w:szCs w:val="24"/>
    </w:rPr>
  </w:style>
  <w:style w:type="paragraph" w:styleId="a8">
    <w:name w:val="header"/>
    <w:basedOn w:val="a"/>
    <w:link w:val="Char"/>
    <w:rsid w:val="0047353B"/>
    <w:pPr>
      <w:pBdr>
        <w:bottom w:val="single" w:sz="6" w:space="1" w:color="auto"/>
      </w:pBdr>
      <w:tabs>
        <w:tab w:val="center" w:pos="4153"/>
        <w:tab w:val="right" w:pos="8306"/>
      </w:tabs>
      <w:jc w:val="center"/>
    </w:pPr>
    <w:rPr>
      <w:sz w:val="18"/>
      <w:szCs w:val="18"/>
    </w:rPr>
  </w:style>
  <w:style w:type="character" w:customStyle="1" w:styleId="Char">
    <w:name w:val="页眉 Char"/>
    <w:basedOn w:val="a1"/>
    <w:link w:val="a8"/>
    <w:rsid w:val="0047353B"/>
    <w:rPr>
      <w:rFonts w:eastAsia="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footer" Target="footer33.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image" Target="media/image1.jpeg"/><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10.xml"/><Relationship Id="rId20" Type="http://schemas.openxmlformats.org/officeDocument/2006/relationships/footer" Target="footer14.xml"/><Relationship Id="rId29" Type="http://schemas.openxmlformats.org/officeDocument/2006/relationships/footer" Target="footer23.xml"/><Relationship Id="rId41" Type="http://schemas.openxmlformats.org/officeDocument/2006/relationships/footer" Target="footer35.xm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4.xm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footer" Target="footer13.xml"/><Relationship Id="rId31" Type="http://schemas.openxmlformats.org/officeDocument/2006/relationships/footer" Target="footer25.xml"/><Relationship Id="rId44" Type="http://schemas.openxmlformats.org/officeDocument/2006/relationships/footer" Target="footer36.xml"/><Relationship Id="rId52" Type="http://schemas.openxmlformats.org/officeDocument/2006/relationships/image" Target="media/image9.jpeg"/><Relationship Id="rId60"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header" Target="header1.xm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footer" Target="footer2.xm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image" Target="media/image3.jpeg"/><Relationship Id="rId59"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3416</Words>
  <Characters>19473</Characters>
  <Application>Microsoft Office Word</Application>
  <DocSecurity>0</DocSecurity>
  <Lines>162</Lines>
  <Paragraphs>45</Paragraphs>
  <ScaleCrop>false</ScaleCrop>
  <Company/>
  <LinksUpToDate>false</LinksUpToDate>
  <CharactersWithSpaces>22844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2024-11-27T03:14:00Z</dcterms:created>
  <dcterms:modified xsi:type="dcterms:W3CDTF">2024-11-27T03:14:00Z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2024-11-27T11:04:33Z</vt:filetime>
  </property>
  <property fmtid="{D5CDD505-2E9C-101B-9397-08002B2CF9AE}" pid="4" name="KSOProductBuildVer">
    <vt:lpwstr>2052-12.1.0.18912</vt:lpwstr>
  </property>
  <property fmtid="{D5CDD505-2E9C-101B-9397-08002B2CF9AE}" pid="5" name="ICV">
    <vt:lpwstr>9F57CFB5D8FE46B0842D732E7A4D3433_12</vt:lpwstr>
  </property>
</Properties>
</file>