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A9446">
      <w:pPr>
        <w:spacing w:line="700" w:lineRule="exact"/>
        <w:jc w:val="center"/>
        <w:rPr>
          <w:rFonts w:ascii="方正小标宋简体" w:hAnsi="方正小标宋简体" w:eastAsia="方正小标宋简体" w:cs="方正小标宋简体"/>
          <w:color w:val="000000"/>
          <w:w w:val="98"/>
          <w:sz w:val="44"/>
          <w:szCs w:val="44"/>
        </w:rPr>
      </w:pPr>
      <w:r>
        <w:rPr>
          <w:rFonts w:hint="eastAsia" w:ascii="方正小标宋简体" w:hAnsi="方正小标宋简体" w:eastAsia="方正小标宋简体" w:cs="方正小标宋简体"/>
          <w:color w:val="000000"/>
          <w:w w:val="98"/>
          <w:sz w:val="44"/>
          <w:szCs w:val="44"/>
        </w:rPr>
        <w:t>关于《房山区传统村落集中连片保护利用规划（2024年—2035年）（征求意见稿）》</w:t>
      </w:r>
      <w:r>
        <w:rPr>
          <w:rFonts w:ascii="方正小标宋简体" w:hAnsi="方正小标宋简体" w:eastAsia="方正小标宋简体" w:cs="方正小标宋简体"/>
          <w:color w:val="000000"/>
          <w:w w:val="98"/>
          <w:sz w:val="44"/>
          <w:szCs w:val="44"/>
        </w:rPr>
        <w:t>的起草说明</w:t>
      </w:r>
    </w:p>
    <w:p w14:paraId="1B9BDD30">
      <w:pPr>
        <w:rPr>
          <w:rFonts w:ascii="仿宋_GB2312" w:eastAsia="仿宋_GB2312"/>
          <w:sz w:val="32"/>
          <w:szCs w:val="32"/>
        </w:rPr>
      </w:pPr>
    </w:p>
    <w:p w14:paraId="2532E952">
      <w:pPr>
        <w:ind w:firstLine="640" w:firstLineChars="200"/>
        <w:rPr>
          <w:rFonts w:ascii="黑体" w:hAnsi="黑体" w:eastAsia="黑体"/>
          <w:sz w:val="32"/>
          <w:szCs w:val="32"/>
        </w:rPr>
      </w:pPr>
      <w:r>
        <w:rPr>
          <w:rFonts w:hint="eastAsia" w:ascii="黑体" w:hAnsi="黑体" w:eastAsia="黑体"/>
          <w:sz w:val="32"/>
          <w:szCs w:val="32"/>
        </w:rPr>
        <w:t>一、起草背景</w:t>
      </w:r>
    </w:p>
    <w:p w14:paraId="2AD2BE55">
      <w:pPr>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引，贯彻落实习近平总书记关于把传统村落改造好、保护好的重要指示精神，促进传统村落集中的地区开展传统村落集中连片保护利用，推动实现区域传统村落面貌全面改善，同时探索建立传统村落保护改造长效机制，增强传统村落生命力，实现持续健康发展，并示范带动其它地区传统村落保护利用工作，传承中华优秀传统文化。深入贯彻党中央国务院对北京城市总体规划的批复精神，落实住房和城乡建设部关于传统村落集中连片保护利用示范工作的要求，落实《北京历史文化名城保护条例》相关要求，紧密对接“两个一百年”奋斗目标，牢固树立新发展理念，立足区域协同发展，坚持以人民为中心，坚持可持续发展，坚持一切从实际出发，注重长远发展，注重城乡统筹，注重生态保护，注重多规合一，促进房山区传统村落全面协调可持续发展，把传统村落建成乡村振兴典型示范。</w:t>
      </w:r>
    </w:p>
    <w:p w14:paraId="4DCCCCD4">
      <w:pPr>
        <w:ind w:firstLine="640" w:firstLineChars="200"/>
        <w:rPr>
          <w:rFonts w:ascii="黑体" w:hAnsi="黑体" w:eastAsia="黑体"/>
          <w:sz w:val="32"/>
          <w:szCs w:val="32"/>
        </w:rPr>
      </w:pPr>
      <w:r>
        <w:rPr>
          <w:rFonts w:hint="eastAsia" w:ascii="黑体" w:hAnsi="黑体" w:eastAsia="黑体"/>
          <w:sz w:val="32"/>
          <w:szCs w:val="32"/>
        </w:rPr>
        <w:t>二、起草依据</w:t>
      </w:r>
    </w:p>
    <w:p w14:paraId="3F822594">
      <w:pPr>
        <w:ind w:firstLine="640" w:firstLineChars="200"/>
        <w:rPr>
          <w:rFonts w:ascii="仿宋_GB2312" w:eastAsia="仿宋_GB2312"/>
          <w:sz w:val="32"/>
          <w:szCs w:val="32"/>
        </w:rPr>
      </w:pPr>
      <w:r>
        <w:rPr>
          <w:rFonts w:hint="eastAsia" w:ascii="仿宋_GB2312" w:eastAsia="仿宋_GB2312"/>
          <w:sz w:val="32"/>
          <w:szCs w:val="32"/>
        </w:rPr>
        <w:t>《房山区传统村落集中连片保护利用规划（2024年—2035年）（征求意见稿）》主要依据《住房城乡建设部办公厅、财政部办公厅关于做好 2024 年传统村落集中连片保护利用示范工作的通知》、《北京</w:t>
      </w:r>
      <w:bookmarkStart w:id="0" w:name="_GoBack"/>
      <w:bookmarkEnd w:id="0"/>
      <w:r>
        <w:rPr>
          <w:rFonts w:hint="eastAsia" w:ascii="仿宋_GB2312" w:eastAsia="仿宋_GB2312"/>
          <w:sz w:val="32"/>
          <w:szCs w:val="32"/>
        </w:rPr>
        <w:t>历史文化名城保护条例》、《北京市传统村落保护发展规划设计指南》、《北京市人民政府办公厅关于加强传统村落保护发展的指导意见》、房山区各部门“十四五”发展规划、各传统村落保护利用规划等文件。</w:t>
      </w:r>
    </w:p>
    <w:p w14:paraId="7577F94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三、主要内容</w:t>
      </w:r>
    </w:p>
    <w:p w14:paraId="2F872758">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房山区传统村落集中连片保护利用规划（2024年—2035年）（征求意见稿）</w:t>
      </w:r>
      <w:r>
        <w:rPr>
          <w:rFonts w:ascii="仿宋_GB2312" w:hAnsi="Times New Roman" w:eastAsia="仿宋_GB2312"/>
          <w:color w:val="000000"/>
          <w:sz w:val="32"/>
          <w:szCs w:val="32"/>
        </w:rPr>
        <w:t>共</w:t>
      </w:r>
      <w:r>
        <w:rPr>
          <w:rFonts w:hint="eastAsia" w:ascii="仿宋_GB2312" w:hAnsi="Times New Roman" w:eastAsia="仿宋_GB2312"/>
          <w:color w:val="000000"/>
          <w:sz w:val="32"/>
          <w:szCs w:val="32"/>
        </w:rPr>
        <w:t>五章</w:t>
      </w:r>
      <w:r>
        <w:rPr>
          <w:rFonts w:ascii="仿宋_GB2312" w:hAnsi="Times New Roman" w:eastAsia="仿宋_GB2312"/>
          <w:color w:val="000000"/>
          <w:sz w:val="32"/>
          <w:szCs w:val="32"/>
        </w:rPr>
        <w:t>内容：</w:t>
      </w:r>
    </w:p>
    <w:p w14:paraId="23432D16">
      <w:pPr>
        <w:ind w:firstLine="640" w:firstLineChars="200"/>
        <w:rPr>
          <w:rFonts w:ascii="仿宋_GB2312" w:eastAsia="仿宋_GB2312"/>
          <w:sz w:val="32"/>
          <w:szCs w:val="32"/>
        </w:rPr>
      </w:pPr>
      <w:r>
        <w:rPr>
          <w:rFonts w:hint="eastAsia" w:ascii="仿宋_GB2312" w:eastAsia="仿宋_GB2312"/>
          <w:sz w:val="32"/>
          <w:szCs w:val="32"/>
        </w:rPr>
        <w:t>第一章.明确保护利用目标，构建传统村落集中连片格局</w:t>
      </w:r>
    </w:p>
    <w:p w14:paraId="535D4CAC">
      <w:pPr>
        <w:ind w:firstLine="640" w:firstLineChars="200"/>
        <w:rPr>
          <w:rFonts w:ascii="仿宋_GB2312" w:eastAsia="仿宋_GB2312"/>
          <w:sz w:val="32"/>
          <w:szCs w:val="32"/>
        </w:rPr>
      </w:pPr>
      <w:r>
        <w:rPr>
          <w:rFonts w:hint="eastAsia" w:ascii="仿宋_GB2312" w:eastAsia="仿宋_GB2312"/>
          <w:sz w:val="32"/>
          <w:szCs w:val="32"/>
        </w:rPr>
        <w:t>第二章.坚持县（区）域统筹，构建传统村落引领的乡村综合发展区域</w:t>
      </w:r>
    </w:p>
    <w:p w14:paraId="00F1F3C7">
      <w:pPr>
        <w:ind w:firstLine="640" w:firstLineChars="200"/>
        <w:rPr>
          <w:rFonts w:ascii="仿宋_GB2312" w:eastAsia="仿宋_GB2312"/>
          <w:sz w:val="32"/>
          <w:szCs w:val="32"/>
        </w:rPr>
      </w:pPr>
      <w:r>
        <w:rPr>
          <w:rFonts w:hint="eastAsia" w:ascii="仿宋_GB2312" w:eastAsia="仿宋_GB2312"/>
          <w:sz w:val="32"/>
          <w:szCs w:val="32"/>
        </w:rPr>
        <w:t>第三章.突出文化保护传承利用，产业赋能品质提升</w:t>
      </w:r>
    </w:p>
    <w:p w14:paraId="35F47F69">
      <w:pPr>
        <w:ind w:firstLine="640" w:firstLineChars="200"/>
        <w:rPr>
          <w:rFonts w:ascii="仿宋_GB2312" w:eastAsia="仿宋_GB2312"/>
          <w:sz w:val="32"/>
          <w:szCs w:val="32"/>
        </w:rPr>
      </w:pPr>
      <w:r>
        <w:rPr>
          <w:rFonts w:hint="eastAsia" w:ascii="仿宋_GB2312" w:eastAsia="仿宋_GB2312"/>
          <w:sz w:val="32"/>
          <w:szCs w:val="32"/>
        </w:rPr>
        <w:t>第四章.传承传统村落乡土特色，促进创新建筑活化利用</w:t>
      </w:r>
    </w:p>
    <w:p w14:paraId="42C538EF">
      <w:pPr>
        <w:ind w:firstLine="640" w:firstLineChars="200"/>
        <w:rPr>
          <w:rFonts w:ascii="仿宋_GB2312" w:eastAsia="仿宋_GB2312"/>
          <w:sz w:val="32"/>
          <w:szCs w:val="32"/>
        </w:rPr>
      </w:pPr>
      <w:r>
        <w:rPr>
          <w:rFonts w:hint="eastAsia" w:ascii="仿宋_GB2312" w:eastAsia="仿宋_GB2312"/>
          <w:sz w:val="32"/>
          <w:szCs w:val="32"/>
        </w:rPr>
        <w:t>第五章.践行共建共治共享理念，完善规划实施保障机制</w:t>
      </w:r>
    </w:p>
    <w:p w14:paraId="64BD2ACB">
      <w:pPr>
        <w:ind w:firstLine="643" w:firstLineChars="200"/>
        <w:rPr>
          <w:rFonts w:ascii="仿宋_GB2312" w:eastAsia="仿宋_GB2312"/>
          <w:b/>
          <w:sz w:val="32"/>
          <w:szCs w:val="32"/>
        </w:rPr>
      </w:pPr>
      <w:r>
        <w:rPr>
          <w:rFonts w:hint="eastAsia" w:ascii="仿宋_GB2312" w:eastAsia="仿宋_GB2312"/>
          <w:b/>
          <w:sz w:val="32"/>
          <w:szCs w:val="32"/>
        </w:rPr>
        <w:t>（一）构建房山区“一带一核三片区”的总体格局</w:t>
      </w:r>
    </w:p>
    <w:p w14:paraId="2DFA2495">
      <w:pPr>
        <w:ind w:firstLine="640" w:firstLineChars="200"/>
        <w:rPr>
          <w:rFonts w:ascii="仿宋_GB2312" w:eastAsia="仿宋_GB2312"/>
          <w:sz w:val="32"/>
          <w:szCs w:val="32"/>
        </w:rPr>
      </w:pPr>
      <w:r>
        <w:rPr>
          <w:rFonts w:hint="eastAsia" w:ascii="仿宋_GB2312" w:eastAsia="仿宋_GB2312"/>
          <w:sz w:val="32"/>
          <w:szCs w:val="32"/>
        </w:rPr>
        <w:t>以房山区西山永定河文化带的山区古商道作为房山区传统村落连片保护发展的空间骨架，串联传统村落所在的南窖乡、佛子庄乡、史家营乡、蒲洼乡 4个乡镇，形成沿古商道、大石河分布的带状空间格局。在此空间格局基础上，依据 5 个传统村落及涉及的 4 个乡镇的资源禀赋、保存现状、发展潜力、交通区位等因素，将南窖村、水峪村作为集中连片保护利用核心村落进行重点发展，黑龙关村、柳林水村、宝水村积极联动，形成一个核心和三个片区的结构。此外，积极发挥 5 个传统村落的带头作用，辐射周边发展一般村落，充分挖掘历史文化、自然环境、绿色生态、现代观光农业等资源，形成 4 个发展片区，最终构建“一带一核三片区”的整体规划格局。</w:t>
      </w:r>
    </w:p>
    <w:p w14:paraId="04D3025B">
      <w:pPr>
        <w:ind w:firstLine="643" w:firstLineChars="200"/>
        <w:rPr>
          <w:rFonts w:ascii="仿宋_GB2312" w:eastAsia="仿宋_GB2312"/>
          <w:b/>
          <w:sz w:val="32"/>
          <w:szCs w:val="32"/>
        </w:rPr>
      </w:pPr>
      <w:r>
        <w:rPr>
          <w:rFonts w:hint="eastAsia" w:ascii="仿宋_GB2312" w:eastAsia="仿宋_GB2312"/>
          <w:b/>
          <w:sz w:val="32"/>
          <w:szCs w:val="32"/>
        </w:rPr>
        <w:t>（二） 强化集中连片区京西古村文化保护展示核的重点示范</w:t>
      </w:r>
    </w:p>
    <w:p w14:paraId="5B23DCC4">
      <w:pPr>
        <w:ind w:firstLine="640" w:firstLineChars="200"/>
        <w:rPr>
          <w:rFonts w:ascii="仿宋_GB2312" w:eastAsia="仿宋_GB2312"/>
          <w:sz w:val="32"/>
          <w:szCs w:val="32"/>
        </w:rPr>
      </w:pPr>
      <w:r>
        <w:rPr>
          <w:rFonts w:hint="eastAsia" w:ascii="仿宋_GB2312" w:eastAsia="仿宋_GB2312"/>
          <w:sz w:val="32"/>
          <w:szCs w:val="32"/>
        </w:rPr>
        <w:t>围绕南窖村、水峪村两个传统村落，积极保护和展示房山区京西传统村落典型特征，及其体现的传统村落营建文化和民俗文化，联动周边三到五个一般村庄形成村庄集群，打造房山区传统村落集中连片区一核— “京西古村文化保护展示核”。京西古村文化保护展示核承担集中连片区历史文化遗产保护展示的核心、文化旅游目的地以及文化创意产业发展区的职能。</w:t>
      </w:r>
    </w:p>
    <w:p w14:paraId="42CEDE84">
      <w:pPr>
        <w:ind w:firstLine="640" w:firstLineChars="200"/>
        <w:rPr>
          <w:rFonts w:ascii="仿宋_GB2312" w:eastAsia="仿宋_GB2312"/>
          <w:sz w:val="32"/>
          <w:szCs w:val="32"/>
        </w:rPr>
      </w:pPr>
      <w:r>
        <w:rPr>
          <w:rFonts w:hint="eastAsia" w:ascii="仿宋_GB2312" w:eastAsia="仿宋_GB2312"/>
          <w:sz w:val="32"/>
          <w:szCs w:val="32"/>
        </w:rPr>
        <w:t>围绕传统村落南窖村的传统格局和独特建筑风貌、水峪村中幡非遗项目所代表的独特传统民俗文化，积极互动南窖乡花港村、中窖村、大西沟村、北安村的摩崖造像、龙王庙、黎花湾景区、猫耳山自然风景区、黄嘴杏采摘园等各类文化遗产和文化旅游项目，对京西山区传统村落整体格局、历史街巷、文物保护单位、历史环境、非物质文化遗产及承载的文化价值进行展示，突出“京西古村、商贸遗风”的文化主题，对京西山区古村落传统文化进行展示。积极融合民宿、文化旅游、创意产业、休闲娱乐、传统技艺体验等文化相关产业，推动京西古村文化保护展示核活化利用和文化旅游的发展。</w:t>
      </w:r>
    </w:p>
    <w:p w14:paraId="31CD64A6">
      <w:pPr>
        <w:ind w:firstLine="643" w:firstLineChars="200"/>
        <w:rPr>
          <w:rFonts w:ascii="仿宋_GB2312" w:eastAsia="仿宋_GB2312"/>
          <w:b/>
          <w:sz w:val="32"/>
          <w:szCs w:val="32"/>
        </w:rPr>
      </w:pPr>
      <w:r>
        <w:rPr>
          <w:rFonts w:hint="eastAsia" w:ascii="仿宋_GB2312" w:eastAsia="仿宋_GB2312"/>
          <w:b/>
          <w:sz w:val="32"/>
          <w:szCs w:val="32"/>
        </w:rPr>
        <w:t>（三）促进集中连片三个发展片区的建设</w:t>
      </w:r>
    </w:p>
    <w:p w14:paraId="532A9581">
      <w:pPr>
        <w:ind w:firstLine="640" w:firstLineChars="200"/>
        <w:rPr>
          <w:rFonts w:ascii="仿宋_GB2312" w:eastAsia="仿宋_GB2312"/>
          <w:sz w:val="32"/>
          <w:szCs w:val="32"/>
        </w:rPr>
      </w:pPr>
      <w:r>
        <w:rPr>
          <w:rFonts w:hint="eastAsia" w:ascii="仿宋_GB2312" w:eastAsia="仿宋_GB2312"/>
          <w:sz w:val="32"/>
          <w:szCs w:val="32"/>
        </w:rPr>
        <w:t>围绕黑龙关村、柳林水村、宝水村三个传统村落，对其代表的独特传统文化进行保护展示，联动周边三到五个一般村庄形成三个村庄集群，打造黑龙关“城关古隘、祈雨圣地”发展片区、柳林水“地质宝库、修行福地”发展片区、宝水“隗氏故里、红色老区”发展片区。集中连片三发展片区主要承担协同发展、辐射带动整片区域的职能。对黑龙关村、柳林水村、宝水村三个传统村落的传统建筑、历史环境、历史街巷等历史文化要素进行整治，对传统村落代表的传统文化进行展示，强化传统村落各类遗产的保护的同时，加强对山梆子戏等非物质文化遗产的保护传承。改善、提升传统村落整体环境和基础设施水平，有序引导传统村落文化旅游相关产业的发展，逐步辐射带动整个传统村落集中连片区的保护利用和乡村振兴。</w:t>
      </w:r>
    </w:p>
    <w:p w14:paraId="0E08C66A">
      <w:pPr>
        <w:ind w:firstLine="643" w:firstLineChars="200"/>
        <w:rPr>
          <w:rFonts w:ascii="仿宋_GB2312" w:eastAsia="仿宋_GB2312"/>
          <w:b/>
          <w:sz w:val="32"/>
          <w:szCs w:val="32"/>
        </w:rPr>
      </w:pPr>
      <w:r>
        <w:rPr>
          <w:rFonts w:hint="eastAsia" w:ascii="仿宋_GB2312" w:eastAsia="仿宋_GB2312"/>
          <w:b/>
          <w:sz w:val="32"/>
          <w:szCs w:val="32"/>
        </w:rPr>
        <w:t>（四） 推动黑龙关“城关古隘、祈雨圣地”发展片区的建设</w:t>
      </w:r>
    </w:p>
    <w:p w14:paraId="42D88DBD">
      <w:pPr>
        <w:ind w:firstLine="640" w:firstLineChars="200"/>
        <w:rPr>
          <w:rFonts w:ascii="仿宋_GB2312" w:eastAsia="仿宋_GB2312"/>
          <w:sz w:val="32"/>
          <w:szCs w:val="32"/>
        </w:rPr>
      </w:pPr>
      <w:r>
        <w:rPr>
          <w:rFonts w:hint="eastAsia" w:ascii="仿宋_GB2312" w:eastAsia="仿宋_GB2312"/>
          <w:sz w:val="32"/>
          <w:szCs w:val="32"/>
        </w:rPr>
        <w:t>以佛子庄乡黑龙关村传统村落为核心，围绕“城关古隘、祈雨圣地”展示主题，对玄帝庙、七圣贤祠、黑龙关关城遗址、黑龙潭等文化遗产进行修缮整治、保护和展示，联动佛子庄乡东班各庄村、下英水村、红煤厂、北窖村、长操村 5 个一般村庄，重点结合佛乡禅寺、房良联合政府抗战纪念馆、唐人洞、石花洞风景区等各类历史文化资源和风景旅游资源，以及广泛存在的龙王庙祈雨文化传统，组织文化遗产展示线路和文化旅游线路，对该片区极具代表性的“黑龙关关城遗址、祈雨文化”进行展示，并引导文化旅游等相关产业的发展。</w:t>
      </w:r>
    </w:p>
    <w:p w14:paraId="2E6C10D5">
      <w:pPr>
        <w:ind w:firstLine="643" w:firstLineChars="200"/>
        <w:rPr>
          <w:rFonts w:ascii="仿宋_GB2312" w:eastAsia="仿宋_GB2312"/>
          <w:b/>
          <w:sz w:val="32"/>
          <w:szCs w:val="32"/>
        </w:rPr>
      </w:pPr>
      <w:r>
        <w:rPr>
          <w:rFonts w:hint="eastAsia" w:ascii="仿宋_GB2312" w:eastAsia="仿宋_GB2312"/>
          <w:b/>
          <w:sz w:val="32"/>
          <w:szCs w:val="32"/>
        </w:rPr>
        <w:t>（五） 推动柳林水“地质宝库、修行福地”发展片区的建设</w:t>
      </w:r>
    </w:p>
    <w:p w14:paraId="153D5663">
      <w:pPr>
        <w:ind w:firstLine="640" w:firstLineChars="200"/>
        <w:rPr>
          <w:rFonts w:ascii="仿宋_GB2312" w:eastAsia="仿宋_GB2312"/>
          <w:sz w:val="32"/>
          <w:szCs w:val="32"/>
        </w:rPr>
      </w:pPr>
      <w:r>
        <w:rPr>
          <w:rFonts w:hint="eastAsia" w:ascii="仿宋_GB2312" w:eastAsia="仿宋_GB2312"/>
          <w:sz w:val="32"/>
          <w:szCs w:val="32"/>
        </w:rPr>
        <w:t>以史家营乡柳林水村传统村落为核心，围绕“地质宝库、修行福地”展示主题，对龙王庙、古戏台以及山梆子戏非物质文化遗产进行保护和展示，联动史家营乡元阳水村、金鸡台村、曹家房村、史家营村 4 个一般村庄，重点结合瑞云寺、史家营观音庵、金鸡台老君观以及分布于圣莲山的众多庙宇、道观等修行场所，以及圣米石塘为代表的丰富的地质景观，组织文化遗产展示线路和文化旅游线路，并引导文化旅游等相关产业的发展。</w:t>
      </w:r>
    </w:p>
    <w:p w14:paraId="54F6F388">
      <w:pPr>
        <w:ind w:firstLine="643" w:firstLineChars="200"/>
        <w:rPr>
          <w:rFonts w:ascii="仿宋_GB2312" w:eastAsia="仿宋_GB2312"/>
          <w:b/>
          <w:sz w:val="32"/>
          <w:szCs w:val="32"/>
        </w:rPr>
      </w:pPr>
      <w:r>
        <w:rPr>
          <w:rFonts w:hint="eastAsia" w:ascii="仿宋_GB2312" w:eastAsia="仿宋_GB2312"/>
          <w:b/>
          <w:sz w:val="32"/>
          <w:szCs w:val="32"/>
        </w:rPr>
        <w:t>（六） 推动宝水“隗氏故里、红色老区”发展片区的建设</w:t>
      </w:r>
    </w:p>
    <w:p w14:paraId="7C2FB7AC">
      <w:pPr>
        <w:ind w:firstLine="640" w:firstLineChars="200"/>
        <w:rPr>
          <w:rFonts w:ascii="仿宋_GB2312" w:eastAsia="仿宋_GB2312"/>
          <w:sz w:val="32"/>
          <w:szCs w:val="32"/>
        </w:rPr>
      </w:pPr>
      <w:r>
        <w:rPr>
          <w:rFonts w:hint="eastAsia" w:ascii="仿宋_GB2312" w:eastAsia="仿宋_GB2312"/>
          <w:sz w:val="32"/>
          <w:szCs w:val="32"/>
        </w:rPr>
        <w:t>以蒲洼乡宝水村传统村落为核心，围绕“隗氏故里、红色老区”展示主题，对龙王庙、传统院落、历史街巷、依山就势的村落格局进行保护和展示，联动蒲洼乡东村村、芦子水村、蒲洼村以及霞云岭乡堂上村 4 个一般村庄，重点结合蒲洼乡兵工厂、 “没有共产党就没有新中国”纪念馆等红色文化遗址，戏楼、白花寺、泰山娘娘行宫碑等文化遗产，隗氏陵园、“天下一个隗、老家芦子水”代表的隗氏祭祖文化以及采摘园、露营基地等旅游项目，组织文化遗产展示线路和文化旅游线路，并引导文化旅游等相关产业的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849982"/>
      <w:docPartObj>
        <w:docPartGallery w:val="AutoText"/>
      </w:docPartObj>
    </w:sdtPr>
    <w:sdtContent>
      <w:p w14:paraId="7F93CCD0">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4EC8848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4YzFhMGNiNWM4NTJmYjVlYjgyODg0ZDA5YWE1YTMifQ=="/>
  </w:docVars>
  <w:rsids>
    <w:rsidRoot w:val="007E7599"/>
    <w:rsid w:val="00024E96"/>
    <w:rsid w:val="000E599F"/>
    <w:rsid w:val="0010649E"/>
    <w:rsid w:val="0015562E"/>
    <w:rsid w:val="001A7092"/>
    <w:rsid w:val="00262516"/>
    <w:rsid w:val="00326B15"/>
    <w:rsid w:val="004D0CB1"/>
    <w:rsid w:val="0050422A"/>
    <w:rsid w:val="006A2BB6"/>
    <w:rsid w:val="00734057"/>
    <w:rsid w:val="007E7599"/>
    <w:rsid w:val="007F29CF"/>
    <w:rsid w:val="00841593"/>
    <w:rsid w:val="00922FDB"/>
    <w:rsid w:val="00997D9B"/>
    <w:rsid w:val="00A932B2"/>
    <w:rsid w:val="00AE0F79"/>
    <w:rsid w:val="00AE2220"/>
    <w:rsid w:val="00B665B9"/>
    <w:rsid w:val="00BA1CA1"/>
    <w:rsid w:val="00BD547E"/>
    <w:rsid w:val="00C33B4D"/>
    <w:rsid w:val="00E54639"/>
    <w:rsid w:val="00F81B13"/>
    <w:rsid w:val="00F97CBD"/>
    <w:rsid w:val="00FB4B7E"/>
    <w:rsid w:val="00FE36F9"/>
    <w:rsid w:val="4B6D1D00"/>
    <w:rsid w:val="542F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2606</Words>
  <Characters>2627</Characters>
  <Lines>18</Lines>
  <Paragraphs>5</Paragraphs>
  <TotalTime>44</TotalTime>
  <ScaleCrop>false</ScaleCrop>
  <LinksUpToDate>false</LinksUpToDate>
  <CharactersWithSpaces>2650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2024-11-22T00:56:00Z</dcterms:created>
  <dc:creator>user</dc:creator>
  <cp:lastModifiedBy>孙彤</cp:lastModifiedBy>
  <cp:lastPrinted>2024-11-22T05:23:00Z</cp:lastPrinted>
  <dcterms:modified xsi:type="dcterms:W3CDTF">2024-11-25T10:16:59Z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853465E5471549089F5FD7D4E0FB9A1F_12</vt:lpwstr>
  </property>
</Properties>
</file>