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2024年海淀区知识产权证券化融资成本补贴专项申报指南</w:t>
      </w:r>
    </w:p>
    <w:p>
      <w:pPr>
        <w:pStyle w:val="2"/>
        <w:ind w:firstLine="56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（征求意见稿）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cstheme="minorBidi"/>
          <w:kern w:val="0"/>
          <w:sz w:val="32"/>
          <w:szCs w:val="32"/>
        </w:rPr>
      </w:pP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为贯彻《海淀区关于促进金融业高质量发展 提升服务实体经济质效的若干措施》</w:t>
      </w:r>
      <w:bookmarkStart w:id="0" w:name="OLE_LINK1"/>
      <w:r>
        <w:rPr>
          <w:rFonts w:hint="eastAsia" w:cstheme="minorBidi"/>
          <w:kern w:val="0"/>
          <w:sz w:val="32"/>
          <w:szCs w:val="32"/>
        </w:rPr>
        <w:t>（海金融〔2024〕1号）</w:t>
      </w:r>
      <w:bookmarkEnd w:id="0"/>
      <w:r>
        <w:rPr>
          <w:rFonts w:hint="eastAsia" w:cstheme="minorBidi"/>
          <w:kern w:val="0"/>
          <w:sz w:val="32"/>
          <w:szCs w:val="32"/>
        </w:rPr>
        <w:t>、《海淀区普惠金融支持政策实施细则》（海金融发〔2024〕5号），支持企业通过知识产权证券化产品融资，结合海淀区实际，制定发布2024年度海淀区</w:t>
      </w:r>
      <w:r>
        <w:rPr>
          <w:rFonts w:hint="eastAsia" w:hAnsi="Calibri"/>
          <w:sz w:val="32"/>
          <w:szCs w:val="32"/>
        </w:rPr>
        <w:t>知识产权证券化融资成本补贴专项申报指南。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一、政策内容</w:t>
      </w: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鼓励知识产权金融创新，支持科技企业通过知识产权证券化产品融资，对通过知识产权证券化产品融资的企业，给予最高300万元的补贴。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二、支持对象</w:t>
      </w:r>
    </w:p>
    <w:p>
      <w:pPr>
        <w:pStyle w:val="2"/>
        <w:spacing w:line="560" w:lineRule="exact"/>
        <w:ind w:firstLineChars="0"/>
        <w:rPr>
          <w:rFonts w:hAnsi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在海淀区注册的</w:t>
      </w:r>
      <w:r>
        <w:rPr>
          <w:rFonts w:hint="eastAsia"/>
          <w:color w:val="000000"/>
          <w:kern w:val="0"/>
          <w:sz w:val="32"/>
          <w:szCs w:val="32"/>
        </w:rPr>
        <w:t>高新技术企业。</w:t>
      </w:r>
      <w:bookmarkStart w:id="1" w:name="OLE_LINK2"/>
    </w:p>
    <w:bookmarkEnd w:id="1"/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三、支持条件</w:t>
      </w: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1.企业通过知识产权证券化产品获得融资，且未发生逾期还款、欠息等违约行为。</w:t>
      </w:r>
    </w:p>
    <w:p>
      <w:pPr>
        <w:pStyle w:val="2"/>
        <w:spacing w:line="560" w:lineRule="exact"/>
        <w:ind w:firstLineChars="0"/>
        <w:rPr>
          <w:rFonts w:hAnsi="黑体" w:cs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kern w:val="0"/>
          <w:sz w:val="32"/>
          <w:szCs w:val="32"/>
        </w:rPr>
        <w:t>2.知识产权证券化产品的发行主体（原始权益人）在海淀区注册。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四、支持措施</w:t>
      </w: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对通过符合要求的知识产权证券化产品进行融资的企业，最高按照企业实际融资额的3.5%给予补贴支持，补贴额不超过企业实际融资成本的50%。</w:t>
      </w: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1.企业通过发行期限为一年的知识产权证券化产品进行融资的，在还款完毕后给予补贴，最高补贴100万元。</w:t>
      </w:r>
    </w:p>
    <w:p>
      <w:pPr>
        <w:widowControl/>
        <w:ind w:firstLine="640"/>
        <w:rPr>
          <w:rFonts w:cstheme="minorBidi"/>
          <w:kern w:val="0"/>
          <w:sz w:val="32"/>
          <w:szCs w:val="32"/>
        </w:rPr>
      </w:pPr>
      <w:r>
        <w:rPr>
          <w:rFonts w:hint="eastAsia" w:cstheme="minorBidi"/>
          <w:kern w:val="0"/>
          <w:sz w:val="32"/>
          <w:szCs w:val="32"/>
        </w:rPr>
        <w:t>2.企业通过发行期限为一年以上的知识产权证券化产品进行融资的，在还款完毕后给予补贴，根据融资期限，按照每年最高补贴100万元、最多补贴三年的标准执行。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五、申报材料</w:t>
      </w:r>
    </w:p>
    <w:p>
      <w:pPr>
        <w:spacing w:line="560" w:lineRule="exact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1.申报企业营业执照（副本）复印件（加盖公章）</w:t>
      </w:r>
    </w:p>
    <w:p>
      <w:pPr>
        <w:spacing w:line="560" w:lineRule="exact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2.与发行主体（原始权益人）签订的知识产权证券化融资相关协议、质权登记证明材料</w:t>
      </w:r>
    </w:p>
    <w:p>
      <w:pPr>
        <w:spacing w:line="560" w:lineRule="exact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3.融资款放款凭证、还款凭证、担保费等融资成本票据及相关证明材料</w:t>
      </w:r>
    </w:p>
    <w:p>
      <w:pPr>
        <w:spacing w:line="560" w:lineRule="exact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4.高新技术企业证书</w:t>
      </w:r>
    </w:p>
    <w:p>
      <w:pPr>
        <w:spacing w:line="560" w:lineRule="exact"/>
        <w:ind w:firstLine="640"/>
        <w:rPr>
          <w:rFonts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</w:rPr>
        <w:t>5.其他证明材料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六、申报方式及说明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="宋体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（一）进入海淀区专项资金网上申报统一入口，在线按要求填报并提交企业相关材料，</w:t>
      </w:r>
      <w:r>
        <w:rPr>
          <w:rFonts w:hint="eastAsia" w:cstheme="minorBidi"/>
          <w:sz w:val="32"/>
          <w:szCs w:val="32"/>
        </w:rPr>
        <w:t>申报平台访问地址：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（二）本申报直接面向符合规定的企业，未委托任何第三方机构代理申报并受理材料。整个申报过程中，我单位不收取任何费用。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（三）如申报材料不属实，海淀区市场监督管理局将按照相关规定进行处理。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72"/>
        <w:rPr>
          <w:rFonts w:ascii="黑体" w:hAnsi="黑体" w:eastAsia="黑体" w:cstheme="minorBidi"/>
          <w:bCs/>
          <w:spacing w:val="8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8"/>
          <w:sz w:val="32"/>
          <w:szCs w:val="32"/>
        </w:rPr>
        <w:t>七、申报时间及受理单位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hint="eastAsia"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申报时间：XXX</w:t>
      </w:r>
      <w:r>
        <w:rPr>
          <w:rFonts w:hint="eastAsia" w:cstheme="minorBidi"/>
          <w:sz w:val="32"/>
          <w:szCs w:val="32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cstheme="minorBidi"/>
          <w:sz w:val="32"/>
          <w:szCs w:val="32"/>
        </w:rPr>
        <w:t>年</w:t>
      </w:r>
      <w:r>
        <w:rPr>
          <w:rFonts w:hint="eastAsia" w:cstheme="minorBidi"/>
          <w:sz w:val="32"/>
          <w:szCs w:val="32"/>
          <w:lang w:val="en-US" w:eastAsia="zh-CN"/>
        </w:rPr>
        <w:t xml:space="preserve"> </w:t>
      </w:r>
      <w:r>
        <w:rPr>
          <w:rFonts w:hint="eastAsia" w:cstheme="minorBidi"/>
          <w:sz w:val="32"/>
          <w:szCs w:val="32"/>
        </w:rPr>
        <w:t>X月X</w:t>
      </w:r>
      <w:r>
        <w:rPr>
          <w:rFonts w:hint="eastAsia" w:cstheme="minorBidi"/>
          <w:sz w:val="32"/>
          <w:szCs w:val="32"/>
          <w:lang w:val="en-US" w:eastAsia="zh-CN"/>
        </w:rPr>
        <w:t xml:space="preserve"> </w:t>
      </w:r>
      <w:r>
        <w:rPr>
          <w:rFonts w:hint="eastAsia" w:cstheme="minorBidi"/>
          <w:sz w:val="32"/>
          <w:szCs w:val="32"/>
        </w:rPr>
        <w:t>日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受理单位：海淀区市场监督管理局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联系人：XXXX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联系电话：XXXXXXX</w:t>
      </w:r>
    </w:p>
    <w:p>
      <w:pPr>
        <w:ind w:firstLine="0" w:firstLineChars="0"/>
        <w:rPr>
          <w:highlight w:val="yellow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DZjN2M0YmYyZjhiMDk5MzRlMDE0MmY5Yjg1NGUifQ=="/>
  </w:docVars>
  <w:rsids>
    <w:rsidRoot w:val="1A9E2E06"/>
    <w:rsid w:val="00107852"/>
    <w:rsid w:val="00125E10"/>
    <w:rsid w:val="00131ED7"/>
    <w:rsid w:val="00147501"/>
    <w:rsid w:val="001D25A2"/>
    <w:rsid w:val="005F18BE"/>
    <w:rsid w:val="006D09AE"/>
    <w:rsid w:val="007B08E0"/>
    <w:rsid w:val="00882787"/>
    <w:rsid w:val="009427D7"/>
    <w:rsid w:val="009E13FE"/>
    <w:rsid w:val="00B31956"/>
    <w:rsid w:val="00B3538C"/>
    <w:rsid w:val="00B44AEC"/>
    <w:rsid w:val="00DA757C"/>
    <w:rsid w:val="00E26213"/>
    <w:rsid w:val="00F903A1"/>
    <w:rsid w:val="044D7DE1"/>
    <w:rsid w:val="1A9E2E06"/>
    <w:rsid w:val="1AE14356"/>
    <w:rsid w:val="3D274A9D"/>
    <w:rsid w:val="3D660568"/>
    <w:rsid w:val="434620AB"/>
    <w:rsid w:val="44831E31"/>
    <w:rsid w:val="46DF4B1B"/>
    <w:rsid w:val="4C403517"/>
    <w:rsid w:val="50B8604F"/>
    <w:rsid w:val="5BB118FD"/>
    <w:rsid w:val="5C5B1929"/>
    <w:rsid w:val="5F6C7549"/>
    <w:rsid w:val="61014446"/>
    <w:rsid w:val="69AD0257"/>
    <w:rsid w:val="70CA34F0"/>
    <w:rsid w:val="72622E97"/>
    <w:rsid w:val="7C7FA85F"/>
    <w:rsid w:val="7FD5D321"/>
    <w:rsid w:val="F7A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0"/>
    </w:pPr>
  </w:style>
  <w:style w:type="paragraph" w:styleId="6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811</Words>
  <Characters>852</Characters>
  <Lines>6</Lines>
  <Paragraphs>1</Paragraphs>
  <TotalTime>0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2024-01-13T06:59:00Z</dcterms:created>
  <dc:creator>weko</dc:creator>
  <cp:lastModifiedBy>hdy</cp:lastModifiedBy>
  <dcterms:modified xsi:type="dcterms:W3CDTF">2024-11-17T09:47:58Z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6D9D56BC688640FAB8DE18D1313B9A67_13</vt:lpwstr>
  </property>
</Properties>
</file>