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北京市顺义区人民政府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公布征收农用地区片综合地价比例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widowControl w:val="0"/>
        <w:wordWrap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地区和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，区政府各委、办、局，各区属机构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为进一步做好征地补偿安置工作，切实维护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合法权益，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年5月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《北京市人民政府关于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重新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公布&lt;北京市征收农用地区片综合地价标准&gt;的通知》（京政发〔202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现将我区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土地补偿费和安置补助费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比例，予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重新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公布，并将有关事项通知如下：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一、征收农用地区片综合地价由土地补偿费和安置补助费两部分构成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，不包括农村村民住宅、其他地上附着物和青苗等的补偿费用，以及被征地农民的社会保障费用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土地补偿费是对农民集体土地所有权的补偿；安置补助费是被征地农民重新安排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生活的补助。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征收集体建设用地、未利用地，参照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征收农用地区片综合地价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本次公布的征收农用地区片综合地价比例，与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2021年12月4日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顺义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区人民政府关于公布征收农用地区片综合地价比例的通知》规定的土地补偿费和安置补助费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比例无变化，属于依法重新公布。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三、上述比例公布后，征收集体土地应严格按照该比例落实土地补偿费、安置补助费。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四、区有关部门、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要加强组织领导，做好区片综合地价实施的政策衔接和宣传解读工作，确保新旧政策平衡有序过渡。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五、本比例自公布之日起施行。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《北京市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顺义区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人民政府关于公布征收农用地区片综合地价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的通知》（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政发〔202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北京市顺义区人民政府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    2024年X月X日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Fonts w:ascii="Times New Roman" w:hAnsi="Times New Roman" w:eastAsia="仿宋_GB2312" w:cs="Times New Roman"/>
        <w:kern w:val="0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ind w:right="416" w:rightChars="198" w:firstLine="420" w:firstLineChars="150"/>
                  <w:rPr>
                    <w:rFonts w:eastAsia="宋体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3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0CCD"/>
    <w:rsid w:val="00031396"/>
    <w:rsid w:val="00043D99"/>
    <w:rsid w:val="00046198"/>
    <w:rsid w:val="00047761"/>
    <w:rsid w:val="00053BB9"/>
    <w:rsid w:val="0008303F"/>
    <w:rsid w:val="0008345E"/>
    <w:rsid w:val="00086292"/>
    <w:rsid w:val="00090B97"/>
    <w:rsid w:val="0009207E"/>
    <w:rsid w:val="00097F9A"/>
    <w:rsid w:val="000A081A"/>
    <w:rsid w:val="000A7FAA"/>
    <w:rsid w:val="000D7D41"/>
    <w:rsid w:val="000E43E2"/>
    <w:rsid w:val="00104033"/>
    <w:rsid w:val="00105EB2"/>
    <w:rsid w:val="001337F0"/>
    <w:rsid w:val="0017061E"/>
    <w:rsid w:val="001959F1"/>
    <w:rsid w:val="001A752F"/>
    <w:rsid w:val="001C6E06"/>
    <w:rsid w:val="001D2D1B"/>
    <w:rsid w:val="001F36E0"/>
    <w:rsid w:val="0020596A"/>
    <w:rsid w:val="00224FCB"/>
    <w:rsid w:val="0022699D"/>
    <w:rsid w:val="00250D66"/>
    <w:rsid w:val="00273468"/>
    <w:rsid w:val="002908DB"/>
    <w:rsid w:val="00293836"/>
    <w:rsid w:val="002B18D5"/>
    <w:rsid w:val="002D02B9"/>
    <w:rsid w:val="002D51DC"/>
    <w:rsid w:val="002F1D81"/>
    <w:rsid w:val="00304757"/>
    <w:rsid w:val="00317F37"/>
    <w:rsid w:val="003365F5"/>
    <w:rsid w:val="00343B93"/>
    <w:rsid w:val="0034626A"/>
    <w:rsid w:val="003718FC"/>
    <w:rsid w:val="00371D16"/>
    <w:rsid w:val="0038378E"/>
    <w:rsid w:val="003851D5"/>
    <w:rsid w:val="00396C83"/>
    <w:rsid w:val="003A6F18"/>
    <w:rsid w:val="003B0316"/>
    <w:rsid w:val="003B6428"/>
    <w:rsid w:val="003C25BA"/>
    <w:rsid w:val="003D0B4B"/>
    <w:rsid w:val="003D5A2F"/>
    <w:rsid w:val="003E50C9"/>
    <w:rsid w:val="004161DE"/>
    <w:rsid w:val="004209D9"/>
    <w:rsid w:val="00477DCA"/>
    <w:rsid w:val="004B18E2"/>
    <w:rsid w:val="004B54F0"/>
    <w:rsid w:val="00505B79"/>
    <w:rsid w:val="00516D4B"/>
    <w:rsid w:val="00532A13"/>
    <w:rsid w:val="00551C50"/>
    <w:rsid w:val="005553AF"/>
    <w:rsid w:val="005616B9"/>
    <w:rsid w:val="00572869"/>
    <w:rsid w:val="00576A7D"/>
    <w:rsid w:val="00583947"/>
    <w:rsid w:val="005907A1"/>
    <w:rsid w:val="005D1DCA"/>
    <w:rsid w:val="005F28EF"/>
    <w:rsid w:val="005F7D28"/>
    <w:rsid w:val="00600D1A"/>
    <w:rsid w:val="00606459"/>
    <w:rsid w:val="006172DF"/>
    <w:rsid w:val="00621935"/>
    <w:rsid w:val="00623A7B"/>
    <w:rsid w:val="00631F41"/>
    <w:rsid w:val="00652A7C"/>
    <w:rsid w:val="006635D8"/>
    <w:rsid w:val="00667085"/>
    <w:rsid w:val="00671BCB"/>
    <w:rsid w:val="00696D30"/>
    <w:rsid w:val="00697E95"/>
    <w:rsid w:val="006B1960"/>
    <w:rsid w:val="006B6182"/>
    <w:rsid w:val="006C2364"/>
    <w:rsid w:val="006C5A3A"/>
    <w:rsid w:val="006E1E94"/>
    <w:rsid w:val="00701DCB"/>
    <w:rsid w:val="007327DB"/>
    <w:rsid w:val="00741807"/>
    <w:rsid w:val="00746AE2"/>
    <w:rsid w:val="00746C45"/>
    <w:rsid w:val="00753EFE"/>
    <w:rsid w:val="007557F6"/>
    <w:rsid w:val="00773E11"/>
    <w:rsid w:val="00790C84"/>
    <w:rsid w:val="00793002"/>
    <w:rsid w:val="007A789B"/>
    <w:rsid w:val="007B1EE3"/>
    <w:rsid w:val="007B6BD2"/>
    <w:rsid w:val="007C0531"/>
    <w:rsid w:val="007C10E9"/>
    <w:rsid w:val="007C5BAD"/>
    <w:rsid w:val="00814100"/>
    <w:rsid w:val="00827658"/>
    <w:rsid w:val="00837911"/>
    <w:rsid w:val="008431B6"/>
    <w:rsid w:val="00880380"/>
    <w:rsid w:val="00886AA3"/>
    <w:rsid w:val="008A462B"/>
    <w:rsid w:val="008A7151"/>
    <w:rsid w:val="008A75AF"/>
    <w:rsid w:val="008C7D90"/>
    <w:rsid w:val="008E24BD"/>
    <w:rsid w:val="00904940"/>
    <w:rsid w:val="00946A46"/>
    <w:rsid w:val="0095308E"/>
    <w:rsid w:val="009552E3"/>
    <w:rsid w:val="009578FA"/>
    <w:rsid w:val="00965950"/>
    <w:rsid w:val="00967791"/>
    <w:rsid w:val="00985385"/>
    <w:rsid w:val="00990CAB"/>
    <w:rsid w:val="009A0CA5"/>
    <w:rsid w:val="009B6A57"/>
    <w:rsid w:val="009B7A3F"/>
    <w:rsid w:val="009C1FDB"/>
    <w:rsid w:val="009C4284"/>
    <w:rsid w:val="009D65B9"/>
    <w:rsid w:val="009F0829"/>
    <w:rsid w:val="009F6F09"/>
    <w:rsid w:val="00A104E6"/>
    <w:rsid w:val="00A14919"/>
    <w:rsid w:val="00A16EF6"/>
    <w:rsid w:val="00A33818"/>
    <w:rsid w:val="00A42E63"/>
    <w:rsid w:val="00A53D99"/>
    <w:rsid w:val="00A53E35"/>
    <w:rsid w:val="00A66FB9"/>
    <w:rsid w:val="00A75F7E"/>
    <w:rsid w:val="00A82967"/>
    <w:rsid w:val="00A95EF9"/>
    <w:rsid w:val="00A96FCF"/>
    <w:rsid w:val="00AA1897"/>
    <w:rsid w:val="00AD13B1"/>
    <w:rsid w:val="00AF7BF5"/>
    <w:rsid w:val="00B027A5"/>
    <w:rsid w:val="00B16CD4"/>
    <w:rsid w:val="00B35805"/>
    <w:rsid w:val="00B53F1D"/>
    <w:rsid w:val="00B57FAF"/>
    <w:rsid w:val="00B626BB"/>
    <w:rsid w:val="00B63D3C"/>
    <w:rsid w:val="00B676A8"/>
    <w:rsid w:val="00BA0FED"/>
    <w:rsid w:val="00BA13B2"/>
    <w:rsid w:val="00BA4B85"/>
    <w:rsid w:val="00BB029E"/>
    <w:rsid w:val="00BD0F36"/>
    <w:rsid w:val="00BD68DF"/>
    <w:rsid w:val="00C2210D"/>
    <w:rsid w:val="00C24557"/>
    <w:rsid w:val="00C37A3E"/>
    <w:rsid w:val="00C61DAD"/>
    <w:rsid w:val="00C8360D"/>
    <w:rsid w:val="00C87EE0"/>
    <w:rsid w:val="00C9453B"/>
    <w:rsid w:val="00CA63B2"/>
    <w:rsid w:val="00CB0150"/>
    <w:rsid w:val="00CB43B4"/>
    <w:rsid w:val="00CC040D"/>
    <w:rsid w:val="00CD6118"/>
    <w:rsid w:val="00CE6173"/>
    <w:rsid w:val="00CF338A"/>
    <w:rsid w:val="00CF7AC4"/>
    <w:rsid w:val="00D0525E"/>
    <w:rsid w:val="00D06F7A"/>
    <w:rsid w:val="00D575DA"/>
    <w:rsid w:val="00D6711E"/>
    <w:rsid w:val="00D73602"/>
    <w:rsid w:val="00DB1285"/>
    <w:rsid w:val="00DC57BE"/>
    <w:rsid w:val="00DC6BEA"/>
    <w:rsid w:val="00DE778B"/>
    <w:rsid w:val="00DE7D54"/>
    <w:rsid w:val="00DF67AB"/>
    <w:rsid w:val="00E1605A"/>
    <w:rsid w:val="00E238D4"/>
    <w:rsid w:val="00E23FF1"/>
    <w:rsid w:val="00E248C4"/>
    <w:rsid w:val="00E3737E"/>
    <w:rsid w:val="00E52617"/>
    <w:rsid w:val="00E60E34"/>
    <w:rsid w:val="00E7052F"/>
    <w:rsid w:val="00E7483B"/>
    <w:rsid w:val="00E76E01"/>
    <w:rsid w:val="00EC11ED"/>
    <w:rsid w:val="00EF0799"/>
    <w:rsid w:val="00EF0CCD"/>
    <w:rsid w:val="00F127AC"/>
    <w:rsid w:val="00F72FD6"/>
    <w:rsid w:val="00FB4D4B"/>
    <w:rsid w:val="00FC0D54"/>
    <w:rsid w:val="00FD5CDA"/>
    <w:rsid w:val="0181579D"/>
    <w:rsid w:val="02CC149D"/>
    <w:rsid w:val="03FA234E"/>
    <w:rsid w:val="04D4135B"/>
    <w:rsid w:val="06354880"/>
    <w:rsid w:val="08160960"/>
    <w:rsid w:val="085B2EE9"/>
    <w:rsid w:val="089D60DD"/>
    <w:rsid w:val="08FB4EC1"/>
    <w:rsid w:val="094E32B5"/>
    <w:rsid w:val="09F758D1"/>
    <w:rsid w:val="0AF60EA3"/>
    <w:rsid w:val="0AFD3F97"/>
    <w:rsid w:val="0BBF6E97"/>
    <w:rsid w:val="0E177FCA"/>
    <w:rsid w:val="0E50336D"/>
    <w:rsid w:val="0EF121AD"/>
    <w:rsid w:val="11A021E7"/>
    <w:rsid w:val="12DF67C6"/>
    <w:rsid w:val="13520CFB"/>
    <w:rsid w:val="14A26A8C"/>
    <w:rsid w:val="1AA13EF9"/>
    <w:rsid w:val="1B3C31B3"/>
    <w:rsid w:val="1B857544"/>
    <w:rsid w:val="1E2722AB"/>
    <w:rsid w:val="1EAB3AAF"/>
    <w:rsid w:val="23403350"/>
    <w:rsid w:val="2418200D"/>
    <w:rsid w:val="2490178C"/>
    <w:rsid w:val="2790640B"/>
    <w:rsid w:val="27A44C96"/>
    <w:rsid w:val="284F2D03"/>
    <w:rsid w:val="2B25450D"/>
    <w:rsid w:val="2B38650D"/>
    <w:rsid w:val="2B656419"/>
    <w:rsid w:val="2C1351BE"/>
    <w:rsid w:val="2E206755"/>
    <w:rsid w:val="2E223A46"/>
    <w:rsid w:val="2EF40651"/>
    <w:rsid w:val="2F012BC3"/>
    <w:rsid w:val="2F1D1214"/>
    <w:rsid w:val="2FE448D1"/>
    <w:rsid w:val="31B04105"/>
    <w:rsid w:val="326C1C83"/>
    <w:rsid w:val="33A2659E"/>
    <w:rsid w:val="33CC07A7"/>
    <w:rsid w:val="341D1C0B"/>
    <w:rsid w:val="359E72CF"/>
    <w:rsid w:val="35FA0F0F"/>
    <w:rsid w:val="36330B77"/>
    <w:rsid w:val="3687102F"/>
    <w:rsid w:val="369D2C06"/>
    <w:rsid w:val="3722FD07"/>
    <w:rsid w:val="37262CAA"/>
    <w:rsid w:val="37B14D92"/>
    <w:rsid w:val="383B5C48"/>
    <w:rsid w:val="38BF425A"/>
    <w:rsid w:val="39FF8A70"/>
    <w:rsid w:val="3A4634C4"/>
    <w:rsid w:val="3BA07913"/>
    <w:rsid w:val="3BAA3907"/>
    <w:rsid w:val="3D2B606B"/>
    <w:rsid w:val="3F1F4F1F"/>
    <w:rsid w:val="40AC57B0"/>
    <w:rsid w:val="41012B47"/>
    <w:rsid w:val="42667994"/>
    <w:rsid w:val="430D7C1C"/>
    <w:rsid w:val="45FD28FD"/>
    <w:rsid w:val="46625A1B"/>
    <w:rsid w:val="4C1E73CD"/>
    <w:rsid w:val="4C7B15A9"/>
    <w:rsid w:val="4D826744"/>
    <w:rsid w:val="52C956E4"/>
    <w:rsid w:val="52ED6E93"/>
    <w:rsid w:val="53143394"/>
    <w:rsid w:val="536664E4"/>
    <w:rsid w:val="54A21205"/>
    <w:rsid w:val="56671608"/>
    <w:rsid w:val="5746412C"/>
    <w:rsid w:val="57C47EF2"/>
    <w:rsid w:val="5AB2347C"/>
    <w:rsid w:val="5CFF08A8"/>
    <w:rsid w:val="5D744DBA"/>
    <w:rsid w:val="5DB96E9F"/>
    <w:rsid w:val="5DF66025"/>
    <w:rsid w:val="5E6C1A1E"/>
    <w:rsid w:val="5F1E5669"/>
    <w:rsid w:val="5FEB8DA6"/>
    <w:rsid w:val="61DA5E6D"/>
    <w:rsid w:val="63432128"/>
    <w:rsid w:val="63FC5A1F"/>
    <w:rsid w:val="677D33BC"/>
    <w:rsid w:val="688F11D6"/>
    <w:rsid w:val="68E54E00"/>
    <w:rsid w:val="6A7109FF"/>
    <w:rsid w:val="6A9032E5"/>
    <w:rsid w:val="6EF6300B"/>
    <w:rsid w:val="700813A7"/>
    <w:rsid w:val="711F2586"/>
    <w:rsid w:val="71D82EFC"/>
    <w:rsid w:val="71E42FD6"/>
    <w:rsid w:val="72836965"/>
    <w:rsid w:val="779D3845"/>
    <w:rsid w:val="793C483E"/>
    <w:rsid w:val="79886EDD"/>
    <w:rsid w:val="7DC71E69"/>
    <w:rsid w:val="7E781FAC"/>
    <w:rsid w:val="7FD45348"/>
    <w:rsid w:val="AF7D38A7"/>
    <w:rsid w:val="BF7FDD87"/>
    <w:rsid w:val="EFCD428A"/>
    <w:rsid w:val="FC98A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1">
    <w:name w:val="page number"/>
    <w:unhideWhenUsed/>
    <w:qFormat/>
    <w:uiPriority w:val="99"/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报告正文"/>
    <w:basedOn w:val="1"/>
    <w:qFormat/>
    <w:uiPriority w:val="0"/>
    <w:pPr>
      <w:spacing w:line="400" w:lineRule="exact"/>
      <w:ind w:firstLine="480" w:firstLineChars="200"/>
    </w:pPr>
    <w:rPr>
      <w:sz w:val="22"/>
    </w:rPr>
  </w:style>
  <w:style w:type="character" w:customStyle="1" w:styleId="16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页眉 Char"/>
    <w:basedOn w:val="10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465</Words>
  <Characters>2657</Characters>
  <Lines>22</Lines>
  <Paragraphs>6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2021-07-28T22:57:00Z</dcterms:created>
  <dc:creator>Administrator</dc:creator>
  <cp:lastModifiedBy>user</cp:lastModifiedBy>
  <cp:lastPrinted>2024-06-19T14:43:00Z</cp:lastPrinted>
  <dcterms:modified xsi:type="dcterms:W3CDTF">2024-10-21T15:56:08Z</dcterms:modified>
  <dc:title>北京市规划和自然资源委员会顺义分局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