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/>
        </w:rPr>
        <w:t>大兴区2025年促进企业用户绿电应用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/>
        </w:rPr>
        <w:t>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为深入贯彻落实党的二十大和二十届二中、三中全会精神，全面落实党中央、国务院关于碳达峰碳中和重大战略决策，坚定不移走绿色低碳高质量发展道路，按照《北京市发展和改革委员会〈关于印发北京市扩大绿电调入和消纳工作方案的通知〉》（京发改〔2024〕358号）的有关精神，持续提升本地区可再生能源开发利用规模与质量，尤其是进一步扩大绿色电力在各领域中的替代应用，助力北京市及我区能源结构绿色低碳转型，结合我区实际，特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一、支持措施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鼓励和支持本地企业积极参与电力市场化交易，全力支持本地企业用户自主开展绿电交易、申购绿色电力。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绿电奖励资金由财政预算安排，资金管理使用严格执行国家有关法律法规和规章制度。对于成功购买并使用绿色电力、促进地区绿色高质量发展的企业给予资金奖励。按照交易绿电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量，给予每度电0.01元的奖励，每家企业自然年度奖励总额不超过50万元。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（一）符合首都城市战略定位和大兴区产业规划布局，且在大兴区注册并合法经营的企业；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（二）申报企业应具有健全财务管理和企业管理制度，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近三年无重大行政处罚记录、刑事犯罪记录，未被列入严重违法失信主体名单，未发生重大生产安全事故和突发环境事件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（三）在2025年自然年度内，通过参与电力市场化交易开展绿电交易并成功申购绿电；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（四）奖励电量必须为在大兴区内完成消纳的绿电电量。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奖励资金申报材料一式两份，应按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顺序装订成册，加盖单位公章(全套申报材料需扫描电子版一并提交),申报材料不予退回。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需提供申报材料如下：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highlight w:val="none"/>
          <w:lang w:val="en-US" w:eastAsia="zh-CN"/>
        </w:rPr>
        <w:t>1.绿电应用奖励资金申报表(详见附件1)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2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.企业营业执照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3.绿色电力合同（售电公司代理购电合同）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4.绿色电力缴费通知单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5.申报单位月度绿电消纳统计汇总表（详见附件2）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6.与申报奖励电量相对应的绿色电力证书和绿色电力交易凭证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7.大兴区内绿色电力消纳说明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（1）在无绿色电力缴费通知单时，申报单位须将交易绿电总量拆分为大兴区内和区外绿电消纳台账。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（2）在有绿色电力缴费通知单时，按月并按照计量点排序提供记有绿电消纳情况的电力缴费通知单，形成绿电消纳台账。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（3）区内绿电消纳量拆分的佐证材料，其电量数值应与附件2汇总统计值保持一致。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佐证材料包括但不限于：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购电总量证明、绿电购电总量、大兴区内计量点累计用电量、绿电在总用电量中占比、大兴区内计量点累计绿电量等相关数据或证明材料。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四、资金申报及评审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  <w:t>（一）项目征集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区发改委根据市、区相关政策要求及绿电推进工作安排，在完成上一年度电力消费统计后，于次年面向全区公开发布绿电应用奖励资金项目征集的通知。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公示网址：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大兴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区人民政府网站（http://www.bj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dx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.gov.cn/）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  <w:t>（二）项目评审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1.初审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区发改委根据申报条件要求，对各申报单位提交的材料进行汇总和初步审查。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2.委托评审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区发改委将委托第三方机构组织专家评审，对项目申报材料进行文件评议和现场审核。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3.部门联审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根据委托评审结果，区发改委将会同相关行业主管部门进行联审。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4.项目终审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区发改委根据部门联审意见，编制年度资金支持方案，报区政府审定。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五、监督管理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如发现以欺诈、伪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造证明材料或者其他手段骗取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绿电应用奖励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资金的，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一经查实，由区发改委会同有关行业管理部门收回已安排的奖励资金，并在3年内不得申报大兴区绿电应用奖励资金，情节严重构成犯罪的，依法移交司法机关追究其法律责任。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本措施自发布之日起执行，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由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北京市大兴区发展和改革委员会负责解释。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附件：1.大兴区2025年绿电应用奖励资金申请表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2.申报单位2025年月度绿电消纳统计汇总表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" w:eastAsia="仿宋_GB2312" w:cstheme="minorBidi"/>
          <w:b/>
          <w:bCs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b/>
          <w:bCs/>
          <w:spacing w:val="0"/>
          <w:kern w:val="2"/>
          <w:sz w:val="32"/>
          <w:szCs w:val="32"/>
          <w:lang w:val="en-US" w:eastAsia="zh-CN"/>
        </w:rPr>
        <w:t>大兴区2025年绿电应用奖励资金申请表</w:t>
      </w:r>
    </w:p>
    <w:tbl>
      <w:tblPr>
        <w:tblStyle w:val="5"/>
        <w:tblW w:w="9759" w:type="dxa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136"/>
        <w:gridCol w:w="2137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法定代表人身份证号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法定代表人签字（签章）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申报交易绿电量（千瓦时）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申报单位（盖章）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" w:eastAsia="仿宋_GB2312" w:cstheme="minorBidi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28"/>
          <w:szCs w:val="28"/>
          <w:lang w:val="en-US" w:eastAsia="zh-CN"/>
        </w:rPr>
        <w:t xml:space="preserve">                                申报日期：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" w:eastAsia="仿宋_GB2312" w:cstheme="minorBidi"/>
          <w:spacing w:val="0"/>
          <w:kern w:val="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theme="minorBidi"/>
          <w:spacing w:val="0"/>
          <w:kern w:val="2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" w:eastAsia="仿宋_GB2312" w:cstheme="minorBidi"/>
          <w:b/>
          <w:bCs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b/>
          <w:bCs/>
          <w:spacing w:val="0"/>
          <w:kern w:val="2"/>
          <w:sz w:val="32"/>
          <w:szCs w:val="32"/>
          <w:lang w:val="en-US" w:eastAsia="zh-CN"/>
        </w:rPr>
        <w:t>申报单位2025年月度绿电消纳统计汇总表</w:t>
      </w:r>
    </w:p>
    <w:tbl>
      <w:tblPr>
        <w:tblStyle w:val="5"/>
        <w:tblW w:w="15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507"/>
        <w:gridCol w:w="1508"/>
        <w:gridCol w:w="1508"/>
        <w:gridCol w:w="1508"/>
        <w:gridCol w:w="1508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tblHeader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用户/项目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计量点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计量点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当期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购电总量（千瓦时）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当期绿电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购电量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（千瓦时）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绿色电力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（千瓦时）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绿色电力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交易凭证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（千瓦时）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绿电占比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(%)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用户/项目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当期绿电购电量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（千瓦时）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 w:cstheme="minorBidi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 w:cstheme="minorBidi"/>
          <w:b w:val="0"/>
          <w:bCs w:val="0"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" w:eastAsia="仿宋_GB2312" w:cstheme="minorBidi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说明：</w:t>
      </w:r>
      <w:r>
        <w:rPr>
          <w:rFonts w:hint="eastAsia" w:ascii="仿宋_GB2312" w:hAnsi="仿宋" w:eastAsia="仿宋_GB2312" w:cstheme="minorBidi"/>
          <w:b w:val="0"/>
          <w:bCs w:val="0"/>
          <w:spacing w:val="0"/>
          <w:kern w:val="2"/>
          <w:sz w:val="28"/>
          <w:szCs w:val="28"/>
          <w:vertAlign w:val="baseline"/>
          <w:lang w:val="en-US" w:eastAsia="zh-CN"/>
        </w:rPr>
        <w:t>1.全部交易绿电量均在大兴区内消纳的企业，绿电占比=当期绿电购电量/当期购电总量；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leftChars="-95" w:hanging="358" w:hangingChars="128"/>
        <w:jc w:val="left"/>
        <w:textAlignment w:val="auto"/>
        <w:rPr>
          <w:rFonts w:hint="default" w:ascii="仿宋_GB2312" w:hAnsi="仿宋" w:eastAsia="仿宋_GB2312" w:cstheme="minorBidi"/>
          <w:b w:val="0"/>
          <w:bCs w:val="0"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" w:eastAsia="仿宋_GB2312" w:cstheme="minorBidi"/>
          <w:b w:val="0"/>
          <w:bCs w:val="0"/>
          <w:spacing w:val="0"/>
          <w:kern w:val="2"/>
          <w:sz w:val="28"/>
          <w:szCs w:val="28"/>
          <w:vertAlign w:val="baseline"/>
          <w:lang w:val="en-US" w:eastAsia="zh-CN"/>
        </w:rPr>
        <w:t xml:space="preserve">         2.申请单位若存在大兴区外项目，且购电总量中无法完全划分大兴区内及区外电量的企业，绿电占比=当期全部绿电购电量/当期全部购电总量，各计量点（或项目）绿电购电量=绿电占比×当期购电总量，再由各计量点及各项目绿电购电量核算申报单位绿电消纳总量。</w:t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21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67727"/>
    <w:rsid w:val="03DC3F0B"/>
    <w:rsid w:val="03F94BD7"/>
    <w:rsid w:val="06F0503B"/>
    <w:rsid w:val="07E702F4"/>
    <w:rsid w:val="09CA4D24"/>
    <w:rsid w:val="0E3B2074"/>
    <w:rsid w:val="0F3F0155"/>
    <w:rsid w:val="12463865"/>
    <w:rsid w:val="13E977AE"/>
    <w:rsid w:val="1A6157C2"/>
    <w:rsid w:val="1C030242"/>
    <w:rsid w:val="1DFF03E9"/>
    <w:rsid w:val="1EF7F8CE"/>
    <w:rsid w:val="20AC7E12"/>
    <w:rsid w:val="21794DDE"/>
    <w:rsid w:val="23960EE3"/>
    <w:rsid w:val="25D93F6B"/>
    <w:rsid w:val="260C7722"/>
    <w:rsid w:val="29582780"/>
    <w:rsid w:val="29B25FB6"/>
    <w:rsid w:val="29E55789"/>
    <w:rsid w:val="2B912976"/>
    <w:rsid w:val="2C721313"/>
    <w:rsid w:val="2EAC5958"/>
    <w:rsid w:val="2FEF3ED5"/>
    <w:rsid w:val="306D2FDB"/>
    <w:rsid w:val="32B9295B"/>
    <w:rsid w:val="33A71CB3"/>
    <w:rsid w:val="33FFC7AB"/>
    <w:rsid w:val="342F3A6E"/>
    <w:rsid w:val="36F91F11"/>
    <w:rsid w:val="37C42EEF"/>
    <w:rsid w:val="3A4E684E"/>
    <w:rsid w:val="3B280E21"/>
    <w:rsid w:val="3FECEEA7"/>
    <w:rsid w:val="40107905"/>
    <w:rsid w:val="40ED2143"/>
    <w:rsid w:val="431A5537"/>
    <w:rsid w:val="438C48F8"/>
    <w:rsid w:val="43E6535C"/>
    <w:rsid w:val="467B0FFA"/>
    <w:rsid w:val="47CF11D6"/>
    <w:rsid w:val="4A4E6877"/>
    <w:rsid w:val="4CC67727"/>
    <w:rsid w:val="4FF93CAA"/>
    <w:rsid w:val="517B3C4D"/>
    <w:rsid w:val="51A44DA3"/>
    <w:rsid w:val="52257E23"/>
    <w:rsid w:val="5386071B"/>
    <w:rsid w:val="55203438"/>
    <w:rsid w:val="5AC709D8"/>
    <w:rsid w:val="5AE01F4C"/>
    <w:rsid w:val="5C8F5FF3"/>
    <w:rsid w:val="5CBF4547"/>
    <w:rsid w:val="5ECF7A98"/>
    <w:rsid w:val="5F1BB7D4"/>
    <w:rsid w:val="5FA588C8"/>
    <w:rsid w:val="62F150C6"/>
    <w:rsid w:val="677320BF"/>
    <w:rsid w:val="6A0F60C5"/>
    <w:rsid w:val="6B1D2827"/>
    <w:rsid w:val="6E5F8A29"/>
    <w:rsid w:val="72266E1C"/>
    <w:rsid w:val="72D125CD"/>
    <w:rsid w:val="73FF4D7C"/>
    <w:rsid w:val="75A977E7"/>
    <w:rsid w:val="77EF2CF6"/>
    <w:rsid w:val="7C3F5BC8"/>
    <w:rsid w:val="7CE44C28"/>
    <w:rsid w:val="7CF61387"/>
    <w:rsid w:val="7DFDE4A7"/>
    <w:rsid w:val="7F6FD521"/>
    <w:rsid w:val="7FFBCFBE"/>
    <w:rsid w:val="8DD742C5"/>
    <w:rsid w:val="9EF58688"/>
    <w:rsid w:val="9FBA4E99"/>
    <w:rsid w:val="AF2761F9"/>
    <w:rsid w:val="B7F74861"/>
    <w:rsid w:val="BAFD73FE"/>
    <w:rsid w:val="BBFDEFA8"/>
    <w:rsid w:val="BCFDE61D"/>
    <w:rsid w:val="BE7F3531"/>
    <w:rsid w:val="BECDC623"/>
    <w:rsid w:val="BFFB76FD"/>
    <w:rsid w:val="CBA72841"/>
    <w:rsid w:val="CFEDD67B"/>
    <w:rsid w:val="D7BF7AE5"/>
    <w:rsid w:val="D9879B3B"/>
    <w:rsid w:val="DFBDE4CD"/>
    <w:rsid w:val="DFEF4935"/>
    <w:rsid w:val="E77D7376"/>
    <w:rsid w:val="E7BFFFA7"/>
    <w:rsid w:val="E7D575A4"/>
    <w:rsid w:val="EBDEE4B9"/>
    <w:rsid w:val="EFDF982E"/>
    <w:rsid w:val="EFFE0FB1"/>
    <w:rsid w:val="F6AE1138"/>
    <w:rsid w:val="F7D7BFB0"/>
    <w:rsid w:val="FAF5E49C"/>
    <w:rsid w:val="FB57CECF"/>
    <w:rsid w:val="FBF79CBF"/>
    <w:rsid w:val="FD77785A"/>
    <w:rsid w:val="FE5F2033"/>
    <w:rsid w:val="FEB689F3"/>
    <w:rsid w:val="FEBA84C6"/>
    <w:rsid w:val="FEFF8CD0"/>
    <w:rsid w:val="FF6DCE81"/>
    <w:rsid w:val="FF6E8A08"/>
    <w:rsid w:val="FFCF7071"/>
    <w:rsid w:val="FFF7959E"/>
    <w:rsid w:val="FF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pacing w:val="28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2024-09-28T09:11:00Z</dcterms:created>
  <dc:creator>DELL</dc:creator>
  <cp:lastModifiedBy>TZY</cp:lastModifiedBy>
  <cp:lastPrinted>2024-10-15T17:23:00Z</cp:lastPrinted>
  <dcterms:modified xsi:type="dcterms:W3CDTF">2024-10-15T17:46:29Z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BFD16F8B8D66472499A91152682EACED</vt:lpwstr>
  </property>
</Properties>
</file>