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C3550">
      <w:pPr>
        <w:pStyle w:val="12"/>
        <w:widowControl/>
        <w:spacing w:beforeAutospacing="0" w:afterAutospacing="0" w:line="420" w:lineRule="exact"/>
        <w:ind w:firstLine="0" w:firstLineChars="0"/>
        <w:rPr>
          <w:rFonts w:ascii="CESI黑体-GB2312" w:hAnsi="CESI黑体-GB2312" w:eastAsia="CESI黑体-GB2312" w:cs="CESI黑体-GB2312"/>
          <w:kern w:val="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kern w:val="2"/>
          <w:sz w:val="32"/>
          <w:szCs w:val="32"/>
        </w:rPr>
        <w:t>附件2</w:t>
      </w:r>
    </w:p>
    <w:p w14:paraId="39961FB2">
      <w:pPr>
        <w:pStyle w:val="12"/>
        <w:widowControl/>
        <w:spacing w:beforeAutospacing="0" w:afterAutospacing="0" w:line="420" w:lineRule="exact"/>
        <w:ind w:firstLine="0" w:firstLineChars="0"/>
        <w:rPr>
          <w:rFonts w:ascii="CESI黑体-GB2312" w:hAnsi="CESI黑体-GB2312" w:eastAsia="CESI黑体-GB2312" w:cs="CESI黑体-GB2312"/>
          <w:kern w:val="2"/>
          <w:sz w:val="32"/>
          <w:szCs w:val="32"/>
        </w:rPr>
      </w:pPr>
    </w:p>
    <w:p w14:paraId="4F4ABD37">
      <w:pPr>
        <w:pStyle w:val="12"/>
        <w:widowControl/>
        <w:adjustRightInd/>
        <w:snapToGrid/>
        <w:spacing w:beforeAutospacing="0" w:afterAutospacing="0" w:line="50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color w:val="3A3A3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3A3A36"/>
          <w:sz w:val="36"/>
          <w:szCs w:val="36"/>
        </w:rPr>
        <w:t>《北京市昌平区林地保护利用规划（2</w:t>
      </w:r>
      <w:r>
        <w:rPr>
          <w:rFonts w:ascii="方正小标宋简体" w:hAnsi="方正小标宋简体" w:eastAsia="方正小标宋简体" w:cs="方正小标宋简体"/>
          <w:color w:val="3A3A36"/>
          <w:sz w:val="36"/>
          <w:szCs w:val="36"/>
        </w:rPr>
        <w:t>021</w:t>
      </w:r>
      <w:r>
        <w:rPr>
          <w:rFonts w:hint="eastAsia" w:ascii="方正小标宋简体" w:hAnsi="方正小标宋简体" w:eastAsia="方正小标宋简体" w:cs="方正小标宋简体"/>
          <w:color w:val="3A3A36"/>
          <w:sz w:val="36"/>
          <w:szCs w:val="36"/>
        </w:rPr>
        <w:t>—2</w:t>
      </w:r>
      <w:r>
        <w:rPr>
          <w:rFonts w:ascii="方正小标宋简体" w:hAnsi="方正小标宋简体" w:eastAsia="方正小标宋简体" w:cs="方正小标宋简体"/>
          <w:color w:val="3A3A36"/>
          <w:sz w:val="36"/>
          <w:szCs w:val="36"/>
        </w:rPr>
        <w:t>035</w:t>
      </w:r>
      <w:r>
        <w:rPr>
          <w:rFonts w:hint="eastAsia" w:ascii="方正小标宋简体" w:hAnsi="方正小标宋简体" w:eastAsia="方正小标宋简体" w:cs="方正小标宋简体"/>
          <w:color w:val="3A3A36"/>
          <w:sz w:val="36"/>
          <w:szCs w:val="36"/>
        </w:rPr>
        <w:t>年）》的起草说明</w:t>
      </w:r>
    </w:p>
    <w:p w14:paraId="0149C0C0">
      <w:pPr>
        <w:pStyle w:val="25"/>
        <w:rPr>
          <w:rFonts w:cs="仿宋"/>
        </w:rPr>
      </w:pPr>
    </w:p>
    <w:p w14:paraId="05742A18">
      <w:pPr>
        <w:pStyle w:val="25"/>
        <w:rPr>
          <w:rFonts w:cs="仿宋"/>
        </w:rPr>
      </w:pPr>
    </w:p>
    <w:p w14:paraId="547F91DE">
      <w:pPr>
        <w:ind w:firstLine="640"/>
        <w:rPr>
          <w:rFonts w:ascii="黑体" w:hAnsi="黑体" w:eastAsia="黑体" w:cs="黑体"/>
          <w:color w:val="3A3A36"/>
          <w:sz w:val="32"/>
          <w:szCs w:val="32"/>
        </w:rPr>
      </w:pPr>
      <w:r>
        <w:rPr>
          <w:rFonts w:hint="eastAsia" w:ascii="黑体" w:hAnsi="黑体" w:eastAsia="黑体" w:cs="黑体"/>
          <w:color w:val="3A3A36"/>
          <w:sz w:val="32"/>
          <w:szCs w:val="32"/>
        </w:rPr>
        <w:t>一、制定背景</w:t>
      </w:r>
    </w:p>
    <w:p w14:paraId="3D0BCAFF">
      <w:pPr>
        <w:pStyle w:val="25"/>
        <w:rPr>
          <w:rFonts w:cs="仿宋"/>
        </w:rPr>
      </w:pPr>
      <w:r>
        <w:rPr>
          <w:rFonts w:hint="eastAsia" w:cs="仿宋"/>
        </w:rPr>
        <w:t>林地保护利用规划是林业发展的中长期规划，属于国土空间规划的专项规划。是保障林业发展空间、实现林地科学经营管理、提高生态建设成效和森林综合效益的纲领性文件，具有战略性、统筹性、基础性、约束性作用。《</w:t>
      </w:r>
      <w:r>
        <w:rPr>
          <w:rFonts w:hint="eastAsia" w:cs="仿宋"/>
          <w:lang w:val="en-US" w:eastAsia="zh-CN"/>
        </w:rPr>
        <w:t>中华人民共和国</w:t>
      </w:r>
      <w:r>
        <w:rPr>
          <w:rFonts w:hint="eastAsia" w:cs="仿宋"/>
        </w:rPr>
        <w:t>森林法》第二十六条规定，县级以上人民政府林业主管部门可以结合本地实际，编制林地保护利用等相关专项规划。</w:t>
      </w:r>
    </w:p>
    <w:p w14:paraId="08776EF5">
      <w:pPr>
        <w:pStyle w:val="25"/>
        <w:rPr>
          <w:rFonts w:cs="仿宋"/>
        </w:rPr>
      </w:pPr>
      <w:r>
        <w:rPr>
          <w:rFonts w:hint="eastAsia" w:cs="仿宋"/>
        </w:rPr>
        <w:t>编制林地保护利用规划，是贯彻落实习近平生态文明思想、践行“绿水青山就是金山银山”的具体行动。是履行《</w:t>
      </w:r>
      <w:r>
        <w:rPr>
          <w:rFonts w:hint="eastAsia" w:cs="仿宋"/>
          <w:lang w:val="en-US" w:eastAsia="zh-CN"/>
        </w:rPr>
        <w:t>中华人民共和国</w:t>
      </w:r>
      <w:r>
        <w:rPr>
          <w:rFonts w:hint="eastAsia" w:cs="仿宋"/>
        </w:rPr>
        <w:t>森林法》赋予园林绿化主管部门职责、实施山水林田湖草沙综合治理的基础工作。是落实国土空间规划、制定林地保护利</w:t>
      </w:r>
      <w:bookmarkStart w:id="0" w:name="_GoBack"/>
      <w:bookmarkEnd w:id="0"/>
      <w:r>
        <w:rPr>
          <w:rFonts w:hint="eastAsia" w:cs="仿宋"/>
        </w:rPr>
        <w:t>用的政策依据。</w:t>
      </w:r>
    </w:p>
    <w:p w14:paraId="68E86A11">
      <w:pPr>
        <w:ind w:firstLine="640"/>
        <w:rPr>
          <w:rFonts w:ascii="黑体" w:hAnsi="黑体" w:eastAsia="黑体" w:cs="黑体"/>
          <w:color w:val="3A3A36"/>
          <w:sz w:val="32"/>
          <w:szCs w:val="32"/>
        </w:rPr>
      </w:pPr>
      <w:r>
        <w:rPr>
          <w:rFonts w:hint="eastAsia" w:ascii="黑体" w:hAnsi="黑体" w:eastAsia="黑体" w:cs="黑体"/>
          <w:color w:val="3A3A36"/>
          <w:sz w:val="32"/>
          <w:szCs w:val="32"/>
        </w:rPr>
        <w:t>二、主要内容</w:t>
      </w:r>
    </w:p>
    <w:p w14:paraId="373A0FCD">
      <w:pPr>
        <w:pStyle w:val="25"/>
        <w:rPr>
          <w:rFonts w:cs="仿宋"/>
          <w:lang w:val="zh-TW"/>
        </w:rPr>
      </w:pPr>
      <w:r>
        <w:rPr>
          <w:rFonts w:hint="eastAsia" w:cs="仿宋"/>
        </w:rPr>
        <w:t>《规划》是紧紧围绕</w:t>
      </w:r>
      <w:r>
        <w:rPr>
          <w:rFonts w:hint="eastAsia" w:cs="仿宋"/>
          <w:lang w:val="zh-TW"/>
        </w:rPr>
        <w:t>昌平区林业</w:t>
      </w:r>
      <w:r>
        <w:rPr>
          <w:rFonts w:hint="eastAsia"/>
          <w:lang w:bidi="ar"/>
        </w:rPr>
        <w:t>发展</w:t>
      </w:r>
      <w:r>
        <w:rPr>
          <w:rFonts w:hint="eastAsia" w:cs="仿宋"/>
          <w:lang w:val="zh-TW"/>
        </w:rPr>
        <w:t>定位和发展方向，</w:t>
      </w:r>
      <w:r>
        <w:rPr>
          <w:rFonts w:hint="eastAsia" w:cs="仿宋"/>
        </w:rPr>
        <w:t>阐明了</w:t>
      </w:r>
      <w:r>
        <w:rPr>
          <w:rFonts w:hint="eastAsia" w:cs="仿宋"/>
          <w:lang w:val="zh-TW"/>
        </w:rPr>
        <w:t>规划期内</w:t>
      </w:r>
      <w:r>
        <w:rPr>
          <w:rFonts w:hint="eastAsia" w:cs="仿宋"/>
        </w:rPr>
        <w:t>昌平区</w:t>
      </w:r>
      <w:r>
        <w:rPr>
          <w:rFonts w:hint="eastAsia" w:cs="仿宋"/>
          <w:lang w:val="zh-TW"/>
        </w:rPr>
        <w:t>林地保护利用指导思想、目标任务、</w:t>
      </w:r>
      <w:r>
        <w:rPr>
          <w:rFonts w:hint="eastAsia" w:cs="仿宋"/>
        </w:rPr>
        <w:t>空间布局和主要任务，《规划》共八章二十六节</w:t>
      </w:r>
      <w:r>
        <w:rPr>
          <w:rFonts w:hint="eastAsia" w:cs="仿宋"/>
          <w:lang w:val="zh-TW"/>
        </w:rPr>
        <w:t>。</w:t>
      </w:r>
    </w:p>
    <w:p w14:paraId="497D0E74">
      <w:pPr>
        <w:ind w:firstLine="640"/>
        <w:rPr>
          <w:rFonts w:ascii="黑体" w:hAnsi="黑体" w:eastAsia="黑体" w:cs="黑体"/>
          <w:color w:val="3A3A36"/>
          <w:sz w:val="32"/>
          <w:szCs w:val="32"/>
        </w:rPr>
      </w:pPr>
      <w:r>
        <w:rPr>
          <w:rFonts w:hint="eastAsia" w:ascii="黑体" w:hAnsi="黑体" w:eastAsia="黑体" w:cs="黑体"/>
          <w:color w:val="3A3A36"/>
          <w:sz w:val="32"/>
          <w:szCs w:val="32"/>
        </w:rPr>
        <w:t>三、其他</w:t>
      </w:r>
    </w:p>
    <w:p w14:paraId="5DA04FF5">
      <w:pPr>
        <w:pStyle w:val="25"/>
        <w:rPr>
          <w:rFonts w:cs="仿宋"/>
        </w:rPr>
      </w:pPr>
      <w:r>
        <w:rPr>
          <w:rFonts w:hint="eastAsia" w:cs="仿宋"/>
        </w:rPr>
        <w:t>报市园林绿化局审核、完成区政府相关审批程序后执行。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imSong Bold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ESI黑体-GB2312">
    <w:altName w:val="微软雅黑"/>
    <w:panose1 w:val="000000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8D989A">
    <w:pPr>
      <w:pStyle w:val="10"/>
      <w:jc w:val="center"/>
      <w:rPr>
        <w:rFonts w:cs="Times New Roman"/>
        <w:sz w:val="24"/>
        <w:szCs w:val="24"/>
      </w:rPr>
    </w:pPr>
    <w:r>
      <w:rPr>
        <w:rFonts w:cs="Times New Roman" w:eastAsiaTheme="majorEastAsia"/>
        <w:sz w:val="24"/>
        <w:szCs w:val="24"/>
        <w:lang w:val="zh-CN"/>
      </w:rPr>
      <w:t xml:space="preserve">~ </w:t>
    </w:r>
    <w:r>
      <w:rPr>
        <w:rFonts w:cs="Times New Roman" w:eastAsiaTheme="minorEastAsia"/>
        <w:sz w:val="24"/>
        <w:szCs w:val="24"/>
      </w:rPr>
      <w:fldChar w:fldCharType="begin"/>
    </w:r>
    <w:r>
      <w:rPr>
        <w:rFonts w:cs="Times New Roman"/>
        <w:sz w:val="24"/>
        <w:szCs w:val="24"/>
      </w:rPr>
      <w:instrText xml:space="preserve">PAGE    \* MERGEFORMAT</w:instrText>
    </w:r>
    <w:r>
      <w:rPr>
        <w:rFonts w:cs="Times New Roman" w:eastAsiaTheme="minorEastAsia"/>
        <w:sz w:val="24"/>
        <w:szCs w:val="24"/>
      </w:rPr>
      <w:fldChar w:fldCharType="separate"/>
    </w:r>
    <w:r>
      <w:rPr>
        <w:rFonts w:cs="Times New Roman" w:eastAsiaTheme="majorEastAsia"/>
        <w:sz w:val="24"/>
        <w:szCs w:val="24"/>
        <w:lang w:val="zh-CN"/>
      </w:rPr>
      <w:t>20</w:t>
    </w:r>
    <w:r>
      <w:rPr>
        <w:rFonts w:cs="Times New Roman" w:eastAsiaTheme="majorEastAsia"/>
        <w:sz w:val="24"/>
        <w:szCs w:val="24"/>
      </w:rPr>
      <w:fldChar w:fldCharType="end"/>
    </w:r>
    <w:r>
      <w:rPr>
        <w:rFonts w:cs="Times New Roman" w:eastAsiaTheme="majorEastAsia"/>
        <w:sz w:val="24"/>
        <w:szCs w:val="24"/>
        <w:lang w:val="zh-CN"/>
      </w:rPr>
      <w:t xml:space="preserve"> ~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B8C1A0">
    <w:pPr>
      <w:pStyle w:val="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1F8998"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44A10">
    <w:pPr>
      <w:pStyle w:val="11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DD366"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12EC7F">
    <w:pPr>
      <w:pStyle w:val="1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M4YzFhMGNiNWM4NTJmYjVlYjgyODg0ZDA5YWE1YTMifQ=="/>
  </w:docVars>
  <w:rsids>
    <w:rsidRoot w:val="00553AA3"/>
    <w:rsid w:val="00005576"/>
    <w:rsid w:val="000234A2"/>
    <w:rsid w:val="00031DFD"/>
    <w:rsid w:val="00043D13"/>
    <w:rsid w:val="000760C2"/>
    <w:rsid w:val="000768B0"/>
    <w:rsid w:val="00086769"/>
    <w:rsid w:val="000919C4"/>
    <w:rsid w:val="000A570C"/>
    <w:rsid w:val="000C2DCD"/>
    <w:rsid w:val="000E3446"/>
    <w:rsid w:val="000E364A"/>
    <w:rsid w:val="000E5EFD"/>
    <w:rsid w:val="000F205D"/>
    <w:rsid w:val="000F6ECE"/>
    <w:rsid w:val="00167CB0"/>
    <w:rsid w:val="00170E75"/>
    <w:rsid w:val="001A6C01"/>
    <w:rsid w:val="001A7610"/>
    <w:rsid w:val="001E1BF3"/>
    <w:rsid w:val="001E504A"/>
    <w:rsid w:val="001E6115"/>
    <w:rsid w:val="002435BC"/>
    <w:rsid w:val="002978B4"/>
    <w:rsid w:val="002D444E"/>
    <w:rsid w:val="003013A8"/>
    <w:rsid w:val="003339DF"/>
    <w:rsid w:val="0034009C"/>
    <w:rsid w:val="00340F23"/>
    <w:rsid w:val="003579FB"/>
    <w:rsid w:val="003777FF"/>
    <w:rsid w:val="0038498C"/>
    <w:rsid w:val="003865C8"/>
    <w:rsid w:val="003A27DA"/>
    <w:rsid w:val="003A4A60"/>
    <w:rsid w:val="003C37CC"/>
    <w:rsid w:val="003D258E"/>
    <w:rsid w:val="003D3FCC"/>
    <w:rsid w:val="003E5A1B"/>
    <w:rsid w:val="003F15E8"/>
    <w:rsid w:val="00406ECD"/>
    <w:rsid w:val="00410B09"/>
    <w:rsid w:val="004131D2"/>
    <w:rsid w:val="00434244"/>
    <w:rsid w:val="00446C2D"/>
    <w:rsid w:val="0045153B"/>
    <w:rsid w:val="00460440"/>
    <w:rsid w:val="0046083C"/>
    <w:rsid w:val="0046196E"/>
    <w:rsid w:val="004719AF"/>
    <w:rsid w:val="004B5039"/>
    <w:rsid w:val="004D345B"/>
    <w:rsid w:val="004D78EB"/>
    <w:rsid w:val="004E1635"/>
    <w:rsid w:val="00530349"/>
    <w:rsid w:val="00531F1D"/>
    <w:rsid w:val="00553AA3"/>
    <w:rsid w:val="005605D0"/>
    <w:rsid w:val="00567D9D"/>
    <w:rsid w:val="005701B5"/>
    <w:rsid w:val="005C1736"/>
    <w:rsid w:val="005E53AD"/>
    <w:rsid w:val="005F2EB2"/>
    <w:rsid w:val="005F666C"/>
    <w:rsid w:val="0061208D"/>
    <w:rsid w:val="006130A8"/>
    <w:rsid w:val="00614DA6"/>
    <w:rsid w:val="00620956"/>
    <w:rsid w:val="006255C5"/>
    <w:rsid w:val="00645C69"/>
    <w:rsid w:val="006551CF"/>
    <w:rsid w:val="00674D13"/>
    <w:rsid w:val="00685C1E"/>
    <w:rsid w:val="00693CA7"/>
    <w:rsid w:val="006963F0"/>
    <w:rsid w:val="006D315D"/>
    <w:rsid w:val="006E753C"/>
    <w:rsid w:val="006F65D7"/>
    <w:rsid w:val="00710581"/>
    <w:rsid w:val="00727662"/>
    <w:rsid w:val="007561BA"/>
    <w:rsid w:val="007611C5"/>
    <w:rsid w:val="007667CE"/>
    <w:rsid w:val="007B7187"/>
    <w:rsid w:val="007D3D4E"/>
    <w:rsid w:val="00894862"/>
    <w:rsid w:val="008956DB"/>
    <w:rsid w:val="008A7067"/>
    <w:rsid w:val="008C750E"/>
    <w:rsid w:val="008C7BA4"/>
    <w:rsid w:val="008D6679"/>
    <w:rsid w:val="0090508B"/>
    <w:rsid w:val="00911C2A"/>
    <w:rsid w:val="009167C3"/>
    <w:rsid w:val="00921458"/>
    <w:rsid w:val="0095507D"/>
    <w:rsid w:val="0097585C"/>
    <w:rsid w:val="00976090"/>
    <w:rsid w:val="00993D0F"/>
    <w:rsid w:val="009A1253"/>
    <w:rsid w:val="009D4621"/>
    <w:rsid w:val="009E640B"/>
    <w:rsid w:val="009E7960"/>
    <w:rsid w:val="00A20849"/>
    <w:rsid w:val="00A20D48"/>
    <w:rsid w:val="00A43E73"/>
    <w:rsid w:val="00A66E05"/>
    <w:rsid w:val="00A8343A"/>
    <w:rsid w:val="00A8773B"/>
    <w:rsid w:val="00A90497"/>
    <w:rsid w:val="00A91552"/>
    <w:rsid w:val="00A975DF"/>
    <w:rsid w:val="00AA1C54"/>
    <w:rsid w:val="00AB5570"/>
    <w:rsid w:val="00AB5C28"/>
    <w:rsid w:val="00AD750F"/>
    <w:rsid w:val="00AE30B0"/>
    <w:rsid w:val="00B0457E"/>
    <w:rsid w:val="00B154C0"/>
    <w:rsid w:val="00B22C70"/>
    <w:rsid w:val="00B33C4E"/>
    <w:rsid w:val="00B373C2"/>
    <w:rsid w:val="00B4728E"/>
    <w:rsid w:val="00B66337"/>
    <w:rsid w:val="00B714F9"/>
    <w:rsid w:val="00B732CA"/>
    <w:rsid w:val="00B801C5"/>
    <w:rsid w:val="00B83100"/>
    <w:rsid w:val="00BB232A"/>
    <w:rsid w:val="00BB5FFA"/>
    <w:rsid w:val="00BC3563"/>
    <w:rsid w:val="00BC35FF"/>
    <w:rsid w:val="00BD005D"/>
    <w:rsid w:val="00BD671B"/>
    <w:rsid w:val="00BE4AAD"/>
    <w:rsid w:val="00BE4BB1"/>
    <w:rsid w:val="00BE6668"/>
    <w:rsid w:val="00C121F5"/>
    <w:rsid w:val="00C15CBF"/>
    <w:rsid w:val="00C33547"/>
    <w:rsid w:val="00C34121"/>
    <w:rsid w:val="00C3636D"/>
    <w:rsid w:val="00C44BCA"/>
    <w:rsid w:val="00C52971"/>
    <w:rsid w:val="00C63C64"/>
    <w:rsid w:val="00C73737"/>
    <w:rsid w:val="00CA1144"/>
    <w:rsid w:val="00CA1E78"/>
    <w:rsid w:val="00CC4004"/>
    <w:rsid w:val="00CC5691"/>
    <w:rsid w:val="00CD0661"/>
    <w:rsid w:val="00D121B9"/>
    <w:rsid w:val="00D65649"/>
    <w:rsid w:val="00DB276E"/>
    <w:rsid w:val="00DB5CFF"/>
    <w:rsid w:val="00DC021D"/>
    <w:rsid w:val="00DC0DC2"/>
    <w:rsid w:val="00DC4417"/>
    <w:rsid w:val="00DD0687"/>
    <w:rsid w:val="00DD373C"/>
    <w:rsid w:val="00DF773F"/>
    <w:rsid w:val="00E1241F"/>
    <w:rsid w:val="00E24B59"/>
    <w:rsid w:val="00E45A90"/>
    <w:rsid w:val="00E63E89"/>
    <w:rsid w:val="00E76E36"/>
    <w:rsid w:val="00E90A48"/>
    <w:rsid w:val="00EA4B70"/>
    <w:rsid w:val="00EA6B2D"/>
    <w:rsid w:val="00EC10ED"/>
    <w:rsid w:val="00EE3199"/>
    <w:rsid w:val="00EE4F14"/>
    <w:rsid w:val="00EF5586"/>
    <w:rsid w:val="00F01EBF"/>
    <w:rsid w:val="00F02198"/>
    <w:rsid w:val="00F15461"/>
    <w:rsid w:val="00F16BFA"/>
    <w:rsid w:val="00F242D3"/>
    <w:rsid w:val="00F37073"/>
    <w:rsid w:val="00F64E47"/>
    <w:rsid w:val="00F676A3"/>
    <w:rsid w:val="00F841CF"/>
    <w:rsid w:val="00FA652C"/>
    <w:rsid w:val="00FC0782"/>
    <w:rsid w:val="00FF5C76"/>
    <w:rsid w:val="00FF7919"/>
    <w:rsid w:val="01BB7833"/>
    <w:rsid w:val="025130CD"/>
    <w:rsid w:val="04247716"/>
    <w:rsid w:val="043D3538"/>
    <w:rsid w:val="046009A9"/>
    <w:rsid w:val="05B80C59"/>
    <w:rsid w:val="05F61781"/>
    <w:rsid w:val="07133981"/>
    <w:rsid w:val="09157451"/>
    <w:rsid w:val="09E35067"/>
    <w:rsid w:val="0BCA282C"/>
    <w:rsid w:val="0BCB2866"/>
    <w:rsid w:val="0CD05CFC"/>
    <w:rsid w:val="0DAB2E51"/>
    <w:rsid w:val="0DCA00FD"/>
    <w:rsid w:val="0E344BF5"/>
    <w:rsid w:val="0E671DCD"/>
    <w:rsid w:val="0FF0514B"/>
    <w:rsid w:val="12124C36"/>
    <w:rsid w:val="12221D8D"/>
    <w:rsid w:val="124B4FA6"/>
    <w:rsid w:val="12E12E71"/>
    <w:rsid w:val="135950FD"/>
    <w:rsid w:val="13C33183"/>
    <w:rsid w:val="145A112D"/>
    <w:rsid w:val="189C1D14"/>
    <w:rsid w:val="192817FA"/>
    <w:rsid w:val="1C786D7D"/>
    <w:rsid w:val="1D087FC5"/>
    <w:rsid w:val="1D0A4BE4"/>
    <w:rsid w:val="1D0C2924"/>
    <w:rsid w:val="1E85324A"/>
    <w:rsid w:val="1FBB6219"/>
    <w:rsid w:val="21C81DCC"/>
    <w:rsid w:val="22595087"/>
    <w:rsid w:val="226C6BFB"/>
    <w:rsid w:val="229879F0"/>
    <w:rsid w:val="22B44928"/>
    <w:rsid w:val="22EF3388"/>
    <w:rsid w:val="23755B68"/>
    <w:rsid w:val="24942439"/>
    <w:rsid w:val="25ED3BCF"/>
    <w:rsid w:val="25FE1848"/>
    <w:rsid w:val="26A61FB0"/>
    <w:rsid w:val="273932D9"/>
    <w:rsid w:val="275531AA"/>
    <w:rsid w:val="278E13C2"/>
    <w:rsid w:val="293B10D5"/>
    <w:rsid w:val="296C7E85"/>
    <w:rsid w:val="2A004A26"/>
    <w:rsid w:val="2A550B48"/>
    <w:rsid w:val="2BA96D3F"/>
    <w:rsid w:val="2FD72F9D"/>
    <w:rsid w:val="2FF16992"/>
    <w:rsid w:val="303C3424"/>
    <w:rsid w:val="30F27A72"/>
    <w:rsid w:val="317A6513"/>
    <w:rsid w:val="31AD30AD"/>
    <w:rsid w:val="32D372AA"/>
    <w:rsid w:val="34473024"/>
    <w:rsid w:val="34621E2C"/>
    <w:rsid w:val="34882B0C"/>
    <w:rsid w:val="35A041F8"/>
    <w:rsid w:val="35F2174C"/>
    <w:rsid w:val="366F2FCA"/>
    <w:rsid w:val="388E657E"/>
    <w:rsid w:val="38B943BA"/>
    <w:rsid w:val="39270EBB"/>
    <w:rsid w:val="39C97F22"/>
    <w:rsid w:val="3A157721"/>
    <w:rsid w:val="3A726921"/>
    <w:rsid w:val="3AEA4709"/>
    <w:rsid w:val="3B11587E"/>
    <w:rsid w:val="3B497682"/>
    <w:rsid w:val="3C276BF1"/>
    <w:rsid w:val="3EC3599D"/>
    <w:rsid w:val="40291362"/>
    <w:rsid w:val="40861F90"/>
    <w:rsid w:val="408B6047"/>
    <w:rsid w:val="41230975"/>
    <w:rsid w:val="41554376"/>
    <w:rsid w:val="42F25E92"/>
    <w:rsid w:val="43AF64F0"/>
    <w:rsid w:val="43C15B55"/>
    <w:rsid w:val="4469669F"/>
    <w:rsid w:val="45663DDE"/>
    <w:rsid w:val="4B457118"/>
    <w:rsid w:val="4BA44460"/>
    <w:rsid w:val="4BAB3A41"/>
    <w:rsid w:val="4C241475"/>
    <w:rsid w:val="4C6C31D0"/>
    <w:rsid w:val="4C7F72F7"/>
    <w:rsid w:val="4C82017D"/>
    <w:rsid w:val="4CF33589"/>
    <w:rsid w:val="4D4F0235"/>
    <w:rsid w:val="4D6361E3"/>
    <w:rsid w:val="4E6B4D46"/>
    <w:rsid w:val="4F1E452A"/>
    <w:rsid w:val="4F2C30EB"/>
    <w:rsid w:val="4FBF5B36"/>
    <w:rsid w:val="514579A1"/>
    <w:rsid w:val="51B416FC"/>
    <w:rsid w:val="521C2FA3"/>
    <w:rsid w:val="532838C6"/>
    <w:rsid w:val="533802B0"/>
    <w:rsid w:val="53EC109A"/>
    <w:rsid w:val="54136627"/>
    <w:rsid w:val="546A1309"/>
    <w:rsid w:val="553F7D2E"/>
    <w:rsid w:val="556B663A"/>
    <w:rsid w:val="5661451C"/>
    <w:rsid w:val="571E5A0F"/>
    <w:rsid w:val="5772615C"/>
    <w:rsid w:val="57874C19"/>
    <w:rsid w:val="58237A13"/>
    <w:rsid w:val="58DE72FA"/>
    <w:rsid w:val="590E1ABA"/>
    <w:rsid w:val="5AA91A93"/>
    <w:rsid w:val="5BB22BCA"/>
    <w:rsid w:val="5D0B0C29"/>
    <w:rsid w:val="5D0D2532"/>
    <w:rsid w:val="5D5A7075"/>
    <w:rsid w:val="5E3B0C54"/>
    <w:rsid w:val="5E4F2952"/>
    <w:rsid w:val="5F1E4C24"/>
    <w:rsid w:val="5F354CCC"/>
    <w:rsid w:val="5F53599C"/>
    <w:rsid w:val="601E06AB"/>
    <w:rsid w:val="60932FCA"/>
    <w:rsid w:val="60E01508"/>
    <w:rsid w:val="61665FE8"/>
    <w:rsid w:val="617E745E"/>
    <w:rsid w:val="620F042E"/>
    <w:rsid w:val="62D965F0"/>
    <w:rsid w:val="62FE3B2D"/>
    <w:rsid w:val="63147CC6"/>
    <w:rsid w:val="63632CE8"/>
    <w:rsid w:val="64264155"/>
    <w:rsid w:val="661F3E77"/>
    <w:rsid w:val="662D3578"/>
    <w:rsid w:val="67187624"/>
    <w:rsid w:val="671C14B7"/>
    <w:rsid w:val="675039C2"/>
    <w:rsid w:val="67672ABA"/>
    <w:rsid w:val="678F7301"/>
    <w:rsid w:val="67C27CF0"/>
    <w:rsid w:val="67DD3E48"/>
    <w:rsid w:val="67ED6DFE"/>
    <w:rsid w:val="68AF5D5E"/>
    <w:rsid w:val="69C441F4"/>
    <w:rsid w:val="6A6E7C7D"/>
    <w:rsid w:val="6B4C714C"/>
    <w:rsid w:val="6C7D7CA8"/>
    <w:rsid w:val="6E0830F2"/>
    <w:rsid w:val="6E4B6A7B"/>
    <w:rsid w:val="6E6A519F"/>
    <w:rsid w:val="6FDE58E3"/>
    <w:rsid w:val="702C48A1"/>
    <w:rsid w:val="70894C78"/>
    <w:rsid w:val="709A2B55"/>
    <w:rsid w:val="71E13469"/>
    <w:rsid w:val="73C208D5"/>
    <w:rsid w:val="73C60B68"/>
    <w:rsid w:val="74A92964"/>
    <w:rsid w:val="75AF5D58"/>
    <w:rsid w:val="763816C7"/>
    <w:rsid w:val="77854C83"/>
    <w:rsid w:val="778752E8"/>
    <w:rsid w:val="78126A72"/>
    <w:rsid w:val="78145870"/>
    <w:rsid w:val="79664B05"/>
    <w:rsid w:val="79A05F27"/>
    <w:rsid w:val="79A61220"/>
    <w:rsid w:val="7A0E6064"/>
    <w:rsid w:val="7D822824"/>
    <w:rsid w:val="7E0706D0"/>
    <w:rsid w:val="7E9006F1"/>
    <w:rsid w:val="7FEE1B73"/>
    <w:rsid w:val="7FF5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ind w:firstLine="643" w:firstLineChars="200"/>
      <w:jc w:val="both"/>
    </w:pPr>
    <w:rPr>
      <w:rFonts w:ascii="Times New Roman" w:hAnsi="Times New Roman" w:eastAsia="仿宋" w:cstheme="minorBidi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8"/>
    <w:qFormat/>
    <w:uiPriority w:val="0"/>
    <w:pPr>
      <w:keepNext/>
      <w:keepLines/>
      <w:widowControl/>
      <w:spacing w:before="156" w:beforeLines="50" w:after="156" w:afterLines="50"/>
      <w:ind w:firstLine="562"/>
      <w:outlineLvl w:val="1"/>
    </w:pPr>
    <w:rPr>
      <w:rFonts w:ascii="仿宋" w:hAnsi="仿宋" w:cs="仿宋"/>
      <w:b/>
      <w:bCs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9"/>
    <w:unhideWhenUsed/>
    <w:qFormat/>
    <w:uiPriority w:val="0"/>
    <w:pPr>
      <w:keepNext/>
      <w:keepLines/>
      <w:widowControl/>
      <w:spacing w:before="120" w:after="160" w:line="240" w:lineRule="auto"/>
      <w:ind w:firstLine="562" w:firstLineChars="0"/>
      <w:outlineLvl w:val="3"/>
    </w:pPr>
    <w:rPr>
      <w:rFonts w:ascii="仿宋" w:hAnsi="仿宋" w:cs="仿宋"/>
      <w:b/>
    </w:rPr>
  </w:style>
  <w:style w:type="paragraph" w:styleId="6">
    <w:name w:val="heading 5"/>
    <w:basedOn w:val="1"/>
    <w:next w:val="1"/>
    <w:link w:val="30"/>
    <w:unhideWhenUsed/>
    <w:qFormat/>
    <w:uiPriority w:val="0"/>
    <w:pPr>
      <w:ind w:firstLine="562"/>
      <w:outlineLvl w:val="4"/>
    </w:pPr>
    <w:rPr>
      <w:rFonts w:ascii="仿宋" w:hAnsi="仿宋" w:cs="仿宋"/>
      <w:b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qFormat/>
    <w:uiPriority w:val="99"/>
    <w:pPr>
      <w:ind w:firstLine="880"/>
    </w:pPr>
    <w:rPr>
      <w:rFonts w:eastAsia="仿宋_GB2312"/>
      <w:sz w:val="32"/>
    </w:rPr>
  </w:style>
  <w:style w:type="paragraph" w:styleId="8">
    <w:name w:val="annotation text"/>
    <w:basedOn w:val="1"/>
    <w:link w:val="29"/>
    <w:unhideWhenUsed/>
    <w:qFormat/>
    <w:uiPriority w:val="99"/>
    <w:pPr>
      <w:jc w:val="left"/>
    </w:pPr>
  </w:style>
  <w:style w:type="paragraph" w:styleId="9">
    <w:name w:val="Balloon Text"/>
    <w:basedOn w:val="1"/>
    <w:link w:val="21"/>
    <w:qFormat/>
    <w:uiPriority w:val="0"/>
    <w:pPr>
      <w:spacing w:line="240" w:lineRule="auto"/>
    </w:pPr>
    <w:rPr>
      <w:sz w:val="18"/>
      <w:szCs w:val="18"/>
    </w:rPr>
  </w:style>
  <w:style w:type="paragraph" w:styleId="10">
    <w:name w:val="footer"/>
    <w:basedOn w:val="1"/>
    <w:qFormat/>
    <w:uiPriority w:val="99"/>
    <w:pPr>
      <w:tabs>
        <w:tab w:val="center" w:pos="4153"/>
        <w:tab w:val="right" w:pos="8306"/>
      </w:tabs>
      <w:spacing w:line="240" w:lineRule="auto"/>
      <w:ind w:firstLine="0" w:firstLineChars="0"/>
      <w:jc w:val="left"/>
    </w:pPr>
    <w:rPr>
      <w:sz w:val="18"/>
      <w:szCs w:val="18"/>
    </w:rPr>
  </w:style>
  <w:style w:type="paragraph" w:styleId="11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3">
    <w:name w:val="Title"/>
    <w:basedOn w:val="1"/>
    <w:next w:val="1"/>
    <w:link w:val="20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annotation reference"/>
    <w:basedOn w:val="16"/>
    <w:qFormat/>
    <w:uiPriority w:val="99"/>
    <w:rPr>
      <w:sz w:val="21"/>
      <w:szCs w:val="21"/>
    </w:rPr>
  </w:style>
  <w:style w:type="character" w:customStyle="1" w:styleId="18">
    <w:name w:val="标题 2 字符"/>
    <w:basedOn w:val="16"/>
    <w:link w:val="3"/>
    <w:qFormat/>
    <w:uiPriority w:val="0"/>
    <w:rPr>
      <w:rFonts w:ascii="仿宋" w:hAnsi="仿宋" w:eastAsia="仿宋" w:cs="仿宋"/>
      <w:b/>
      <w:bCs/>
      <w:kern w:val="2"/>
      <w:sz w:val="28"/>
      <w:szCs w:val="28"/>
    </w:rPr>
  </w:style>
  <w:style w:type="character" w:customStyle="1" w:styleId="19">
    <w:name w:val="标题 4 字符"/>
    <w:basedOn w:val="16"/>
    <w:link w:val="5"/>
    <w:qFormat/>
    <w:uiPriority w:val="0"/>
    <w:rPr>
      <w:rFonts w:ascii="仿宋" w:hAnsi="仿宋" w:eastAsia="仿宋" w:cs="仿宋"/>
      <w:b/>
      <w:kern w:val="2"/>
      <w:sz w:val="28"/>
      <w:szCs w:val="28"/>
    </w:rPr>
  </w:style>
  <w:style w:type="character" w:customStyle="1" w:styleId="20">
    <w:name w:val="标题 字符"/>
    <w:basedOn w:val="16"/>
    <w:link w:val="13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1">
    <w:name w:val="批注框文本 字符"/>
    <w:basedOn w:val="16"/>
    <w:link w:val="9"/>
    <w:qFormat/>
    <w:uiPriority w:val="0"/>
    <w:rPr>
      <w:rFonts w:eastAsia="仿宋" w:cstheme="minorBidi"/>
      <w:kern w:val="2"/>
      <w:sz w:val="18"/>
      <w:szCs w:val="18"/>
    </w:rPr>
  </w:style>
  <w:style w:type="paragraph" w:styleId="22">
    <w:name w:val="List Paragraph"/>
    <w:basedOn w:val="1"/>
    <w:qFormat/>
    <w:uiPriority w:val="99"/>
    <w:pPr>
      <w:ind w:firstLine="420"/>
    </w:pPr>
  </w:style>
  <w:style w:type="character" w:customStyle="1" w:styleId="23">
    <w:name w:val="页眉 字符"/>
    <w:basedOn w:val="16"/>
    <w:link w:val="11"/>
    <w:qFormat/>
    <w:uiPriority w:val="0"/>
    <w:rPr>
      <w:rFonts w:eastAsia="仿宋" w:cstheme="minorBidi"/>
      <w:kern w:val="2"/>
      <w:sz w:val="18"/>
      <w:szCs w:val="18"/>
    </w:rPr>
  </w:style>
  <w:style w:type="paragraph" w:customStyle="1" w:styleId="24">
    <w:name w:val="修订1"/>
    <w:hidden/>
    <w:semiHidden/>
    <w:qFormat/>
    <w:uiPriority w:val="99"/>
    <w:rPr>
      <w:rFonts w:ascii="Times New Roman" w:hAnsi="Times New Roman" w:eastAsia="仿宋" w:cstheme="minorBidi"/>
      <w:kern w:val="2"/>
      <w:sz w:val="28"/>
      <w:szCs w:val="28"/>
      <w:lang w:val="en-US" w:eastAsia="zh-CN" w:bidi="ar-SA"/>
    </w:rPr>
  </w:style>
  <w:style w:type="paragraph" w:customStyle="1" w:styleId="25">
    <w:name w:val="w正文"/>
    <w:basedOn w:val="1"/>
    <w:qFormat/>
    <w:uiPriority w:val="0"/>
    <w:pPr>
      <w:ind w:firstLine="560"/>
    </w:pPr>
    <w:rPr>
      <w:rFonts w:ascii="仿宋" w:hAnsi="仿宋" w:cs="Times New Roman"/>
    </w:rPr>
  </w:style>
  <w:style w:type="character" w:customStyle="1" w:styleId="26">
    <w:name w:val="标题 1 字符"/>
    <w:link w:val="2"/>
    <w:qFormat/>
    <w:uiPriority w:val="0"/>
    <w:rPr>
      <w:b/>
      <w:kern w:val="44"/>
      <w:sz w:val="44"/>
    </w:rPr>
  </w:style>
  <w:style w:type="paragraph" w:customStyle="1" w:styleId="27">
    <w:name w:val="w4级（一）"/>
    <w:qFormat/>
    <w:uiPriority w:val="0"/>
    <w:pPr>
      <w:widowControl w:val="0"/>
      <w:spacing w:line="360" w:lineRule="auto"/>
      <w:ind w:firstLine="562" w:firstLineChars="200"/>
      <w:jc w:val="both"/>
      <w:outlineLvl w:val="3"/>
    </w:pPr>
    <w:rPr>
      <w:rFonts w:ascii="华文中宋" w:hAnsi="华文中宋" w:eastAsia="楷体_GB2312" w:cs="SimSong Bold"/>
      <w:b/>
      <w:sz w:val="28"/>
      <w:szCs w:val="28"/>
      <w:u w:color="000000"/>
      <w:lang w:val="zh-TW" w:eastAsia="zh-CN" w:bidi="ar-SA"/>
    </w:rPr>
  </w:style>
  <w:style w:type="paragraph" w:customStyle="1" w:styleId="28">
    <w:name w:val="修订2"/>
    <w:hidden/>
    <w:semiHidden/>
    <w:qFormat/>
    <w:uiPriority w:val="99"/>
    <w:rPr>
      <w:rFonts w:ascii="Times New Roman" w:hAnsi="Times New Roman" w:eastAsia="仿宋" w:cstheme="minorBidi"/>
      <w:kern w:val="2"/>
      <w:sz w:val="28"/>
      <w:szCs w:val="28"/>
      <w:lang w:val="en-US" w:eastAsia="zh-CN" w:bidi="ar-SA"/>
    </w:rPr>
  </w:style>
  <w:style w:type="character" w:customStyle="1" w:styleId="29">
    <w:name w:val="批注文字 字符"/>
    <w:basedOn w:val="16"/>
    <w:link w:val="8"/>
    <w:qFormat/>
    <w:uiPriority w:val="99"/>
    <w:rPr>
      <w:rFonts w:eastAsia="仿宋" w:cstheme="minorBidi"/>
      <w:kern w:val="2"/>
      <w:sz w:val="28"/>
      <w:szCs w:val="28"/>
    </w:rPr>
  </w:style>
  <w:style w:type="character" w:customStyle="1" w:styleId="30">
    <w:name w:val="标题 5 字符"/>
    <w:basedOn w:val="16"/>
    <w:link w:val="6"/>
    <w:qFormat/>
    <w:uiPriority w:val="0"/>
    <w:rPr>
      <w:rFonts w:ascii="仿宋" w:hAnsi="仿宋" w:eastAsia="仿宋" w:cs="仿宋"/>
      <w:b/>
      <w:kern w:val="2"/>
      <w:sz w:val="28"/>
      <w:szCs w:val="28"/>
    </w:rPr>
  </w:style>
  <w:style w:type="paragraph" w:customStyle="1" w:styleId="31">
    <w:name w:val="修订3"/>
    <w:hidden/>
    <w:unhideWhenUsed/>
    <w:qFormat/>
    <w:uiPriority w:val="99"/>
    <w:rPr>
      <w:rFonts w:ascii="Times New Roman" w:hAnsi="Times New Roman" w:eastAsia="仿宋" w:cstheme="minorBidi"/>
      <w:kern w:val="2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402</Words>
  <Characters>408</Characters>
  <Lines>2</Lines>
  <Paragraphs>1</Paragraphs>
  <TotalTime>0</TotalTime>
  <ScaleCrop>false</ScaleCrop>
  <LinksUpToDate>false</LinksUpToDate>
  <CharactersWithSpaces>408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2024-09-20T07:22:00Z</dcterms:created>
  <dc:creator>11141</dc:creator>
  <cp:lastModifiedBy>孙彤</cp:lastModifiedBy>
  <dcterms:modified xsi:type="dcterms:W3CDTF">2024-09-25T06:23:28Z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79157A4C3E094E8E9C15C6372D96A9B8_13</vt:lpwstr>
  </property>
</Properties>
</file>