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highlight w:val="none"/>
          <w:lang w:val="en"/>
        </w:rPr>
      </w:pPr>
      <w:bookmarkStart w:id="0" w:name="_GoBack"/>
      <w:r>
        <w:rPr>
          <w:rFonts w:hint="eastAsia" w:ascii="方正小标宋简体" w:hAnsi="方正小标宋简体" w:eastAsia="方正小标宋简体" w:cs="方正小标宋简体"/>
          <w:color w:val="auto"/>
          <w:sz w:val="44"/>
          <w:szCs w:val="44"/>
          <w:highlight w:val="none"/>
        </w:rPr>
        <w:t>北京市</w:t>
      </w:r>
      <w:r>
        <w:rPr>
          <w:rFonts w:hint="eastAsia" w:ascii="方正小标宋简体" w:hAnsi="方正小标宋简体" w:eastAsia="方正小标宋简体" w:cs="方正小标宋简体"/>
          <w:color w:val="auto"/>
          <w:sz w:val="44"/>
          <w:szCs w:val="44"/>
          <w:highlight w:val="none"/>
          <w:lang w:eastAsia="zh-CN"/>
        </w:rPr>
        <w:t>石景山区</w:t>
      </w:r>
      <w:r>
        <w:rPr>
          <w:rFonts w:hint="eastAsia" w:ascii="方正小标宋简体" w:hAnsi="方正小标宋简体" w:eastAsia="方正小标宋简体" w:cs="方正小标宋简体"/>
          <w:color w:val="auto"/>
          <w:sz w:val="44"/>
          <w:szCs w:val="44"/>
          <w:highlight w:val="none"/>
        </w:rPr>
        <w:t>开展</w:t>
      </w:r>
      <w:r>
        <w:rPr>
          <w:rFonts w:hint="eastAsia" w:ascii="方正小标宋简体" w:hAnsi="方正小标宋简体" w:eastAsia="方正小标宋简体" w:cs="方正小标宋简体"/>
          <w:color w:val="auto"/>
          <w:sz w:val="44"/>
          <w:szCs w:val="44"/>
          <w:highlight w:val="none"/>
          <w:lang w:val="en"/>
        </w:rPr>
        <w:t>个体工商户分型分类</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default"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val="en"/>
        </w:rPr>
        <w:t>精准帮扶工作</w:t>
      </w:r>
      <w:r>
        <w:rPr>
          <w:rFonts w:hint="eastAsia" w:ascii="方正小标宋简体" w:hAnsi="方正小标宋简体" w:eastAsia="方正小标宋简体" w:cs="方正小标宋简体"/>
          <w:color w:val="auto"/>
          <w:sz w:val="44"/>
          <w:szCs w:val="44"/>
          <w:highlight w:val="none"/>
        </w:rPr>
        <w:t>方案</w:t>
      </w:r>
      <w:r>
        <w:rPr>
          <w:rFonts w:hint="eastAsia" w:ascii="方正小标宋简体" w:hAnsi="方正小标宋简体" w:eastAsia="方正小标宋简体" w:cs="方正小标宋简体"/>
          <w:color w:val="auto"/>
          <w:sz w:val="44"/>
          <w:szCs w:val="44"/>
          <w:highlight w:val="none"/>
          <w:lang w:eastAsia="zh-CN"/>
        </w:rPr>
        <w:t>（试行）</w:t>
      </w:r>
      <w:r>
        <w:rPr>
          <w:rFonts w:hint="default" w:ascii="方正小标宋简体" w:hAnsi="方正小标宋简体" w:eastAsia="方正小标宋简体" w:cs="方正小标宋简体"/>
          <w:color w:val="auto"/>
          <w:sz w:val="44"/>
          <w:szCs w:val="44"/>
          <w:highlight w:val="none"/>
        </w:rPr>
        <w:t>（</w:t>
      </w:r>
      <w:r>
        <w:rPr>
          <w:rFonts w:hint="eastAsia" w:ascii="方正小标宋简体" w:hAnsi="方正小标宋简体" w:eastAsia="方正小标宋简体" w:cs="方正小标宋简体"/>
          <w:color w:val="auto"/>
          <w:sz w:val="44"/>
          <w:szCs w:val="44"/>
          <w:highlight w:val="none"/>
          <w:lang w:val="en-US" w:eastAsia="zh-CN"/>
        </w:rPr>
        <w:t>征求意见</w:t>
      </w:r>
      <w:r>
        <w:rPr>
          <w:rFonts w:hint="default" w:ascii="方正小标宋简体" w:hAnsi="方正小标宋简体" w:eastAsia="方正小标宋简体" w:cs="方正小标宋简体"/>
          <w:color w:val="auto"/>
          <w:sz w:val="44"/>
          <w:szCs w:val="44"/>
          <w:highlight w:val="none"/>
        </w:rPr>
        <w:t>）</w:t>
      </w:r>
    </w:p>
    <w:bookmarkEnd w:id="0"/>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
        </w:rPr>
      </w:pPr>
      <w:r>
        <w:rPr>
          <w:rFonts w:hint="eastAsia" w:ascii="仿宋_GB2312" w:hAnsi="仿宋_GB2312" w:eastAsia="仿宋_GB2312" w:cs="仿宋_GB2312"/>
          <w:color w:val="auto"/>
          <w:sz w:val="32"/>
          <w:szCs w:val="32"/>
          <w:highlight w:val="none"/>
          <w:lang w:val="en"/>
        </w:rPr>
        <w:t>为贯彻落实市场监管总局等15部委《关于开展个体工商户分型分类精准</w:t>
      </w:r>
      <w:r>
        <w:rPr>
          <w:rFonts w:hint="eastAsia" w:ascii="仿宋_GB2312" w:hAnsi="仿宋_GB2312" w:eastAsia="仿宋_GB2312" w:cs="仿宋_GB2312"/>
          <w:sz w:val="32"/>
          <w:szCs w:val="32"/>
          <w:lang w:val="en"/>
        </w:rPr>
        <w:t>帮扶提升发展质量的指导意见》（国市监注发〔2024〕10号）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市市场监管</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关于印发</w:t>
      </w:r>
      <w:r>
        <w:rPr>
          <w:rFonts w:hint="eastAsia" w:ascii="仿宋_GB2312" w:hAnsi="仿宋_GB2312" w:eastAsia="仿宋_GB2312" w:cs="仿宋_GB2312"/>
          <w:sz w:val="32"/>
          <w:szCs w:val="32"/>
        </w:rPr>
        <w:t>北京市开展个体工商户分型分类精准帮扶工作方案（试行）</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》（京市监发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61</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Hans"/>
        </w:rPr>
        <w:t>全面推进</w:t>
      </w:r>
      <w:r>
        <w:rPr>
          <w:rFonts w:hint="eastAsia" w:ascii="仿宋_GB2312" w:hAnsi="仿宋_GB2312" w:eastAsia="仿宋_GB2312" w:cs="仿宋_GB2312"/>
          <w:sz w:val="32"/>
          <w:szCs w:val="32"/>
          <w:lang w:val="en"/>
        </w:rPr>
        <w:t>对个体工商户的</w:t>
      </w:r>
      <w:r>
        <w:rPr>
          <w:rFonts w:hint="eastAsia" w:ascii="仿宋_GB2312" w:hAnsi="仿宋_GB2312" w:eastAsia="仿宋_GB2312" w:cs="仿宋_GB2312"/>
          <w:sz w:val="32"/>
          <w:szCs w:val="32"/>
          <w:lang w:val="en-US" w:eastAsia="zh-Hans"/>
        </w:rPr>
        <w:t>精准</w:t>
      </w:r>
      <w:r>
        <w:rPr>
          <w:rFonts w:hint="eastAsia" w:ascii="仿宋_GB2312" w:hAnsi="仿宋_GB2312" w:eastAsia="仿宋_GB2312" w:cs="仿宋_GB2312"/>
          <w:sz w:val="32"/>
          <w:szCs w:val="32"/>
          <w:lang w:val="en"/>
        </w:rPr>
        <w:t>扶持</w:t>
      </w:r>
      <w:r>
        <w:rPr>
          <w:rFonts w:hint="eastAsia" w:ascii="仿宋_GB2312" w:hAnsi="仿宋_GB2312" w:eastAsia="仿宋_GB2312" w:cs="仿宋_GB2312"/>
          <w:sz w:val="32"/>
          <w:szCs w:val="32"/>
          <w:lang w:val="en-US" w:eastAsia="zh-Hans"/>
        </w:rPr>
        <w:t>工作</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lang w:val="en-US" w:eastAsia="zh-Hans"/>
        </w:rPr>
        <w:t>进一步</w:t>
      </w:r>
      <w:r>
        <w:rPr>
          <w:rFonts w:hint="eastAsia" w:ascii="仿宋_GB2312" w:hAnsi="仿宋_GB2312" w:eastAsia="仿宋_GB2312" w:cs="仿宋_GB2312"/>
          <w:sz w:val="32"/>
          <w:szCs w:val="32"/>
          <w:lang w:val="en"/>
        </w:rPr>
        <w:t>提升</w:t>
      </w:r>
      <w:r>
        <w:rPr>
          <w:rFonts w:hint="eastAsia" w:ascii="仿宋_GB2312" w:hAnsi="仿宋_GB2312" w:eastAsia="仿宋_GB2312" w:cs="仿宋_GB2312"/>
          <w:color w:val="auto"/>
          <w:sz w:val="32"/>
          <w:szCs w:val="32"/>
          <w:highlight w:val="none"/>
          <w:lang w:val="en"/>
        </w:rPr>
        <w:t>个体工商户发展质量，结合我</w:t>
      </w:r>
      <w:r>
        <w:rPr>
          <w:rFonts w:hint="eastAsia" w:ascii="仿宋_GB2312" w:hAnsi="仿宋_GB2312" w:eastAsia="仿宋_GB2312" w:cs="仿宋_GB2312"/>
          <w:color w:val="auto"/>
          <w:sz w:val="32"/>
          <w:szCs w:val="32"/>
          <w:highlight w:val="none"/>
          <w:lang w:val="en" w:eastAsia="zh-CN"/>
        </w:rPr>
        <w:t>区</w:t>
      </w:r>
      <w:r>
        <w:rPr>
          <w:rFonts w:hint="eastAsia" w:ascii="仿宋_GB2312" w:hAnsi="仿宋_GB2312" w:eastAsia="仿宋_GB2312" w:cs="仿宋_GB2312"/>
          <w:color w:val="auto"/>
          <w:sz w:val="32"/>
          <w:szCs w:val="32"/>
          <w:highlight w:val="none"/>
          <w:lang w:val="en"/>
        </w:rPr>
        <w:t>实际，</w:t>
      </w:r>
      <w:r>
        <w:rPr>
          <w:rFonts w:hint="eastAsia" w:ascii="仿宋_GB2312" w:hAnsi="仿宋_GB2312" w:eastAsia="仿宋_GB2312" w:cs="仿宋_GB2312"/>
          <w:color w:val="auto"/>
          <w:sz w:val="32"/>
          <w:szCs w:val="32"/>
          <w:highlight w:val="none"/>
        </w:rPr>
        <w:t>制定本方案</w:t>
      </w:r>
      <w:r>
        <w:rPr>
          <w:rFonts w:hint="eastAsia" w:ascii="仿宋_GB2312" w:hAnsi="仿宋_GB2312" w:eastAsia="仿宋_GB2312" w:cs="仿宋_GB2312"/>
          <w:color w:val="auto"/>
          <w:sz w:val="32"/>
          <w:szCs w:val="32"/>
          <w:highlight w:val="none"/>
          <w:lang w:val="en"/>
        </w:rPr>
        <w:t>。</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val="en"/>
        </w:rPr>
        <w:t>一、</w:t>
      </w:r>
      <w:r>
        <w:rPr>
          <w:rFonts w:hint="eastAsia" w:ascii="黑体" w:hAnsi="黑体" w:eastAsia="黑体" w:cs="黑体"/>
          <w:color w:val="auto"/>
          <w:sz w:val="32"/>
          <w:szCs w:val="32"/>
          <w:highlight w:val="none"/>
        </w:rPr>
        <w:t>总体要求</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val="en"/>
        </w:rPr>
      </w:pPr>
      <w:r>
        <w:rPr>
          <w:rFonts w:hint="eastAsia" w:ascii="仿宋_GB2312" w:hAnsi="仿宋_GB2312" w:eastAsia="仿宋_GB2312" w:cs="仿宋_GB2312"/>
          <w:color w:val="auto"/>
          <w:sz w:val="32"/>
          <w:szCs w:val="32"/>
          <w:highlight w:val="none"/>
          <w:lang w:val="en"/>
        </w:rPr>
        <w:t>坚持以习近平新时代中国特色社会主义思想为指导，深入贯彻落实党中央、国务院</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Hans"/>
        </w:rPr>
        <w:t>市委</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val="en-US" w:eastAsia="zh-Hans"/>
        </w:rPr>
        <w:t>市政府</w:t>
      </w:r>
      <w:r>
        <w:rPr>
          <w:rFonts w:hint="eastAsia" w:ascii="仿宋_GB2312" w:hAnsi="仿宋_GB2312" w:eastAsia="仿宋_GB2312" w:cs="仿宋_GB2312"/>
          <w:color w:val="auto"/>
          <w:sz w:val="32"/>
          <w:szCs w:val="32"/>
          <w:highlight w:val="none"/>
          <w:lang w:val="en"/>
        </w:rPr>
        <w:t>关于促进个体工商户高质量发展的意见和决策部署，按照《促进个体工商户发展条例》（</w:t>
      </w:r>
      <w:r>
        <w:rPr>
          <w:rFonts w:hint="eastAsia" w:ascii="仿宋_GB2312" w:hAnsi="仿宋_GB2312" w:eastAsia="仿宋_GB2312" w:cs="仿宋_GB2312"/>
          <w:color w:val="auto"/>
          <w:sz w:val="32"/>
          <w:szCs w:val="32"/>
          <w:highlight w:val="none"/>
        </w:rPr>
        <w:t>以下简称《条例》</w:t>
      </w:r>
      <w:r>
        <w:rPr>
          <w:rFonts w:hint="eastAsia" w:ascii="仿宋_GB2312" w:hAnsi="仿宋_GB2312" w:eastAsia="仿宋_GB2312" w:cs="仿宋_GB2312"/>
          <w:color w:val="auto"/>
          <w:sz w:val="32"/>
          <w:szCs w:val="32"/>
          <w:highlight w:val="none"/>
          <w:lang w:val="en"/>
        </w:rPr>
        <w:t>）规定，聚焦个体工商户全生命周期发展特点，以分型提供差异化帮扶，以分类发挥示范带动作用，整合各方面资源，加强政策精准供给和梯次帮扶培育，不断提升个体工商户总体生存周期、活跃度和发展质量，</w:t>
      </w:r>
      <w:r>
        <w:rPr>
          <w:rFonts w:hint="eastAsia" w:ascii="仿宋_GB2312" w:hAnsi="仿宋_GB2312" w:eastAsia="仿宋_GB2312" w:cs="仿宋_GB2312"/>
          <w:color w:val="auto"/>
          <w:sz w:val="32"/>
          <w:szCs w:val="32"/>
          <w:highlight w:val="none"/>
          <w:lang w:val="en" w:eastAsia="zh-CN"/>
        </w:rPr>
        <w:t>助推我区经济高质量发展</w:t>
      </w:r>
      <w:r>
        <w:rPr>
          <w:rFonts w:hint="eastAsia" w:ascii="仿宋_GB2312" w:hAnsi="仿宋_GB2312" w:eastAsia="仿宋_GB2312" w:cs="仿宋_GB2312"/>
          <w:color w:val="auto"/>
          <w:sz w:val="32"/>
          <w:szCs w:val="32"/>
          <w:highlight w:val="none"/>
          <w:lang w:val="en"/>
        </w:rPr>
        <w:t>。</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二、重点任务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highlight w:val="none"/>
          <w:lang w:val="en-US" w:eastAsia="zh-Hans"/>
        </w:rPr>
      </w:pPr>
      <w:r>
        <w:rPr>
          <w:rFonts w:hint="eastAsia" w:ascii="楷体_GB2312" w:hAnsi="楷体_GB2312" w:eastAsia="楷体_GB2312" w:cs="楷体_GB2312"/>
          <w:color w:val="auto"/>
          <w:sz w:val="32"/>
          <w:szCs w:val="32"/>
          <w:highlight w:val="none"/>
          <w:lang w:val="en"/>
        </w:rPr>
        <w:t>（一）有序推进分型分类</w:t>
      </w:r>
      <w:r>
        <w:rPr>
          <w:rFonts w:hint="eastAsia" w:ascii="楷体_GB2312" w:hAnsi="楷体_GB2312" w:eastAsia="楷体_GB2312" w:cs="楷体_GB2312"/>
          <w:color w:val="auto"/>
          <w:sz w:val="32"/>
          <w:szCs w:val="32"/>
          <w:highlight w:val="none"/>
          <w:lang w:val="en-US" w:eastAsia="zh-Hans"/>
        </w:rPr>
        <w:t>划分认定</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
        </w:rPr>
      </w:pPr>
      <w:r>
        <w:rPr>
          <w:rFonts w:hint="eastAsia" w:ascii="仿宋_GB2312" w:hAnsi="仿宋_GB2312" w:eastAsia="仿宋_GB2312" w:cs="仿宋_GB2312"/>
          <w:color w:val="auto"/>
          <w:sz w:val="32"/>
          <w:szCs w:val="32"/>
          <w:highlight w:val="none"/>
          <w:lang w:val="en"/>
        </w:rPr>
        <w:t>1.</w:t>
      </w:r>
      <w:r>
        <w:rPr>
          <w:rFonts w:hint="eastAsia" w:ascii="仿宋_GB2312" w:hAnsi="仿宋_GB2312" w:eastAsia="仿宋_GB2312" w:cs="仿宋_GB2312"/>
          <w:color w:val="auto"/>
          <w:sz w:val="32"/>
          <w:szCs w:val="32"/>
          <w:highlight w:val="none"/>
          <w:lang w:val="en-US" w:eastAsia="zh-Hans"/>
        </w:rPr>
        <w:t>建立分型分类标准</w:t>
      </w:r>
      <w:r>
        <w:rPr>
          <w:rFonts w:hint="eastAsia" w:ascii="仿宋_GB2312" w:hAnsi="仿宋_GB2312" w:eastAsia="仿宋_GB2312" w:cs="仿宋_GB2312"/>
          <w:color w:val="auto"/>
          <w:sz w:val="32"/>
          <w:szCs w:val="32"/>
          <w:highlight w:val="none"/>
          <w:lang w:val="en"/>
        </w:rPr>
        <w:t>。按照</w:t>
      </w:r>
      <w:r>
        <w:rPr>
          <w:rFonts w:hint="eastAsia" w:ascii="仿宋_GB2312" w:hAnsi="仿宋_GB2312" w:eastAsia="仿宋_GB2312" w:cs="仿宋_GB2312"/>
          <w:color w:val="auto"/>
          <w:sz w:val="32"/>
          <w:szCs w:val="32"/>
          <w:highlight w:val="none"/>
          <w:lang w:val="en" w:eastAsia="zh-CN"/>
        </w:rPr>
        <w:t>北京</w:t>
      </w:r>
      <w:r>
        <w:rPr>
          <w:rFonts w:hint="eastAsia" w:ascii="仿宋_GB2312" w:hAnsi="仿宋_GB2312" w:eastAsia="仿宋_GB2312" w:cs="仿宋_GB2312"/>
          <w:color w:val="auto"/>
          <w:sz w:val="32"/>
          <w:szCs w:val="32"/>
          <w:highlight w:val="none"/>
          <w:lang w:val="en-US" w:eastAsia="zh-Hans"/>
        </w:rPr>
        <w:t>市制定</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《北京市个体工商户分型分类参考标准》</w:t>
      </w:r>
      <w:r>
        <w:rPr>
          <w:rFonts w:hint="eastAsia" w:ascii="仿宋_GB2312" w:hAnsi="仿宋_GB2312" w:eastAsia="仿宋_GB2312" w:cs="仿宋_GB2312"/>
          <w:color w:val="auto"/>
          <w:sz w:val="32"/>
          <w:szCs w:val="32"/>
          <w:highlight w:val="none"/>
          <w:lang w:val="en" w:eastAsia="zh-CN"/>
        </w:rPr>
        <w:t>，依据</w:t>
      </w:r>
      <w:r>
        <w:rPr>
          <w:rFonts w:hint="eastAsia" w:ascii="仿宋_GB2312" w:hAnsi="仿宋_GB2312" w:eastAsia="仿宋_GB2312" w:cs="仿宋_GB2312"/>
          <w:color w:val="auto"/>
          <w:sz w:val="32"/>
          <w:szCs w:val="32"/>
          <w:highlight w:val="none"/>
        </w:rPr>
        <w:t>个体工商户</w:t>
      </w:r>
      <w:r>
        <w:rPr>
          <w:rFonts w:ascii="仿宋_GB2312" w:hAnsi="仿宋_GB2312" w:eastAsia="仿宋_GB2312" w:cs="仿宋_GB2312"/>
          <w:color w:val="auto"/>
          <w:sz w:val="32"/>
          <w:szCs w:val="32"/>
          <w:highlight w:val="none"/>
        </w:rPr>
        <w:t>不同发展水平</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划分为“生存型”“成长型”和“发展型”</w:t>
      </w:r>
      <w:r>
        <w:rPr>
          <w:rFonts w:ascii="仿宋_GB2312" w:hAnsi="仿宋_GB2312" w:eastAsia="仿宋_GB2312" w:cs="仿宋_GB2312"/>
          <w:color w:val="auto"/>
          <w:sz w:val="32"/>
          <w:szCs w:val="32"/>
          <w:highlight w:val="none"/>
        </w:rPr>
        <w:t>三</w:t>
      </w:r>
      <w:r>
        <w:rPr>
          <w:rFonts w:hint="eastAsia" w:ascii="仿宋_GB2312" w:hAnsi="仿宋_GB2312" w:eastAsia="仿宋_GB2312" w:cs="仿宋_GB2312"/>
          <w:color w:val="auto"/>
          <w:sz w:val="32"/>
          <w:szCs w:val="32"/>
          <w:highlight w:val="none"/>
        </w:rPr>
        <w:t>型</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按照不同经营特点，比选认定“知名”“特色”“优质”“新兴”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Hans"/>
        </w:rPr>
        <w:t>即</w:t>
      </w:r>
      <w:r>
        <w:rPr>
          <w:rFonts w:hint="eastAsia" w:ascii="仿宋_GB2312" w:hAnsi="仿宋_GB2312" w:eastAsia="仿宋_GB2312" w:cs="仿宋_GB2312"/>
          <w:color w:val="auto"/>
          <w:sz w:val="32"/>
          <w:szCs w:val="32"/>
          <w:highlight w:val="none"/>
          <w:lang w:val="en"/>
        </w:rPr>
        <w:t>“名特优新”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四类，</w:t>
      </w:r>
      <w:r>
        <w:rPr>
          <w:rFonts w:hint="eastAsia" w:ascii="仿宋_GB2312" w:hAnsi="仿宋_GB2312" w:eastAsia="仿宋_GB2312" w:cs="仿宋_GB2312"/>
          <w:color w:val="auto"/>
          <w:sz w:val="32"/>
          <w:szCs w:val="32"/>
          <w:highlight w:val="none"/>
          <w:lang w:val="en-US" w:eastAsia="zh-CN"/>
        </w:rPr>
        <w:t>并结合我区实际</w:t>
      </w:r>
      <w:r>
        <w:rPr>
          <w:rFonts w:hint="eastAsia" w:ascii="仿宋_GB2312" w:hAnsi="仿宋_GB2312" w:eastAsia="仿宋_GB2312" w:cs="仿宋_GB2312"/>
          <w:color w:val="auto"/>
          <w:sz w:val="32"/>
          <w:szCs w:val="32"/>
          <w:highlight w:val="none"/>
          <w:lang w:val="en" w:eastAsia="zh-CN"/>
        </w:rPr>
        <w:t>制定分型帮扶与分类培育具体措施，</w:t>
      </w:r>
      <w:r>
        <w:rPr>
          <w:rFonts w:hint="eastAsia" w:ascii="仿宋_GB2312" w:hAnsi="仿宋_GB2312" w:eastAsia="仿宋_GB2312" w:cs="仿宋_GB2312"/>
          <w:color w:val="auto"/>
          <w:sz w:val="32"/>
          <w:szCs w:val="32"/>
          <w:highlight w:val="none"/>
          <w:lang w:val="en-US" w:eastAsia="zh-Hans"/>
        </w:rPr>
        <w:t>于</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lang w:val="en-US" w:eastAsia="zh-Hans"/>
        </w:rPr>
        <w:t>月底前</w:t>
      </w:r>
      <w:r>
        <w:rPr>
          <w:rFonts w:hint="eastAsia" w:ascii="仿宋_GB2312" w:hAnsi="仿宋_GB2312" w:eastAsia="仿宋_GB2312" w:cs="仿宋_GB2312"/>
          <w:color w:val="auto"/>
          <w:sz w:val="32"/>
          <w:szCs w:val="32"/>
          <w:highlight w:val="none"/>
          <w:lang w:val="en"/>
        </w:rPr>
        <w:t>向社会公示。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
        </w:rPr>
      </w:pPr>
      <w:r>
        <w:rPr>
          <w:rFonts w:hint="eastAsia" w:ascii="仿宋_GB2312" w:hAnsi="仿宋_GB2312" w:eastAsia="仿宋_GB2312" w:cs="仿宋_GB2312"/>
          <w:color w:val="auto"/>
          <w:sz w:val="32"/>
          <w:szCs w:val="32"/>
          <w:highlight w:val="none"/>
          <w:lang w:val="en"/>
        </w:rPr>
        <w:t>2.</w:t>
      </w:r>
      <w:r>
        <w:rPr>
          <w:rFonts w:hint="eastAsia" w:ascii="仿宋_GB2312" w:hAnsi="仿宋_GB2312" w:eastAsia="仿宋_GB2312" w:cs="仿宋_GB2312"/>
          <w:color w:val="auto"/>
          <w:sz w:val="32"/>
          <w:szCs w:val="32"/>
          <w:highlight w:val="none"/>
          <w:lang w:val="en-US" w:eastAsia="zh-CN"/>
        </w:rPr>
        <w:t>集中</w:t>
      </w:r>
      <w:r>
        <w:rPr>
          <w:rFonts w:hint="eastAsia" w:ascii="仿宋_GB2312" w:hAnsi="仿宋_GB2312" w:eastAsia="仿宋_GB2312" w:cs="仿宋_GB2312"/>
          <w:color w:val="auto"/>
          <w:sz w:val="32"/>
          <w:szCs w:val="32"/>
          <w:highlight w:val="none"/>
          <w:lang w:val="en"/>
        </w:rPr>
        <w:t>开展分型判定。</w:t>
      </w:r>
      <w:r>
        <w:rPr>
          <w:rFonts w:hint="eastAsia" w:ascii="仿宋_GB2312" w:hAnsi="仿宋_GB2312" w:eastAsia="仿宋_GB2312" w:cs="仿宋_GB2312"/>
          <w:color w:val="auto"/>
          <w:sz w:val="32"/>
          <w:szCs w:val="32"/>
          <w:highlight w:val="none"/>
          <w:lang w:val="en-US" w:eastAsia="zh-CN"/>
        </w:rPr>
        <w:t>根据北京市自动汇集的</w:t>
      </w:r>
      <w:r>
        <w:rPr>
          <w:rFonts w:hint="eastAsia" w:ascii="仿宋_GB2312" w:hAnsi="仿宋_GB2312" w:eastAsia="仿宋_GB2312" w:cs="仿宋_GB2312"/>
          <w:color w:val="auto"/>
          <w:sz w:val="32"/>
          <w:szCs w:val="32"/>
          <w:highlight w:val="none"/>
          <w:lang w:val="en"/>
        </w:rPr>
        <w:t>个体工商户</w:t>
      </w:r>
      <w:r>
        <w:rPr>
          <w:rFonts w:hint="eastAsia" w:ascii="仿宋_GB2312" w:hAnsi="仿宋_GB2312" w:eastAsia="仿宋_GB2312" w:cs="仿宋_GB2312"/>
          <w:color w:val="auto"/>
          <w:sz w:val="32"/>
          <w:szCs w:val="32"/>
          <w:highlight w:val="none"/>
          <w:lang w:val="en-US" w:eastAsia="zh-CN"/>
        </w:rPr>
        <w:t>分型结果，区市场监管局</w:t>
      </w:r>
      <w:r>
        <w:rPr>
          <w:rFonts w:hint="eastAsia" w:ascii="仿宋_GB2312" w:hAnsi="仿宋_GB2312" w:eastAsia="仿宋_GB2312" w:cs="仿宋_GB2312"/>
          <w:color w:val="auto"/>
          <w:sz w:val="32"/>
          <w:szCs w:val="32"/>
          <w:highlight w:val="none"/>
          <w:lang w:val="en"/>
        </w:rPr>
        <w:t>会同</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lang w:val="en"/>
        </w:rPr>
        <w:t>税务</w:t>
      </w:r>
      <w:r>
        <w:rPr>
          <w:rFonts w:hint="eastAsia" w:ascii="仿宋_GB2312" w:hAnsi="仿宋_GB2312" w:eastAsia="仿宋_GB2312" w:cs="仿宋_GB2312"/>
          <w:color w:val="auto"/>
          <w:sz w:val="32"/>
          <w:szCs w:val="32"/>
          <w:highlight w:val="none"/>
          <w:lang w:val="en-US" w:eastAsia="zh-CN"/>
        </w:rPr>
        <w:t>局</w:t>
      </w:r>
      <w:r>
        <w:rPr>
          <w:rFonts w:hint="eastAsia" w:ascii="仿宋_GB2312" w:hAnsi="仿宋_GB2312" w:eastAsia="仿宋_GB2312" w:cs="仿宋_GB2312"/>
          <w:color w:val="auto"/>
          <w:sz w:val="32"/>
          <w:szCs w:val="32"/>
          <w:highlight w:val="none"/>
          <w:lang w:val="en"/>
        </w:rPr>
        <w:t>、</w:t>
      </w:r>
      <w:r>
        <w:rPr>
          <w:rFonts w:hint="eastAsia" w:ascii="仿宋_GB2312" w:hAnsi="仿宋_GB2312" w:eastAsia="仿宋_GB2312" w:cs="仿宋_GB2312"/>
          <w:color w:val="auto"/>
          <w:sz w:val="32"/>
          <w:szCs w:val="32"/>
          <w:highlight w:val="none"/>
          <w:lang w:val="en" w:eastAsia="zh-CN"/>
        </w:rPr>
        <w:t>区人力资源社会保障局</w:t>
      </w:r>
      <w:r>
        <w:rPr>
          <w:rFonts w:hint="eastAsia" w:ascii="仿宋_GB2312" w:hAnsi="仿宋_GB2312" w:eastAsia="仿宋_GB2312" w:cs="仿宋_GB2312"/>
          <w:color w:val="auto"/>
          <w:sz w:val="32"/>
          <w:szCs w:val="32"/>
          <w:highlight w:val="none"/>
          <w:lang w:val="en"/>
        </w:rPr>
        <w:t>等部门，加强数据</w:t>
      </w:r>
      <w:r>
        <w:rPr>
          <w:rFonts w:hint="eastAsia" w:ascii="仿宋_GB2312" w:hAnsi="仿宋_GB2312" w:eastAsia="仿宋_GB2312" w:cs="仿宋_GB2312"/>
          <w:color w:val="auto"/>
          <w:sz w:val="32"/>
          <w:szCs w:val="32"/>
          <w:highlight w:val="none"/>
          <w:lang w:val="en-US" w:eastAsia="zh-CN"/>
        </w:rPr>
        <w:t>判定</w:t>
      </w:r>
      <w:r>
        <w:rPr>
          <w:rFonts w:hint="eastAsia" w:ascii="仿宋_GB2312" w:hAnsi="仿宋_GB2312" w:eastAsia="仿宋_GB2312" w:cs="仿宋_GB2312"/>
          <w:color w:val="auto"/>
          <w:sz w:val="32"/>
          <w:szCs w:val="32"/>
          <w:highlight w:val="none"/>
          <w:lang w:val="en"/>
        </w:rPr>
        <w:t>，在每年</w:t>
      </w:r>
      <w:r>
        <w:rPr>
          <w:rFonts w:hint="eastAsia" w:ascii="仿宋_GB2312" w:hAnsi="仿宋_GB2312" w:eastAsia="仿宋_GB2312" w:cs="仿宋_GB2312"/>
          <w:color w:val="auto"/>
          <w:sz w:val="32"/>
          <w:szCs w:val="32"/>
          <w:highlight w:val="none"/>
          <w:lang w:val="en-US" w:eastAsia="zh-CN"/>
        </w:rPr>
        <w:t>7月</w:t>
      </w:r>
      <w:r>
        <w:rPr>
          <w:rFonts w:hint="eastAsia" w:ascii="仿宋_GB2312" w:hAnsi="仿宋_GB2312" w:eastAsia="仿宋_GB2312" w:cs="仿宋_GB2312"/>
          <w:color w:val="auto"/>
          <w:sz w:val="32"/>
          <w:szCs w:val="32"/>
          <w:highlight w:val="none"/>
          <w:lang w:val="en"/>
        </w:rPr>
        <w:t>个体工商户年度报告结束后，</w:t>
      </w:r>
      <w:r>
        <w:rPr>
          <w:rFonts w:hint="eastAsia" w:ascii="仿宋_GB2312" w:hAnsi="仿宋_GB2312" w:eastAsia="仿宋_GB2312" w:cs="仿宋_GB2312"/>
          <w:color w:val="auto"/>
          <w:sz w:val="32"/>
          <w:szCs w:val="32"/>
          <w:highlight w:val="none"/>
          <w:lang w:val="en-US" w:eastAsia="zh-CN"/>
        </w:rPr>
        <w:t>集中对</w:t>
      </w:r>
      <w:r>
        <w:rPr>
          <w:rFonts w:hint="eastAsia" w:ascii="仿宋_GB2312" w:hAnsi="仿宋_GB2312" w:eastAsia="仿宋_GB2312" w:cs="仿宋_GB2312"/>
          <w:color w:val="auto"/>
          <w:sz w:val="32"/>
          <w:szCs w:val="32"/>
          <w:highlight w:val="none"/>
          <w:lang w:val="en"/>
        </w:rPr>
        <w:t>分型</w:t>
      </w:r>
      <w:r>
        <w:rPr>
          <w:rFonts w:hint="eastAsia" w:ascii="仿宋_GB2312" w:hAnsi="仿宋_GB2312" w:eastAsia="仿宋_GB2312" w:cs="仿宋_GB2312"/>
          <w:color w:val="auto"/>
          <w:sz w:val="32"/>
          <w:szCs w:val="32"/>
          <w:highlight w:val="none"/>
          <w:lang w:val="en-US" w:eastAsia="zh-CN"/>
        </w:rPr>
        <w:t>结果进行分析研判</w:t>
      </w:r>
      <w:r>
        <w:rPr>
          <w:rFonts w:hint="eastAsia" w:ascii="仿宋_GB2312" w:hAnsi="仿宋_GB2312" w:eastAsia="仿宋_GB2312" w:cs="仿宋_GB2312"/>
          <w:color w:val="auto"/>
          <w:sz w:val="32"/>
          <w:szCs w:val="32"/>
          <w:highlight w:val="none"/>
          <w:lang w:val="e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
        </w:rPr>
        <w:t>3.</w:t>
      </w:r>
      <w:r>
        <w:rPr>
          <w:rFonts w:hint="eastAsia" w:ascii="仿宋_GB2312" w:hAnsi="仿宋_GB2312" w:eastAsia="仿宋_GB2312" w:cs="仿宋_GB2312"/>
          <w:color w:val="auto"/>
          <w:sz w:val="32"/>
          <w:szCs w:val="32"/>
          <w:highlight w:val="none"/>
          <w:lang w:val="en-US" w:eastAsia="zh-Hans"/>
        </w:rPr>
        <w:t>有序</w:t>
      </w:r>
      <w:r>
        <w:rPr>
          <w:rFonts w:hint="eastAsia" w:ascii="仿宋_GB2312" w:hAnsi="仿宋_GB2312" w:eastAsia="仿宋_GB2312" w:cs="仿宋_GB2312"/>
          <w:color w:val="auto"/>
          <w:sz w:val="32"/>
          <w:szCs w:val="32"/>
          <w:highlight w:val="none"/>
          <w:lang w:val="en"/>
        </w:rPr>
        <w:t>开展分类认定。</w:t>
      </w:r>
      <w:r>
        <w:rPr>
          <w:rFonts w:hint="eastAsia" w:ascii="仿宋_GB2312" w:hAnsi="仿宋_GB2312" w:eastAsia="仿宋_GB2312" w:cs="仿宋_GB2312"/>
          <w:color w:val="auto"/>
          <w:sz w:val="32"/>
          <w:szCs w:val="32"/>
          <w:highlight w:val="none"/>
          <w:lang w:val="en-US" w:eastAsia="zh-CN"/>
        </w:rPr>
        <w:t>在个体工商户分型判定基础上，</w:t>
      </w:r>
      <w:r>
        <w:rPr>
          <w:rFonts w:hint="eastAsia" w:ascii="仿宋_GB2312" w:hAnsi="仿宋_GB2312" w:eastAsia="仿宋_GB2312" w:cs="仿宋_GB2312"/>
          <w:color w:val="auto"/>
          <w:sz w:val="32"/>
          <w:szCs w:val="32"/>
          <w:highlight w:val="none"/>
          <w:lang w:val="en"/>
        </w:rPr>
        <w:t>每年</w:t>
      </w:r>
      <w:r>
        <w:rPr>
          <w:rFonts w:hint="eastAsia" w:ascii="仿宋_GB2312" w:hAnsi="仿宋_GB2312" w:eastAsia="仿宋_GB2312" w:cs="仿宋_GB2312"/>
          <w:color w:val="auto"/>
          <w:sz w:val="32"/>
          <w:szCs w:val="32"/>
          <w:highlight w:val="none"/>
          <w:lang w:val="en-US" w:eastAsia="zh-CN"/>
        </w:rPr>
        <w:t>8月中旬起，区市场监管局</w:t>
      </w:r>
      <w:r>
        <w:rPr>
          <w:rFonts w:hint="eastAsia" w:ascii="仿宋_GB2312" w:hAnsi="仿宋_GB2312" w:eastAsia="仿宋_GB2312" w:cs="仿宋_GB2312"/>
          <w:color w:val="auto"/>
          <w:sz w:val="32"/>
          <w:szCs w:val="32"/>
          <w:highlight w:val="none"/>
          <w:lang w:val="en"/>
        </w:rPr>
        <w:t>会同相关部门集中组织开展“名特优新”个体工商户的申报、推荐、认定</w:t>
      </w:r>
      <w:r>
        <w:rPr>
          <w:rFonts w:hint="eastAsia" w:ascii="仿宋_GB2312" w:hAnsi="仿宋_GB2312" w:eastAsia="仿宋_GB2312" w:cs="仿宋_GB2312"/>
          <w:color w:val="auto"/>
          <w:sz w:val="32"/>
          <w:szCs w:val="32"/>
          <w:highlight w:val="none"/>
          <w:lang w:val="en" w:eastAsia="zh-CN"/>
        </w:rPr>
        <w:t>、公示等各项工作，并于</w:t>
      </w:r>
      <w:r>
        <w:rPr>
          <w:rFonts w:hint="eastAsia" w:ascii="仿宋_GB2312" w:hAnsi="仿宋_GB2312" w:eastAsia="仿宋_GB2312" w:cs="仿宋_GB2312"/>
          <w:color w:val="auto"/>
          <w:sz w:val="32"/>
          <w:szCs w:val="32"/>
          <w:highlight w:val="none"/>
          <w:lang w:val="en-US" w:eastAsia="zh-CN"/>
        </w:rPr>
        <w:t>11月底前完成分类，认定有效期为3年。次年1月1日起，认定的</w:t>
      </w:r>
      <w:r>
        <w:rPr>
          <w:rFonts w:hint="eastAsia" w:ascii="仿宋_GB2312" w:hAnsi="仿宋_GB2312" w:eastAsia="仿宋_GB2312" w:cs="仿宋_GB2312"/>
          <w:color w:val="auto"/>
          <w:sz w:val="32"/>
          <w:szCs w:val="32"/>
          <w:highlight w:val="none"/>
          <w:lang w:val="en"/>
        </w:rPr>
        <w:t>“名特优新”个体工商户</w:t>
      </w:r>
      <w:r>
        <w:rPr>
          <w:rFonts w:hint="eastAsia" w:ascii="仿宋_GB2312" w:hAnsi="仿宋_GB2312" w:eastAsia="仿宋_GB2312" w:cs="仿宋_GB2312"/>
          <w:color w:val="auto"/>
          <w:sz w:val="32"/>
          <w:szCs w:val="32"/>
          <w:highlight w:val="none"/>
          <w:lang w:val="en" w:eastAsia="zh-CN"/>
        </w:rPr>
        <w:t>开始享受相关扶持政策。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420"/>
        <w:jc w:val="both"/>
        <w:textAlignment w:val="auto"/>
        <w:outlineLvl w:val="9"/>
        <w:rPr>
          <w:rFonts w:hint="eastAsia" w:ascii="楷体_GB2312" w:hAnsi="楷体_GB2312" w:eastAsia="楷体_GB2312" w:cs="楷体_GB2312"/>
          <w:color w:val="auto"/>
          <w:sz w:val="32"/>
          <w:szCs w:val="32"/>
          <w:highlight w:val="none"/>
          <w:lang w:val="en-US" w:eastAsia="zh-Hans"/>
        </w:rPr>
      </w:pPr>
      <w:r>
        <w:rPr>
          <w:rFonts w:hint="eastAsia" w:ascii="楷体_GB2312" w:hAnsi="楷体_GB2312" w:eastAsia="楷体_GB2312" w:cs="楷体_GB2312"/>
          <w:i w:val="0"/>
          <w:caps w:val="0"/>
          <w:color w:val="auto"/>
          <w:spacing w:val="0"/>
          <w:sz w:val="32"/>
          <w:szCs w:val="32"/>
          <w:highlight w:val="none"/>
          <w:shd w:val="clear" w:color="auto" w:fill="FFFFFF"/>
        </w:rPr>
        <w:t>（二）</w:t>
      </w:r>
      <w:r>
        <w:rPr>
          <w:rFonts w:hint="eastAsia" w:ascii="楷体_GB2312" w:hAnsi="楷体_GB2312" w:eastAsia="楷体_GB2312" w:cs="楷体_GB2312"/>
          <w:i w:val="0"/>
          <w:caps w:val="0"/>
          <w:color w:val="auto"/>
          <w:spacing w:val="0"/>
          <w:sz w:val="32"/>
          <w:szCs w:val="32"/>
          <w:highlight w:val="none"/>
          <w:shd w:val="clear" w:color="auto" w:fill="FFFFFF"/>
          <w:lang w:val="en-US" w:eastAsia="zh-Hans"/>
        </w:rPr>
        <w:t>开展精准</w:t>
      </w:r>
      <w:r>
        <w:rPr>
          <w:rFonts w:hint="eastAsia" w:ascii="楷体_GB2312" w:hAnsi="楷体_GB2312" w:eastAsia="楷体_GB2312" w:cs="楷体_GB2312"/>
          <w:i w:val="0"/>
          <w:caps w:val="0"/>
          <w:color w:val="auto"/>
          <w:spacing w:val="0"/>
          <w:sz w:val="32"/>
          <w:szCs w:val="32"/>
          <w:highlight w:val="none"/>
          <w:shd w:val="clear" w:color="auto" w:fill="FFFFFF"/>
        </w:rPr>
        <w:t>帮扶</w:t>
      </w:r>
      <w:r>
        <w:rPr>
          <w:rFonts w:hint="eastAsia" w:ascii="楷体_GB2312" w:hAnsi="楷体_GB2312" w:eastAsia="楷体_GB2312" w:cs="楷体_GB2312"/>
          <w:i w:val="0"/>
          <w:caps w:val="0"/>
          <w:color w:val="auto"/>
          <w:spacing w:val="0"/>
          <w:sz w:val="32"/>
          <w:szCs w:val="32"/>
          <w:highlight w:val="none"/>
          <w:shd w:val="clear" w:color="auto" w:fill="FFFFFF"/>
          <w:lang w:val="en-US" w:eastAsia="zh-Hans"/>
        </w:rPr>
        <w:t>培育</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仿宋_GB2312" w:hAnsi="仿宋_GB2312" w:eastAsia="仿宋_GB2312" w:cs="仿宋_GB2312"/>
          <w:color w:val="auto"/>
          <w:sz w:val="32"/>
          <w:szCs w:val="32"/>
          <w:highlight w:val="none"/>
          <w:lang w:val="en-US" w:eastAsia="zh-Hans"/>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val="en-US" w:eastAsia="zh-Hans"/>
        </w:rPr>
        <w:t>对不同</w:t>
      </w:r>
      <w:r>
        <w:rPr>
          <w:rFonts w:hint="eastAsia" w:ascii="仿宋_GB2312" w:hAnsi="仿宋_GB2312" w:eastAsia="仿宋_GB2312" w:cs="仿宋_GB2312"/>
          <w:color w:val="auto"/>
          <w:sz w:val="32"/>
          <w:szCs w:val="32"/>
          <w:highlight w:val="none"/>
          <w:lang w:val="en-US" w:eastAsia="zh-CN"/>
        </w:rPr>
        <w:t>分型</w:t>
      </w:r>
      <w:r>
        <w:rPr>
          <w:rFonts w:hint="eastAsia" w:ascii="仿宋_GB2312" w:hAnsi="仿宋_GB2312" w:eastAsia="仿宋_GB2312" w:cs="仿宋_GB2312"/>
          <w:color w:val="auto"/>
          <w:sz w:val="32"/>
          <w:szCs w:val="32"/>
          <w:highlight w:val="none"/>
          <w:lang w:val="en-US" w:eastAsia="zh-Hans"/>
        </w:rPr>
        <w:t>的个体工商户开展精准</w:t>
      </w:r>
      <w:r>
        <w:rPr>
          <w:rFonts w:hint="eastAsia" w:ascii="仿宋_GB2312" w:hAnsi="仿宋_GB2312" w:eastAsia="仿宋_GB2312" w:cs="仿宋_GB2312"/>
          <w:color w:val="auto"/>
          <w:sz w:val="32"/>
          <w:szCs w:val="32"/>
          <w:highlight w:val="none"/>
          <w:lang w:val="en-US" w:eastAsia="zh-CN"/>
        </w:rPr>
        <w:t>帮扶。各相关部门要结合我区经济发展特点，统筹好各方面资源，</w:t>
      </w:r>
      <w:r>
        <w:rPr>
          <w:rFonts w:hint="eastAsia" w:ascii="仿宋_GB2312" w:hAnsi="仿宋_GB2312" w:eastAsia="仿宋_GB2312" w:cs="仿宋_GB2312"/>
          <w:color w:val="auto"/>
          <w:sz w:val="32"/>
          <w:szCs w:val="32"/>
          <w:highlight w:val="none"/>
        </w:rPr>
        <w:t>持续研究出台有针对性</w:t>
      </w:r>
      <w:r>
        <w:rPr>
          <w:rFonts w:hint="eastAsia" w:ascii="仿宋_GB2312" w:hAnsi="仿宋_GB2312" w:eastAsia="仿宋_GB2312" w:cs="仿宋_GB2312"/>
          <w:color w:val="auto"/>
          <w:sz w:val="32"/>
          <w:szCs w:val="32"/>
          <w:highlight w:val="none"/>
          <w:lang w:val="en-US" w:eastAsia="zh-CN"/>
        </w:rPr>
        <w:t>的对</w:t>
      </w:r>
      <w:r>
        <w:rPr>
          <w:rFonts w:hint="eastAsia" w:ascii="仿宋_GB2312" w:hAnsi="仿宋_GB2312" w:eastAsia="仿宋_GB2312" w:cs="仿宋_GB2312"/>
          <w:color w:val="auto"/>
          <w:sz w:val="32"/>
          <w:szCs w:val="32"/>
          <w:highlight w:val="none"/>
          <w:lang w:val="en-US" w:eastAsia="zh-Hans"/>
        </w:rPr>
        <w:t>不同</w:t>
      </w:r>
      <w:r>
        <w:rPr>
          <w:rFonts w:hint="eastAsia" w:ascii="仿宋_GB2312" w:hAnsi="仿宋_GB2312" w:eastAsia="仿宋_GB2312" w:cs="仿宋_GB2312"/>
          <w:color w:val="auto"/>
          <w:sz w:val="32"/>
          <w:szCs w:val="32"/>
          <w:highlight w:val="none"/>
          <w:lang w:val="en-US" w:eastAsia="zh-CN"/>
        </w:rPr>
        <w:t>分型</w:t>
      </w:r>
      <w:r>
        <w:rPr>
          <w:rFonts w:hint="eastAsia" w:ascii="仿宋_GB2312" w:hAnsi="仿宋_GB2312" w:eastAsia="仿宋_GB2312" w:cs="仿宋_GB2312"/>
          <w:color w:val="auto"/>
          <w:sz w:val="32"/>
          <w:szCs w:val="32"/>
          <w:highlight w:val="none"/>
          <w:lang w:val="en-US" w:eastAsia="zh-Hans"/>
        </w:rPr>
        <w:t>个体工商户</w:t>
      </w:r>
      <w:r>
        <w:rPr>
          <w:rFonts w:hint="eastAsia" w:ascii="仿宋_GB2312" w:hAnsi="仿宋_GB2312" w:eastAsia="仿宋_GB2312" w:cs="仿宋_GB2312"/>
          <w:color w:val="auto"/>
          <w:sz w:val="32"/>
          <w:szCs w:val="32"/>
          <w:highlight w:val="none"/>
          <w:lang w:val="en-US" w:eastAsia="zh-CN"/>
        </w:rPr>
        <w:t>的帮扶措施。对处于初创阶段，缺乏竞争力的“生存型”个体工商户，优化市场准入服务，实施包容审慎监管，激发创业创新活力。对处于稳定经营阶段，有一定销售额或者营业收入的“成长型”个体工商户，畅通招工渠道，提供职业技能培训信息，引导按规定参加社会保险，加大金融支持力度，增强抵御风险、持续经营能力。对处于持续壮大阶段，有较强市场竞争力的“发展型”个体工商户，引导增强合规管理水平，支持转型升级为企业</w:t>
      </w:r>
      <w:r>
        <w:rPr>
          <w:rFonts w:hint="eastAsia" w:ascii="仿宋_GB2312" w:hAnsi="仿宋_GB2312" w:eastAsia="仿宋_GB2312" w:cs="仿宋_GB2312"/>
          <w:color w:val="auto"/>
          <w:sz w:val="32"/>
          <w:szCs w:val="32"/>
          <w:highlight w:val="none"/>
          <w:lang w:val="en-US" w:eastAsia="zh-Hans"/>
        </w:rPr>
        <w:t>组织形式</w:t>
      </w:r>
      <w:r>
        <w:rPr>
          <w:rFonts w:hint="eastAsia" w:ascii="仿宋_GB2312" w:hAnsi="仿宋_GB2312" w:eastAsia="仿宋_GB2312" w:cs="仿宋_GB2312"/>
          <w:color w:val="auto"/>
          <w:sz w:val="32"/>
          <w:szCs w:val="32"/>
          <w:highlight w:val="none"/>
          <w:lang w:val="en-US" w:eastAsia="zh-CN"/>
        </w:rPr>
        <w:t>，提高知识产权创造运用保护和管理能力，实现高质量发展。</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5.</w:t>
      </w:r>
      <w:r>
        <w:rPr>
          <w:rFonts w:hint="eastAsia" w:ascii="仿宋_GB2312" w:hAnsi="仿宋_GB2312" w:eastAsia="仿宋_GB2312" w:cs="仿宋_GB2312"/>
          <w:i w:val="0"/>
          <w:caps w:val="0"/>
          <w:color w:val="auto"/>
          <w:spacing w:val="0"/>
          <w:sz w:val="32"/>
          <w:szCs w:val="32"/>
          <w:highlight w:val="none"/>
          <w:shd w:val="clear" w:color="auto" w:fill="FFFFFF"/>
          <w:lang w:val="en-US" w:eastAsia="zh-Hans"/>
        </w:rPr>
        <w:t>对不同</w:t>
      </w:r>
      <w:r>
        <w:rPr>
          <w:rFonts w:hint="eastAsia" w:ascii="仿宋_GB2312" w:hAnsi="仿宋_GB2312" w:eastAsia="仿宋_GB2312" w:cs="仿宋_GB2312"/>
          <w:i w:val="0"/>
          <w:caps w:val="0"/>
          <w:color w:val="auto"/>
          <w:spacing w:val="0"/>
          <w:sz w:val="32"/>
          <w:szCs w:val="32"/>
          <w:highlight w:val="none"/>
          <w:shd w:val="clear" w:color="auto" w:fill="FFFFFF"/>
        </w:rPr>
        <w:t>分类</w:t>
      </w:r>
      <w:r>
        <w:rPr>
          <w:rFonts w:hint="eastAsia" w:ascii="仿宋_GB2312" w:hAnsi="仿宋_GB2312" w:eastAsia="仿宋_GB2312" w:cs="仿宋_GB2312"/>
          <w:i w:val="0"/>
          <w:caps w:val="0"/>
          <w:color w:val="auto"/>
          <w:spacing w:val="0"/>
          <w:sz w:val="32"/>
          <w:szCs w:val="32"/>
          <w:highlight w:val="none"/>
          <w:shd w:val="clear" w:color="auto" w:fill="FFFFFF"/>
          <w:lang w:val="en-US" w:eastAsia="zh-Hans"/>
        </w:rPr>
        <w:t>的个体工商户实施针对性</w:t>
      </w:r>
      <w:r>
        <w:rPr>
          <w:rFonts w:hint="eastAsia" w:ascii="仿宋_GB2312" w:hAnsi="仿宋_GB2312" w:eastAsia="仿宋_GB2312" w:cs="仿宋_GB2312"/>
          <w:i w:val="0"/>
          <w:caps w:val="0"/>
          <w:color w:val="auto"/>
          <w:spacing w:val="0"/>
          <w:sz w:val="32"/>
          <w:szCs w:val="32"/>
          <w:highlight w:val="none"/>
          <w:shd w:val="clear" w:color="auto" w:fill="FFFFFF"/>
        </w:rPr>
        <w:t>培育。各相关部门要结合</w:t>
      </w:r>
      <w:r>
        <w:rPr>
          <w:rFonts w:hint="eastAsia" w:ascii="仿宋_GB2312" w:hAnsi="仿宋_GB2312" w:eastAsia="仿宋_GB2312" w:cs="仿宋_GB2312"/>
          <w:i w:val="0"/>
          <w:caps w:val="0"/>
          <w:color w:val="auto"/>
          <w:spacing w:val="0"/>
          <w:sz w:val="32"/>
          <w:szCs w:val="32"/>
          <w:highlight w:val="none"/>
          <w:shd w:val="clear" w:color="auto" w:fill="FFFFFF"/>
          <w:lang w:eastAsia="zh-CN"/>
        </w:rPr>
        <w:t>自身</w:t>
      </w:r>
      <w:r>
        <w:rPr>
          <w:rFonts w:hint="eastAsia" w:ascii="仿宋_GB2312" w:hAnsi="仿宋_GB2312" w:eastAsia="仿宋_GB2312" w:cs="仿宋_GB2312"/>
          <w:i w:val="0"/>
          <w:caps w:val="0"/>
          <w:color w:val="auto"/>
          <w:spacing w:val="0"/>
          <w:sz w:val="32"/>
          <w:szCs w:val="32"/>
          <w:highlight w:val="none"/>
          <w:shd w:val="clear" w:color="auto" w:fill="FFFFFF"/>
        </w:rPr>
        <w:t>领域</w:t>
      </w:r>
      <w:r>
        <w:rPr>
          <w:rFonts w:hint="eastAsia" w:ascii="仿宋_GB2312" w:hAnsi="仿宋_GB2312" w:eastAsia="仿宋_GB2312" w:cs="仿宋_GB2312"/>
          <w:i w:val="0"/>
          <w:caps w:val="0"/>
          <w:color w:val="auto"/>
          <w:spacing w:val="0"/>
          <w:sz w:val="32"/>
          <w:szCs w:val="32"/>
          <w:highlight w:val="none"/>
          <w:shd w:val="clear" w:color="auto" w:fill="FFFFFF"/>
          <w:lang w:eastAsia="zh-CN"/>
        </w:rPr>
        <w:t>职责</w:t>
      </w:r>
      <w:r>
        <w:rPr>
          <w:rFonts w:hint="eastAsia" w:ascii="仿宋_GB2312" w:hAnsi="仿宋_GB2312" w:eastAsia="仿宋_GB2312" w:cs="仿宋_GB2312"/>
          <w:i w:val="0"/>
          <w:caps w:val="0"/>
          <w:color w:val="auto"/>
          <w:spacing w:val="0"/>
          <w:sz w:val="32"/>
          <w:szCs w:val="32"/>
          <w:highlight w:val="none"/>
          <w:shd w:val="clear" w:color="auto" w:fill="FFFFFF"/>
        </w:rPr>
        <w:t>实际，制定出台</w:t>
      </w:r>
      <w:r>
        <w:rPr>
          <w:rFonts w:hint="eastAsia" w:ascii="仿宋_GB2312" w:hAnsi="仿宋_GB2312" w:eastAsia="仿宋_GB2312" w:cs="仿宋_GB2312"/>
          <w:i w:val="0"/>
          <w:caps w:val="0"/>
          <w:color w:val="auto"/>
          <w:spacing w:val="0"/>
          <w:sz w:val="32"/>
          <w:szCs w:val="32"/>
          <w:highlight w:val="none"/>
          <w:shd w:val="clear" w:color="auto" w:fill="FFFFFF"/>
          <w:lang w:eastAsia="zh-CN"/>
        </w:rPr>
        <w:t>并不断完善</w:t>
      </w:r>
      <w:r>
        <w:rPr>
          <w:rFonts w:hint="eastAsia" w:ascii="仿宋_GB2312" w:hAnsi="仿宋_GB2312" w:eastAsia="仿宋_GB2312" w:cs="仿宋_GB2312"/>
          <w:i w:val="0"/>
          <w:caps w:val="0"/>
          <w:color w:val="auto"/>
          <w:spacing w:val="0"/>
          <w:sz w:val="32"/>
          <w:szCs w:val="32"/>
          <w:highlight w:val="none"/>
          <w:shd w:val="clear" w:color="auto" w:fill="FFFFFF"/>
        </w:rPr>
        <w:t>针对</w:t>
      </w:r>
      <w:r>
        <w:rPr>
          <w:rFonts w:hint="eastAsia" w:ascii="仿宋_GB2312" w:hAnsi="仿宋_GB2312" w:eastAsia="仿宋_GB2312" w:cs="仿宋_GB2312"/>
          <w:i w:val="0"/>
          <w:caps w:val="0"/>
          <w:color w:val="auto"/>
          <w:spacing w:val="0"/>
          <w:sz w:val="32"/>
          <w:szCs w:val="32"/>
          <w:highlight w:val="none"/>
          <w:shd w:val="clear" w:color="auto" w:fill="FFFFFF"/>
          <w:lang w:eastAsia="zh-CN"/>
        </w:rPr>
        <w:t>我区</w:t>
      </w:r>
      <w:r>
        <w:rPr>
          <w:rFonts w:hint="eastAsia" w:ascii="仿宋_GB2312" w:hAnsi="仿宋_GB2312" w:eastAsia="仿宋_GB2312" w:cs="仿宋_GB2312"/>
          <w:i w:val="0"/>
          <w:caps w:val="0"/>
          <w:color w:val="auto"/>
          <w:spacing w:val="0"/>
          <w:sz w:val="32"/>
          <w:szCs w:val="32"/>
          <w:highlight w:val="none"/>
          <w:shd w:val="clear" w:color="auto" w:fill="FFFFFF"/>
        </w:rPr>
        <w:t>“名特优新”个体工商户的</w:t>
      </w:r>
      <w:r>
        <w:rPr>
          <w:rFonts w:hint="eastAsia" w:ascii="仿宋_GB2312" w:hAnsi="仿宋_GB2312" w:eastAsia="仿宋_GB2312" w:cs="仿宋_GB2312"/>
          <w:color w:val="auto"/>
          <w:sz w:val="32"/>
          <w:szCs w:val="32"/>
          <w:highlight w:val="none"/>
        </w:rPr>
        <w:t>培育政策措施</w:t>
      </w:r>
      <w:r>
        <w:rPr>
          <w:rFonts w:hint="eastAsia" w:ascii="仿宋_GB2312" w:hAnsi="仿宋_GB2312" w:eastAsia="仿宋_GB2312" w:cs="仿宋_GB2312"/>
          <w:i w:val="0"/>
          <w:caps w:val="0"/>
          <w:color w:val="auto"/>
          <w:spacing w:val="0"/>
          <w:sz w:val="32"/>
          <w:szCs w:val="32"/>
          <w:highlight w:val="none"/>
          <w:shd w:val="clear" w:color="auto" w:fill="FFFFFF"/>
        </w:rPr>
        <w:t>。对“知名”类个体工商户，</w:t>
      </w:r>
      <w:r>
        <w:rPr>
          <w:rFonts w:hint="eastAsia" w:ascii="仿宋_GB2312" w:hAnsi="仿宋_GB2312" w:eastAsia="仿宋_GB2312" w:cs="仿宋_GB2312"/>
          <w:b w:val="0"/>
          <w:bCs w:val="0"/>
          <w:color w:val="auto"/>
          <w:sz w:val="32"/>
          <w:szCs w:val="32"/>
          <w:highlight w:val="none"/>
        </w:rPr>
        <w:t>以强品牌为主要方向，扩大品牌影响力，提高品牌知名度</w:t>
      </w:r>
      <w:r>
        <w:rPr>
          <w:rFonts w:hint="eastAsia" w:ascii="仿宋_GB2312" w:hAnsi="仿宋_GB2312" w:eastAsia="仿宋_GB2312" w:cs="仿宋_GB2312"/>
          <w:i w:val="0"/>
          <w:caps w:val="0"/>
          <w:color w:val="auto"/>
          <w:spacing w:val="0"/>
          <w:sz w:val="32"/>
          <w:szCs w:val="32"/>
          <w:highlight w:val="none"/>
          <w:shd w:val="clear" w:color="auto" w:fill="FFFFFF"/>
        </w:rPr>
        <w:t>。对“特色”类个体工商户，</w:t>
      </w:r>
      <w:r>
        <w:rPr>
          <w:rFonts w:hint="eastAsia" w:ascii="仿宋_GB2312" w:hAnsi="仿宋_GB2312" w:eastAsia="仿宋_GB2312" w:cs="仿宋_GB2312"/>
          <w:b w:val="0"/>
          <w:bCs w:val="0"/>
          <w:color w:val="auto"/>
          <w:sz w:val="32"/>
          <w:szCs w:val="32"/>
          <w:highlight w:val="none"/>
        </w:rPr>
        <w:t>以拓优势为主要方向，增强特色禀赋，拓宽经营渠道</w:t>
      </w:r>
      <w:r>
        <w:rPr>
          <w:rFonts w:hint="eastAsia" w:ascii="仿宋_GB2312" w:hAnsi="仿宋_GB2312" w:eastAsia="仿宋_GB2312" w:cs="仿宋_GB2312"/>
          <w:i w:val="0"/>
          <w:caps w:val="0"/>
          <w:color w:val="auto"/>
          <w:spacing w:val="0"/>
          <w:sz w:val="32"/>
          <w:szCs w:val="32"/>
          <w:highlight w:val="none"/>
          <w:shd w:val="clear" w:color="auto" w:fill="FFFFFF"/>
        </w:rPr>
        <w:t>。对“优质”类个体工商户，</w:t>
      </w:r>
      <w:r>
        <w:rPr>
          <w:rFonts w:hint="eastAsia" w:ascii="仿宋_GB2312" w:hAnsi="仿宋_GB2312" w:eastAsia="仿宋_GB2312" w:cs="仿宋_GB2312"/>
          <w:b w:val="0"/>
          <w:bCs w:val="0"/>
          <w:color w:val="auto"/>
          <w:sz w:val="32"/>
          <w:szCs w:val="32"/>
          <w:highlight w:val="none"/>
        </w:rPr>
        <w:t>以稳发展为主要方向，挖掘核心价值，促进产业升级</w:t>
      </w:r>
      <w:r>
        <w:rPr>
          <w:rFonts w:hint="eastAsia" w:ascii="仿宋_GB2312" w:hAnsi="仿宋_GB2312" w:eastAsia="仿宋_GB2312" w:cs="仿宋_GB2312"/>
          <w:i w:val="0"/>
          <w:caps w:val="0"/>
          <w:color w:val="auto"/>
          <w:spacing w:val="0"/>
          <w:sz w:val="32"/>
          <w:szCs w:val="32"/>
          <w:highlight w:val="none"/>
          <w:shd w:val="clear" w:color="auto" w:fill="FFFFFF"/>
        </w:rPr>
        <w:t>。对“新兴”类个体工商户，</w:t>
      </w:r>
      <w:r>
        <w:rPr>
          <w:rFonts w:hint="eastAsia" w:ascii="仿宋_GB2312" w:hAnsi="仿宋_GB2312" w:eastAsia="仿宋_GB2312" w:cs="仿宋_GB2312"/>
          <w:b w:val="0"/>
          <w:bCs w:val="0"/>
          <w:color w:val="auto"/>
          <w:sz w:val="32"/>
          <w:szCs w:val="32"/>
          <w:highlight w:val="none"/>
        </w:rPr>
        <w:t>以促创新为主要方向，鼓励产业融合和模式再造，推动长效发展。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420"/>
        <w:jc w:val="both"/>
        <w:textAlignment w:val="auto"/>
        <w:outlineLvl w:val="9"/>
        <w:rPr>
          <w:rFonts w:hint="eastAsia" w:ascii="楷体_GB2312" w:hAnsi="楷体_GB2312" w:eastAsia="楷体_GB2312" w:cs="楷体_GB2312"/>
          <w:i w:val="0"/>
          <w:caps w:val="0"/>
          <w:color w:val="auto"/>
          <w:spacing w:val="0"/>
          <w:sz w:val="32"/>
          <w:szCs w:val="32"/>
          <w:highlight w:val="none"/>
          <w:shd w:val="clear" w:color="auto" w:fill="FFFFFF"/>
        </w:rPr>
      </w:pPr>
      <w:r>
        <w:rPr>
          <w:rFonts w:hint="eastAsia" w:ascii="楷体_GB2312" w:hAnsi="楷体_GB2312" w:eastAsia="楷体_GB2312" w:cs="楷体_GB2312"/>
          <w:i w:val="0"/>
          <w:caps w:val="0"/>
          <w:color w:val="auto"/>
          <w:spacing w:val="0"/>
          <w:sz w:val="32"/>
          <w:szCs w:val="32"/>
          <w:highlight w:val="none"/>
          <w:shd w:val="clear" w:color="auto" w:fill="FFFFFF"/>
        </w:rPr>
        <w:t>（三）</w:t>
      </w:r>
      <w:r>
        <w:rPr>
          <w:rFonts w:hint="eastAsia" w:ascii="楷体_GB2312" w:hAnsi="楷体_GB2312" w:eastAsia="楷体_GB2312" w:cs="楷体_GB2312"/>
          <w:i w:val="0"/>
          <w:caps w:val="0"/>
          <w:color w:val="auto"/>
          <w:spacing w:val="0"/>
          <w:sz w:val="32"/>
          <w:szCs w:val="32"/>
          <w:highlight w:val="none"/>
          <w:shd w:val="clear" w:color="auto" w:fill="FFFFFF"/>
          <w:lang w:eastAsia="zh-CN"/>
        </w:rPr>
        <w:t>不断提升</w:t>
      </w:r>
      <w:r>
        <w:rPr>
          <w:rFonts w:hint="eastAsia" w:ascii="楷体_GB2312" w:hAnsi="楷体_GB2312" w:eastAsia="楷体_GB2312" w:cs="楷体_GB2312"/>
          <w:i w:val="0"/>
          <w:caps w:val="0"/>
          <w:color w:val="auto"/>
          <w:spacing w:val="0"/>
          <w:sz w:val="32"/>
          <w:szCs w:val="32"/>
          <w:highlight w:val="none"/>
          <w:shd w:val="clear" w:color="auto" w:fill="FFFFFF"/>
        </w:rPr>
        <w:t>发展质量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6.加强政策供给。</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区市场监管局要</w:t>
      </w:r>
      <w:r>
        <w:rPr>
          <w:rFonts w:hint="eastAsia" w:ascii="仿宋_GB2312" w:hAnsi="仿宋_GB2312" w:eastAsia="仿宋_GB2312" w:cs="仿宋_GB2312"/>
          <w:i w:val="0"/>
          <w:caps w:val="0"/>
          <w:color w:val="auto"/>
          <w:spacing w:val="0"/>
          <w:sz w:val="32"/>
          <w:szCs w:val="32"/>
          <w:highlight w:val="none"/>
          <w:shd w:val="clear" w:color="auto" w:fill="FFFFFF"/>
        </w:rPr>
        <w:t>优化</w:t>
      </w:r>
      <w:r>
        <w:rPr>
          <w:rFonts w:hint="eastAsia" w:ascii="仿宋_GB2312" w:hAnsi="仿宋_GB2312" w:eastAsia="仿宋_GB2312" w:cs="仿宋_GB2312"/>
          <w:i w:val="0"/>
          <w:caps w:val="0"/>
          <w:color w:val="auto"/>
          <w:spacing w:val="0"/>
          <w:sz w:val="32"/>
          <w:szCs w:val="32"/>
          <w:highlight w:val="none"/>
          <w:shd w:val="clear" w:color="auto" w:fill="FFFFFF"/>
          <w:lang w:eastAsia="zh-CN"/>
        </w:rPr>
        <w:t>开业变更注销等个体工商户全生命周期登记注册服务；优化</w:t>
      </w:r>
      <w:r>
        <w:rPr>
          <w:rFonts w:hint="eastAsia" w:ascii="仿宋_GB2312" w:hAnsi="仿宋_GB2312" w:eastAsia="仿宋_GB2312" w:cs="仿宋_GB2312"/>
          <w:i w:val="0"/>
          <w:caps w:val="0"/>
          <w:color w:val="auto"/>
          <w:spacing w:val="0"/>
          <w:sz w:val="32"/>
          <w:szCs w:val="32"/>
          <w:highlight w:val="none"/>
          <w:shd w:val="clear" w:color="auto" w:fill="FFFFFF"/>
        </w:rPr>
        <w:t>年报服务，指导个体工商户重视信用、如实报送年报；</w:t>
      </w:r>
      <w:r>
        <w:rPr>
          <w:rFonts w:hint="eastAsia" w:ascii="仿宋_GB2312" w:hAnsi="仿宋_GB2312" w:eastAsia="仿宋_GB2312" w:cs="仿宋_GB2312"/>
          <w:i w:val="0"/>
          <w:caps w:val="0"/>
          <w:color w:val="auto"/>
          <w:spacing w:val="0"/>
          <w:sz w:val="32"/>
          <w:szCs w:val="32"/>
          <w:highlight w:val="none"/>
          <w:shd w:val="clear" w:color="auto" w:fill="FFFFFF"/>
          <w:lang w:eastAsia="zh-CN"/>
        </w:rPr>
        <w:t>按照市场监管总局要求</w:t>
      </w:r>
      <w:r>
        <w:rPr>
          <w:rFonts w:hint="eastAsia" w:ascii="仿宋_GB2312" w:hAnsi="仿宋_GB2312" w:eastAsia="仿宋_GB2312" w:cs="仿宋_GB2312"/>
          <w:i w:val="0"/>
          <w:caps w:val="0"/>
          <w:color w:val="auto"/>
          <w:spacing w:val="0"/>
          <w:sz w:val="32"/>
          <w:szCs w:val="32"/>
          <w:highlight w:val="none"/>
          <w:shd w:val="clear" w:color="auto" w:fill="FFFFFF"/>
        </w:rPr>
        <w:t>实施信用风险分类管理</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区税务局</w:t>
      </w:r>
      <w:r>
        <w:rPr>
          <w:rFonts w:hint="eastAsia" w:ascii="仿宋_GB2312" w:hAnsi="仿宋_GB2312" w:eastAsia="仿宋_GB2312" w:cs="仿宋_GB2312"/>
          <w:i w:val="0"/>
          <w:caps w:val="0"/>
          <w:color w:val="auto"/>
          <w:spacing w:val="0"/>
          <w:sz w:val="32"/>
          <w:szCs w:val="32"/>
          <w:highlight w:val="none"/>
          <w:shd w:val="clear" w:color="auto" w:fill="FFFFFF"/>
        </w:rPr>
        <w:t>要做好对个体工商户的税法宣传和涉税服务等工作</w:t>
      </w:r>
      <w:r>
        <w:rPr>
          <w:rFonts w:hint="eastAsia" w:ascii="仿宋_GB2312" w:hAnsi="仿宋_GB2312" w:eastAsia="仿宋_GB2312" w:cs="仿宋_GB2312"/>
          <w:i w:val="0"/>
          <w:caps w:val="0"/>
          <w:color w:val="auto"/>
          <w:spacing w:val="0"/>
          <w:sz w:val="32"/>
          <w:szCs w:val="32"/>
          <w:highlight w:val="none"/>
          <w:shd w:val="clear" w:color="auto" w:fill="FFFFFF"/>
          <w:lang w:bidi="ar-SA"/>
        </w:rPr>
        <w:t>。</w:t>
      </w:r>
      <w:r>
        <w:rPr>
          <w:rFonts w:hint="eastAsia" w:ascii="仿宋_GB2312" w:hAnsi="仿宋_GB2312" w:eastAsia="仿宋_GB2312" w:cs="仿宋_GB2312"/>
          <w:i w:val="0"/>
          <w:caps w:val="0"/>
          <w:color w:val="auto"/>
          <w:spacing w:val="0"/>
          <w:sz w:val="32"/>
          <w:szCs w:val="32"/>
          <w:highlight w:val="none"/>
          <w:shd w:val="clear" w:color="auto" w:fill="FFFFFF"/>
          <w:lang w:val="en" w:eastAsia="zh-CN" w:bidi="ar-SA"/>
        </w:rPr>
        <w:t>区人力资源社会保障局</w:t>
      </w:r>
      <w:r>
        <w:rPr>
          <w:rFonts w:hint="eastAsia" w:ascii="仿宋_GB2312" w:hAnsi="仿宋_GB2312" w:eastAsia="仿宋_GB2312" w:cs="仿宋_GB2312"/>
          <w:i w:val="0"/>
          <w:caps w:val="0"/>
          <w:color w:val="auto"/>
          <w:spacing w:val="0"/>
          <w:sz w:val="32"/>
          <w:szCs w:val="32"/>
          <w:highlight w:val="none"/>
          <w:shd w:val="clear" w:color="auto" w:fill="FFFFFF"/>
          <w:lang w:bidi="ar-SA"/>
        </w:rPr>
        <w:t>要主动发布培训机构资源信息，为有意愿参加职业技能培训的个体工商户提供培训服务，增强创业就业能力；引导按规定参加社会保险，将个体工商户纳入社会保险覆盖范围，并按规定给予阶段性降低失业保险费率等社保政策支持。</w:t>
      </w:r>
      <w:r>
        <w:rPr>
          <w:rFonts w:hint="default" w:ascii="仿宋_GB2312" w:hAnsi="仿宋_GB2312" w:eastAsia="仿宋_GB2312" w:cs="仿宋_GB2312"/>
          <w:i w:val="0"/>
          <w:caps w:val="0"/>
          <w:color w:val="auto"/>
          <w:spacing w:val="0"/>
          <w:sz w:val="32"/>
          <w:szCs w:val="32"/>
          <w:highlight w:val="none"/>
          <w:shd w:val="clear" w:color="auto" w:fill="FFFFFF"/>
          <w:lang w:bidi="ar-SA"/>
        </w:rPr>
        <w:t>区银行保险产业园管理委员会</w:t>
      </w:r>
      <w:r>
        <w:rPr>
          <w:rFonts w:hint="eastAsia" w:ascii="仿宋_GB2312" w:hAnsi="仿宋_GB2312" w:eastAsia="仿宋_GB2312" w:cs="仿宋_GB2312"/>
          <w:i w:val="0"/>
          <w:caps w:val="0"/>
          <w:color w:val="auto"/>
          <w:spacing w:val="0"/>
          <w:sz w:val="32"/>
          <w:szCs w:val="32"/>
          <w:highlight w:val="none"/>
          <w:shd w:val="clear" w:color="auto" w:fill="FFFFFF"/>
          <w:lang w:bidi="ar-SA"/>
        </w:rPr>
        <w:t>要引导金融机构，根据金融监管部门要求，积</w:t>
      </w:r>
      <w:r>
        <w:rPr>
          <w:rFonts w:hint="eastAsia" w:ascii="仿宋_GB2312" w:hAnsi="仿宋_GB2312" w:eastAsia="仿宋_GB2312" w:cs="仿宋_GB2312"/>
          <w:i w:val="0"/>
          <w:caps w:val="0"/>
          <w:color w:val="auto"/>
          <w:spacing w:val="0"/>
          <w:sz w:val="32"/>
          <w:szCs w:val="32"/>
          <w:highlight w:val="none"/>
          <w:shd w:val="clear" w:color="auto" w:fill="FFFFFF"/>
        </w:rPr>
        <w:t>极将分型分类结果应用于授信评价、金融产品匹配、预授信等工作，加大对个体工商户的金融支持，推动解决融资难题。</w:t>
      </w:r>
      <w:r>
        <w:rPr>
          <w:rFonts w:hint="eastAsia" w:ascii="仿宋_GB2312" w:hAnsi="仿宋_GB2312" w:eastAsia="仿宋_GB2312" w:cs="仿宋_GB2312"/>
          <w:i w:val="0"/>
          <w:caps w:val="0"/>
          <w:color w:val="auto"/>
          <w:spacing w:val="0"/>
          <w:sz w:val="32"/>
          <w:szCs w:val="32"/>
          <w:highlight w:val="none"/>
          <w:shd w:val="clear" w:color="auto" w:fill="FFFFFF"/>
          <w:lang w:eastAsia="zh-CN"/>
        </w:rPr>
        <w:t>各监管部门要</w:t>
      </w:r>
      <w:r>
        <w:rPr>
          <w:rFonts w:hint="eastAsia" w:ascii="仿宋_GB2312" w:hAnsi="仿宋_GB2312" w:eastAsia="仿宋_GB2312" w:cs="仿宋_GB2312"/>
          <w:i w:val="0"/>
          <w:caps w:val="0"/>
          <w:color w:val="auto"/>
          <w:spacing w:val="0"/>
          <w:sz w:val="32"/>
          <w:szCs w:val="32"/>
          <w:highlight w:val="none"/>
          <w:shd w:val="clear" w:color="auto" w:fill="FFFFFF"/>
        </w:rPr>
        <w:t>实施包容审慎监管，</w:t>
      </w:r>
      <w:r>
        <w:rPr>
          <w:rFonts w:hint="eastAsia" w:ascii="仿宋_GB2312" w:hAnsi="仿宋_GB2312" w:eastAsia="仿宋_GB2312" w:cs="仿宋_GB2312"/>
          <w:b w:val="0"/>
          <w:bCs w:val="0"/>
          <w:i w:val="0"/>
          <w:caps w:val="0"/>
          <w:color w:val="auto"/>
          <w:spacing w:val="0"/>
          <w:sz w:val="32"/>
          <w:szCs w:val="32"/>
          <w:highlight w:val="none"/>
          <w:shd w:val="clear" w:color="auto" w:fill="FFFFFF"/>
        </w:rPr>
        <w:t>落实轻微免罚、“首违不罚”等柔性监管措施</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val="0"/>
          <w:bCs w:val="0"/>
          <w:i w:val="0"/>
          <w:caps w:val="0"/>
          <w:color w:val="auto"/>
          <w:spacing w:val="0"/>
          <w:sz w:val="32"/>
          <w:szCs w:val="32"/>
          <w:highlight w:val="none"/>
          <w:shd w:val="clear" w:color="auto" w:fill="FFFFFF"/>
        </w:rPr>
        <w:t>各行业主管部门要积极支持个体工商户以专业化分工、服务外包等方式融入各类企业的技术研发、产品生产、配套服务体系，实现与中小微企业基于产业链、供</w:t>
      </w:r>
      <w:r>
        <w:rPr>
          <w:rFonts w:hint="eastAsia" w:ascii="仿宋_GB2312" w:hAnsi="仿宋_GB2312" w:eastAsia="仿宋_GB2312" w:cs="仿宋_GB2312"/>
          <w:i w:val="0"/>
          <w:caps w:val="0"/>
          <w:color w:val="auto"/>
          <w:spacing w:val="0"/>
          <w:sz w:val="32"/>
          <w:szCs w:val="32"/>
          <w:highlight w:val="none"/>
          <w:shd w:val="clear" w:color="auto" w:fill="FFFFFF"/>
        </w:rPr>
        <w:t>应链、资金链、创新链的融通发展。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bidi="ar-SA"/>
        </w:rPr>
        <w:t>7.优化发展环境。区市场监管局要持续宣传贯彻《促进个体工商户发展条例》，每</w:t>
      </w:r>
      <w:r>
        <w:rPr>
          <w:rFonts w:hint="eastAsia" w:ascii="仿宋_GB2312" w:hAnsi="仿宋_GB2312" w:eastAsia="仿宋_GB2312" w:cs="仿宋_GB2312"/>
          <w:i w:val="0"/>
          <w:caps w:val="0"/>
          <w:color w:val="auto"/>
          <w:spacing w:val="0"/>
          <w:sz w:val="32"/>
          <w:szCs w:val="32"/>
          <w:highlight w:val="none"/>
          <w:shd w:val="clear" w:color="auto" w:fill="FFFFFF"/>
        </w:rPr>
        <w:t>年会同相关部门开展好“全国个体工商户服务月”等活动，营造良好氛围。</w:t>
      </w:r>
      <w:r>
        <w:rPr>
          <w:rFonts w:hint="eastAsia" w:ascii="仿宋_GB2312" w:hAnsi="仿宋_GB2312" w:eastAsia="仿宋_GB2312" w:cs="仿宋_GB2312"/>
          <w:i w:val="0"/>
          <w:caps w:val="0"/>
          <w:color w:val="auto"/>
          <w:spacing w:val="0"/>
          <w:sz w:val="32"/>
          <w:szCs w:val="32"/>
          <w:highlight w:val="none"/>
          <w:shd w:val="clear" w:color="auto" w:fill="FFFFFF"/>
          <w:lang w:eastAsia="zh-CN"/>
        </w:rPr>
        <w:t>各</w:t>
      </w:r>
      <w:r>
        <w:rPr>
          <w:rFonts w:hint="eastAsia" w:ascii="仿宋_GB2312" w:hAnsi="仿宋_GB2312" w:eastAsia="仿宋_GB2312" w:cs="仿宋_GB2312"/>
          <w:i w:val="0"/>
          <w:caps w:val="0"/>
          <w:color w:val="auto"/>
          <w:spacing w:val="0"/>
          <w:sz w:val="32"/>
          <w:szCs w:val="32"/>
          <w:highlight w:val="none"/>
          <w:shd w:val="clear" w:color="auto" w:fill="FFFFFF"/>
        </w:rPr>
        <w:t>行业主管部门</w:t>
      </w:r>
      <w:r>
        <w:rPr>
          <w:rFonts w:hint="eastAsia" w:ascii="仿宋_GB2312" w:hAnsi="仿宋_GB2312" w:eastAsia="仿宋_GB2312" w:cs="仿宋_GB2312"/>
          <w:i w:val="0"/>
          <w:caps w:val="0"/>
          <w:color w:val="auto"/>
          <w:spacing w:val="0"/>
          <w:sz w:val="32"/>
          <w:szCs w:val="32"/>
          <w:highlight w:val="none"/>
          <w:shd w:val="clear" w:color="auto" w:fill="FFFFFF"/>
          <w:lang w:eastAsia="zh-CN"/>
        </w:rPr>
        <w:t>要</w:t>
      </w:r>
      <w:r>
        <w:rPr>
          <w:rFonts w:hint="eastAsia" w:ascii="仿宋_GB2312" w:hAnsi="仿宋_GB2312" w:eastAsia="仿宋_GB2312" w:cs="仿宋_GB2312"/>
          <w:i w:val="0"/>
          <w:caps w:val="0"/>
          <w:color w:val="auto"/>
          <w:spacing w:val="0"/>
          <w:sz w:val="32"/>
          <w:szCs w:val="32"/>
          <w:highlight w:val="none"/>
          <w:shd w:val="clear" w:color="auto" w:fill="FFFFFF"/>
        </w:rPr>
        <w:t>依托分型分类各项结果，加强对优秀个体工商户的表彰奖励，不断提升个体工商户经营者的荣誉感、归属感</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lang w:eastAsia="zh-CN"/>
        </w:rPr>
        <w:t>要</w:t>
      </w:r>
      <w:r>
        <w:rPr>
          <w:rFonts w:hint="eastAsia" w:ascii="仿宋_GB2312" w:hAnsi="仿宋_GB2312" w:eastAsia="仿宋_GB2312" w:cs="仿宋_GB2312"/>
          <w:i w:val="0"/>
          <w:caps w:val="0"/>
          <w:color w:val="auto"/>
          <w:spacing w:val="0"/>
          <w:sz w:val="32"/>
          <w:szCs w:val="32"/>
          <w:highlight w:val="none"/>
          <w:shd w:val="clear" w:color="auto" w:fill="FFFFFF"/>
        </w:rPr>
        <w:t>建立与个体工商户常态化沟通交流机制，定期召开座谈会或专题研讨会，健全督办和反馈机制，及时为个体工商户纾困解难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加强对个体工商户发展情况、经营方式、人员结构、社会贡献、利益诉求等问题的基础性研究</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全面落实公平竞争政策制度，加强反不正当竞争执法，持续整治各种乱收费行为</w:t>
      </w:r>
      <w:r>
        <w:rPr>
          <w:rFonts w:hint="eastAsia" w:ascii="仿宋_GB2312" w:hAnsi="仿宋_GB2312" w:eastAsia="仿宋_GB2312" w:cs="仿宋_GB2312"/>
          <w:i w:val="0"/>
          <w:caps w:val="0"/>
          <w:color w:val="auto"/>
          <w:spacing w:val="0"/>
          <w:sz w:val="32"/>
          <w:szCs w:val="32"/>
          <w:highlight w:val="none"/>
          <w:shd w:val="clear" w:color="auto" w:fill="FFFFFF"/>
          <w:lang w:eastAsia="zh-CN"/>
        </w:rPr>
        <w:t>。区</w:t>
      </w:r>
      <w:r>
        <w:rPr>
          <w:rFonts w:hint="eastAsia" w:ascii="仿宋_GB2312" w:hAnsi="仿宋_GB2312" w:eastAsia="仿宋_GB2312" w:cs="仿宋_GB2312"/>
          <w:i w:val="0"/>
          <w:caps w:val="0"/>
          <w:color w:val="auto"/>
          <w:spacing w:val="0"/>
          <w:sz w:val="32"/>
          <w:szCs w:val="32"/>
          <w:highlight w:val="none"/>
          <w:shd w:val="clear" w:color="auto" w:fill="FFFFFF"/>
        </w:rPr>
        <w:t>私营个体</w:t>
      </w:r>
      <w:r>
        <w:rPr>
          <w:rFonts w:hint="eastAsia" w:ascii="仿宋_GB2312" w:hAnsi="仿宋_GB2312" w:eastAsia="仿宋_GB2312" w:cs="仿宋_GB2312"/>
          <w:i w:val="0"/>
          <w:caps w:val="0"/>
          <w:color w:val="auto"/>
          <w:spacing w:val="0"/>
          <w:sz w:val="32"/>
          <w:szCs w:val="32"/>
          <w:highlight w:val="none"/>
          <w:shd w:val="clear" w:color="auto" w:fill="FFFFFF"/>
          <w:lang w:eastAsia="zh-CN"/>
        </w:rPr>
        <w:t>经济</w:t>
      </w:r>
      <w:r>
        <w:rPr>
          <w:rFonts w:hint="eastAsia" w:ascii="仿宋_GB2312" w:hAnsi="仿宋_GB2312" w:eastAsia="仿宋_GB2312" w:cs="仿宋_GB2312"/>
          <w:i w:val="0"/>
          <w:caps w:val="0"/>
          <w:color w:val="auto"/>
          <w:spacing w:val="0"/>
          <w:sz w:val="32"/>
          <w:szCs w:val="32"/>
          <w:highlight w:val="none"/>
          <w:shd w:val="clear" w:color="auto" w:fill="FFFFFF"/>
        </w:rPr>
        <w:t>协会要将服务私营个体经济健康发展作为基本职责，深入开展“问情服务”活动，协同推动政策制度的有效供给和发展环境的持续优化。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8.强化党建引领。贯彻落实《市场监管部门开展“小个专”党建工作指引》，充分发挥各级“小个专”党建工作领导小组和基层党建工作指导站作用，积极开展“三送”等活动，加强形势政策宣讲，深入走访调研，办实事、解难题，引导广大个体工商户稳预期、提信心。充分发挥“小个专”党组织作用，围绕“强党建、促发展”，积极开展“三亮”、示范点创建、党建品牌培育等活动，推动党组织和党员在凝聚人才、开拓市场、革新技术、提高效益中主动作为。将个体工商户党的建设与分型分类精准帮扶工作有机结合，积极探索针对不同发展阶段和发展特点的个体工商户开展党建工作的有效路径。</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lang w:val="en-US" w:eastAsia="zh-Hans"/>
        </w:rPr>
        <w:t>三</w:t>
      </w:r>
      <w:r>
        <w:rPr>
          <w:rFonts w:hint="eastAsia" w:ascii="黑体" w:hAnsi="黑体" w:eastAsia="黑体" w:cs="黑体"/>
          <w:color w:val="auto"/>
          <w:sz w:val="32"/>
          <w:szCs w:val="32"/>
          <w:highlight w:val="none"/>
          <w:u w:val="none"/>
        </w:rPr>
        <w:t>、工作要求</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（一）强化部门协同</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市场监管局每年牵头组织开展个体工商户分型判定、分类认定工作</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Hans"/>
        </w:rPr>
        <w:t>严格按照市</w:t>
      </w:r>
      <w:r>
        <w:rPr>
          <w:rFonts w:hint="eastAsia" w:ascii="仿宋_GB2312" w:hAnsi="仿宋_GB2312" w:eastAsia="仿宋_GB2312" w:cs="仿宋_GB2312"/>
          <w:color w:val="auto"/>
          <w:sz w:val="32"/>
          <w:szCs w:val="32"/>
          <w:highlight w:val="none"/>
          <w:lang w:val="en-US" w:eastAsia="zh-CN"/>
        </w:rPr>
        <w:t>市场监管</w:t>
      </w:r>
      <w:r>
        <w:rPr>
          <w:rFonts w:hint="eastAsia" w:ascii="仿宋_GB2312" w:hAnsi="仿宋_GB2312" w:eastAsia="仿宋_GB2312" w:cs="仿宋_GB2312"/>
          <w:color w:val="auto"/>
          <w:sz w:val="32"/>
          <w:szCs w:val="32"/>
          <w:highlight w:val="none"/>
          <w:lang w:val="en-US" w:eastAsia="zh-Hans"/>
        </w:rPr>
        <w:t>局要求的时间节点高质量完成认定填报相关工作</w:t>
      </w:r>
      <w:r>
        <w:rPr>
          <w:rFonts w:hint="eastAsia" w:ascii="仿宋_GB2312" w:hAnsi="仿宋_GB2312" w:eastAsia="仿宋_GB2312" w:cs="仿宋_GB2312"/>
          <w:color w:val="auto"/>
          <w:sz w:val="32"/>
          <w:szCs w:val="32"/>
          <w:highlight w:val="none"/>
          <w:lang w:val="en-US" w:eastAsia="zh-CN"/>
        </w:rPr>
        <w:t>；区税务局等</w:t>
      </w:r>
      <w:r>
        <w:rPr>
          <w:rFonts w:hint="eastAsia" w:ascii="仿宋_GB2312" w:hAnsi="仿宋_GB2312" w:eastAsia="仿宋_GB2312" w:cs="仿宋_GB2312"/>
          <w:color w:val="auto"/>
          <w:sz w:val="32"/>
          <w:szCs w:val="32"/>
          <w:highlight w:val="none"/>
        </w:rPr>
        <w:t>相关部门</w:t>
      </w:r>
      <w:r>
        <w:rPr>
          <w:rFonts w:hint="eastAsia" w:ascii="仿宋_GB2312" w:hAnsi="仿宋_GB2312" w:eastAsia="仿宋_GB2312" w:cs="仿宋_GB2312"/>
          <w:color w:val="auto"/>
          <w:sz w:val="32"/>
          <w:szCs w:val="32"/>
          <w:highlight w:val="none"/>
          <w:lang w:val="en-US" w:eastAsia="zh-CN"/>
        </w:rPr>
        <w:t>结合个体工商户分型分类标准协助</w:t>
      </w:r>
      <w:r>
        <w:rPr>
          <w:rFonts w:hint="eastAsia" w:ascii="仿宋_GB2312" w:hAnsi="仿宋_GB2312" w:eastAsia="仿宋_GB2312" w:cs="仿宋_GB2312"/>
          <w:color w:val="auto"/>
          <w:sz w:val="32"/>
          <w:szCs w:val="32"/>
          <w:highlight w:val="none"/>
        </w:rPr>
        <w:t>做好数据支撑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相关</w:t>
      </w:r>
      <w:r>
        <w:rPr>
          <w:rFonts w:hint="eastAsia" w:ascii="仿宋_GB2312" w:hAnsi="仿宋_GB2312" w:eastAsia="仿宋_GB2312" w:cs="仿宋_GB2312"/>
          <w:color w:val="auto"/>
          <w:sz w:val="32"/>
          <w:szCs w:val="32"/>
          <w:highlight w:val="none"/>
          <w:lang w:eastAsia="zh-CN"/>
        </w:rPr>
        <w:t>行业</w:t>
      </w:r>
      <w:r>
        <w:rPr>
          <w:rFonts w:hint="eastAsia" w:ascii="仿宋_GB2312" w:hAnsi="仿宋_GB2312" w:eastAsia="仿宋_GB2312" w:cs="仿宋_GB2312"/>
          <w:color w:val="auto"/>
          <w:sz w:val="32"/>
          <w:szCs w:val="32"/>
          <w:highlight w:val="none"/>
        </w:rPr>
        <w:t>部门做好本行业本领域“名特优新”个体工商户推荐工作，持续丰富分型帮扶和分类培育支持政策。</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lang w:val="en-US" w:eastAsia="zh-Hans"/>
        </w:rPr>
      </w:pPr>
      <w:r>
        <w:rPr>
          <w:rFonts w:hint="eastAsia" w:ascii="楷体_GB2312" w:hAnsi="楷体_GB2312" w:eastAsia="楷体_GB2312" w:cs="楷体_GB2312"/>
          <w:b w:val="0"/>
          <w:bCs w:val="0"/>
          <w:color w:val="auto"/>
          <w:sz w:val="32"/>
          <w:szCs w:val="32"/>
          <w:highlight w:val="none"/>
          <w:lang w:val="en-US" w:eastAsia="zh-CN"/>
        </w:rPr>
        <w:t>（二）</w:t>
      </w:r>
      <w:r>
        <w:rPr>
          <w:rFonts w:hint="eastAsia" w:ascii="楷体_GB2312" w:hAnsi="楷体_GB2312" w:eastAsia="楷体_GB2312" w:cs="楷体_GB2312"/>
          <w:b w:val="0"/>
          <w:bCs w:val="0"/>
          <w:color w:val="auto"/>
          <w:sz w:val="32"/>
          <w:szCs w:val="32"/>
          <w:highlight w:val="none"/>
          <w:lang w:val="en-US" w:eastAsia="zh-Hans"/>
        </w:rPr>
        <w:t>坚持公平公正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区市场监管局在</w:t>
      </w:r>
      <w:r>
        <w:rPr>
          <w:rFonts w:hint="eastAsia" w:ascii="仿宋_GB2312" w:hAnsi="仿宋_GB2312" w:eastAsia="仿宋_GB2312" w:cs="仿宋_GB2312"/>
          <w:color w:val="auto"/>
          <w:sz w:val="32"/>
          <w:szCs w:val="32"/>
          <w:highlight w:val="none"/>
          <w:lang w:eastAsia="zh-CN"/>
        </w:rPr>
        <w:t>牵头</w:t>
      </w:r>
      <w:r>
        <w:rPr>
          <w:rFonts w:hint="eastAsia" w:ascii="仿宋_GB2312" w:hAnsi="仿宋_GB2312" w:eastAsia="仿宋_GB2312" w:cs="仿宋_GB2312"/>
          <w:color w:val="auto"/>
          <w:sz w:val="32"/>
          <w:szCs w:val="32"/>
          <w:highlight w:val="none"/>
        </w:rPr>
        <w:t>组织开展“名特优新”个体工商户的申报、认定等工作中，严格遵循自愿原则，依法依规履行相关程序，做好信息公示和异议处理工作。严格落实市场监管总局关于加强行风建设的部署要求，严格遵守廉政纪律，不得在分类认定、评估确认和扶持政策兑现过程中，向个体工商户收费、摊派或索要财物。能够通过政府部门之间信息共享获得的材料和数据，不得要求个体工商户另行提供，减轻个体工商户申报负担。</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（三）营造良好环境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加大政策宣传力度，将个体工商户分型分类精准帮扶工作与宣传贯彻《条例》、开展“全国个体工商户服务月”等重点工作相结合，引导个体工商户准确理解、广泛关注、积极参与，提升政策知晓度和影响力。扩大“名特优新”个体工商户的知名度，宣传艰苦创业、诚信经营、党建引领、大胆创新等典型经验和突出事迹，对先进典型进行表彰，切实发挥示范带动作用。及时关注舆情动向，加强正面宣传引导，妥善处理个体工商户对分型分类结果的异议和申诉，确保平稳有序</w:t>
      </w:r>
      <w:r>
        <w:rPr>
          <w:rFonts w:hint="default"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仿宋_GB2312" w:hAnsi="仿宋_GB2312" w:eastAsia="仿宋_GB2312" w:cs="仿宋_GB2312"/>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附件：</w:t>
      </w:r>
      <w:r>
        <w:rPr>
          <w:rFonts w:hint="eastAsia" w:ascii="仿宋_GB2312" w:hAnsi="仿宋_GB2312" w:eastAsia="仿宋_GB2312" w:cs="仿宋_GB2312"/>
          <w:color w:val="auto"/>
          <w:sz w:val="32"/>
          <w:szCs w:val="32"/>
          <w:highlight w:val="none"/>
        </w:rPr>
        <w:t>北京市</w:t>
      </w:r>
      <w:r>
        <w:rPr>
          <w:rFonts w:hint="eastAsia" w:ascii="仿宋_GB2312" w:hAnsi="仿宋_GB2312" w:eastAsia="仿宋_GB2312" w:cs="仿宋_GB2312"/>
          <w:color w:val="auto"/>
          <w:sz w:val="32"/>
          <w:szCs w:val="32"/>
          <w:highlight w:val="none"/>
          <w:lang w:val="en-US" w:eastAsia="zh-CN"/>
        </w:rPr>
        <w:t>石景山区</w:t>
      </w:r>
      <w:r>
        <w:rPr>
          <w:rFonts w:hint="eastAsia" w:ascii="仿宋_GB2312" w:hAnsi="仿宋_GB2312" w:eastAsia="仿宋_GB2312" w:cs="仿宋_GB2312"/>
          <w:color w:val="auto"/>
          <w:sz w:val="32"/>
          <w:szCs w:val="32"/>
          <w:highlight w:val="none"/>
        </w:rPr>
        <w:t>个体工商户分型分类标准</w:t>
      </w:r>
      <w:r>
        <w:rPr>
          <w:rFonts w:hint="eastAsia" w:ascii="仿宋_GB2312" w:hAnsi="仿宋_GB2312" w:eastAsia="仿宋_GB2312" w:cs="仿宋_GB2312"/>
          <w:color w:val="auto"/>
          <w:sz w:val="32"/>
          <w:szCs w:val="32"/>
          <w:highlight w:val="none"/>
          <w:lang w:val="en-US" w:eastAsia="zh-CN"/>
        </w:rPr>
        <w:t>及帮扶措施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1260" w:rightChars="600" w:firstLine="0" w:firstLineChars="0"/>
        <w:jc w:val="both"/>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1260" w:rightChars="600" w:firstLine="0" w:firstLineChars="0"/>
        <w:jc w:val="both"/>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1260" w:rightChars="600" w:firstLine="0" w:firstLineChars="0"/>
        <w:jc w:val="both"/>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1260" w:rightChars="600" w:firstLine="0" w:firstLineChars="0"/>
        <w:jc w:val="left"/>
        <w:textAlignment w:val="auto"/>
        <w:outlineLvl w:val="9"/>
        <w:rPr>
          <w:rFonts w:hint="eastAsia" w:ascii="黑体" w:hAnsi="黑体" w:eastAsia="黑体" w:cs="黑体"/>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1260" w:rightChars="600" w:firstLine="0" w:firstLineChars="0"/>
        <w:jc w:val="left"/>
        <w:textAlignment w:val="auto"/>
        <w:outlineLvl w:val="9"/>
        <w:rPr>
          <w:rFonts w:hint="eastAsia" w:ascii="黑体" w:hAnsi="黑体" w:eastAsia="黑体" w:cs="黑体"/>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1260" w:rightChars="600" w:firstLine="0" w:firstLineChars="0"/>
        <w:jc w:val="left"/>
        <w:textAlignment w:val="auto"/>
        <w:outlineLvl w:val="9"/>
        <w:rPr>
          <w:rFonts w:hint="eastAsia" w:ascii="黑体" w:hAnsi="黑体" w:eastAsia="黑体" w:cs="黑体"/>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1260" w:rightChars="600" w:firstLine="0" w:firstLineChars="0"/>
        <w:jc w:val="left"/>
        <w:textAlignment w:val="auto"/>
        <w:outlineLvl w:val="9"/>
        <w:rPr>
          <w:rFonts w:hint="eastAsia" w:ascii="黑体" w:hAnsi="黑体" w:eastAsia="黑体" w:cs="黑体"/>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1260" w:rightChars="600" w:firstLine="0" w:firstLineChars="0"/>
        <w:jc w:val="left"/>
        <w:textAlignment w:val="auto"/>
        <w:outlineLvl w:val="9"/>
        <w:rPr>
          <w:rFonts w:hint="eastAsia" w:ascii="黑体" w:hAnsi="黑体" w:eastAsia="黑体" w:cs="黑体"/>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1260" w:rightChars="600" w:firstLine="0" w:firstLineChars="0"/>
        <w:jc w:val="left"/>
        <w:textAlignment w:val="auto"/>
        <w:outlineLvl w:val="9"/>
        <w:rPr>
          <w:rFonts w:hint="eastAsia" w:ascii="黑体" w:hAnsi="黑体" w:eastAsia="黑体" w:cs="黑体"/>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1260" w:rightChars="600" w:firstLine="0" w:firstLineChars="0"/>
        <w:jc w:val="left"/>
        <w:textAlignment w:val="auto"/>
        <w:outlineLvl w:val="9"/>
        <w:rPr>
          <w:rFonts w:hint="eastAsia" w:ascii="黑体" w:hAnsi="黑体" w:eastAsia="黑体" w:cs="黑体"/>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1260" w:rightChars="600" w:firstLine="0" w:firstLineChars="0"/>
        <w:jc w:val="left"/>
        <w:textAlignment w:val="auto"/>
        <w:outlineLvl w:val="9"/>
        <w:rPr>
          <w:rFonts w:hint="eastAsia" w:ascii="黑体" w:hAnsi="黑体" w:eastAsia="黑体" w:cs="黑体"/>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1260" w:rightChars="600" w:firstLine="0" w:firstLineChars="0"/>
        <w:jc w:val="left"/>
        <w:textAlignment w:val="auto"/>
        <w:outlineLvl w:val="9"/>
        <w:rPr>
          <w:rFonts w:hint="eastAsia" w:ascii="黑体" w:hAnsi="黑体" w:eastAsia="黑体" w:cs="黑体"/>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1260" w:rightChars="600" w:firstLine="0" w:firstLineChars="0"/>
        <w:jc w:val="left"/>
        <w:textAlignment w:val="auto"/>
        <w:outlineLvl w:val="9"/>
        <w:rPr>
          <w:rFonts w:hint="eastAsia" w:ascii="黑体" w:hAnsi="黑体" w:eastAsia="黑体" w:cs="黑体"/>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1260" w:rightChars="600" w:firstLine="0" w:firstLineChars="0"/>
        <w:jc w:val="left"/>
        <w:textAlignment w:val="auto"/>
        <w:outlineLvl w:val="9"/>
        <w:rPr>
          <w:rFonts w:hint="eastAsia" w:ascii="黑体" w:hAnsi="黑体" w:eastAsia="黑体" w:cs="黑体"/>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1260" w:rightChars="600" w:firstLine="0" w:firstLineChars="0"/>
        <w:jc w:val="left"/>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小标宋简体" w:hAnsi="方正小标宋简体" w:eastAsia="方正小标宋简体" w:cs="方正小标宋简体"/>
          <w:color w:val="auto"/>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仿宋_GB2312" w:hAnsi="仿宋_GB2312" w:eastAsia="方正小标宋简体" w:cs="仿宋_GB2312"/>
          <w:color w:val="auto"/>
          <w:w w:val="80"/>
          <w:sz w:val="44"/>
          <w:szCs w:val="44"/>
          <w:highlight w:val="none"/>
          <w:lang w:val="en-US" w:eastAsia="zh-CN"/>
        </w:rPr>
      </w:pPr>
      <w:r>
        <w:rPr>
          <w:rFonts w:hint="eastAsia" w:ascii="方正小标宋简体" w:hAnsi="方正小标宋简体" w:eastAsia="方正小标宋简体" w:cs="方正小标宋简体"/>
          <w:color w:val="auto"/>
          <w:w w:val="80"/>
          <w:sz w:val="44"/>
          <w:szCs w:val="44"/>
          <w:highlight w:val="none"/>
        </w:rPr>
        <w:t>北京市</w:t>
      </w:r>
      <w:r>
        <w:rPr>
          <w:rFonts w:hint="eastAsia" w:ascii="方正小标宋简体" w:hAnsi="方正小标宋简体" w:eastAsia="方正小标宋简体" w:cs="方正小标宋简体"/>
          <w:color w:val="auto"/>
          <w:w w:val="80"/>
          <w:sz w:val="44"/>
          <w:szCs w:val="44"/>
          <w:highlight w:val="none"/>
          <w:lang w:val="en-US" w:eastAsia="zh-CN"/>
        </w:rPr>
        <w:t>石景山区</w:t>
      </w:r>
      <w:r>
        <w:rPr>
          <w:rFonts w:hint="eastAsia" w:ascii="方正小标宋简体" w:hAnsi="方正小标宋简体" w:eastAsia="方正小标宋简体" w:cs="方正小标宋简体"/>
          <w:color w:val="auto"/>
          <w:w w:val="80"/>
          <w:sz w:val="44"/>
          <w:szCs w:val="44"/>
          <w:highlight w:val="none"/>
        </w:rPr>
        <w:t>个体工商户分型分类标准</w:t>
      </w:r>
      <w:r>
        <w:rPr>
          <w:rFonts w:hint="eastAsia" w:ascii="方正小标宋简体" w:hAnsi="方正小标宋简体" w:eastAsia="方正小标宋简体" w:cs="方正小标宋简体"/>
          <w:color w:val="auto"/>
          <w:w w:val="80"/>
          <w:sz w:val="44"/>
          <w:szCs w:val="44"/>
          <w:highlight w:val="none"/>
          <w:lang w:val="en-US" w:eastAsia="zh-CN"/>
        </w:rPr>
        <w:t>及帮扶措施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为贯彻落实《促进个体工商户发展条例》，推动</w:t>
      </w:r>
      <w:r>
        <w:rPr>
          <w:rFonts w:hint="eastAsia" w:ascii="仿宋_GB2312" w:hAnsi="仿宋_GB2312" w:eastAsia="仿宋_GB2312" w:cs="仿宋_GB2312"/>
          <w:color w:val="auto"/>
          <w:sz w:val="32"/>
          <w:szCs w:val="32"/>
          <w:highlight w:val="none"/>
          <w:lang w:eastAsia="zh-CN"/>
        </w:rPr>
        <w:t>北京市</w:t>
      </w:r>
      <w:r>
        <w:rPr>
          <w:rFonts w:hint="eastAsia" w:ascii="仿宋_GB2312" w:hAnsi="仿宋_GB2312" w:eastAsia="仿宋_GB2312" w:cs="仿宋_GB2312"/>
          <w:color w:val="auto"/>
          <w:sz w:val="32"/>
          <w:szCs w:val="32"/>
          <w:highlight w:val="none"/>
          <w:lang w:val="en-US" w:eastAsia="zh-CN"/>
        </w:rPr>
        <w:t>石景山区</w:t>
      </w:r>
      <w:r>
        <w:rPr>
          <w:rFonts w:hint="eastAsia" w:ascii="仿宋_GB2312" w:hAnsi="仿宋_GB2312" w:eastAsia="仿宋_GB2312" w:cs="仿宋_GB2312"/>
          <w:color w:val="auto"/>
          <w:sz w:val="32"/>
          <w:szCs w:val="32"/>
          <w:highlight w:val="none"/>
        </w:rPr>
        <w:t>个体工商户分型分类培育工作，提升个体工商户总体发展质量，现确定</w:t>
      </w:r>
      <w:r>
        <w:rPr>
          <w:rFonts w:hint="eastAsia" w:ascii="仿宋_GB2312" w:hAnsi="仿宋_GB2312" w:eastAsia="仿宋_GB2312" w:cs="仿宋_GB2312"/>
          <w:color w:val="auto"/>
          <w:sz w:val="32"/>
          <w:szCs w:val="32"/>
          <w:highlight w:val="none"/>
          <w:lang w:eastAsia="zh-CN"/>
        </w:rPr>
        <w:t>北京市</w:t>
      </w:r>
      <w:r>
        <w:rPr>
          <w:rFonts w:hint="eastAsia" w:ascii="仿宋_GB2312" w:hAnsi="仿宋_GB2312" w:eastAsia="仿宋_GB2312" w:cs="仿宋_GB2312"/>
          <w:color w:val="auto"/>
          <w:sz w:val="32"/>
          <w:szCs w:val="32"/>
          <w:highlight w:val="none"/>
          <w:lang w:val="en-US" w:eastAsia="zh-CN"/>
        </w:rPr>
        <w:t>石景山区</w:t>
      </w:r>
      <w:r>
        <w:rPr>
          <w:rFonts w:hint="eastAsia" w:ascii="仿宋_GB2312" w:hAnsi="仿宋_GB2312" w:eastAsia="仿宋_GB2312" w:cs="仿宋_GB2312"/>
          <w:color w:val="auto"/>
          <w:sz w:val="32"/>
          <w:szCs w:val="32"/>
          <w:highlight w:val="none"/>
        </w:rPr>
        <w:t xml:space="preserve">个体工商户分型分类标准。  </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个体工商户分型标准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按照存续时间、经营状况、纳税情况、雇员人数等指标，将个体工商户划分为“生存型”“成长型”和“发展型”三型。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个体工商户分型工作由市级部门进行。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（一）分型原则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个体工商户分型基于登记注册、信用监管、税务、社会保障等数据完成。在符合基础标准的前提下，需满足具体标准。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楷体_GB2312" w:hAnsi="楷体_GB2312" w:eastAsia="楷体_GB2312" w:cs="楷体_GB2312"/>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rPr>
        <w:t>（二）</w:t>
      </w:r>
      <w:r>
        <w:rPr>
          <w:rFonts w:hint="eastAsia" w:ascii="楷体_GB2312" w:hAnsi="楷体_GB2312" w:eastAsia="楷体_GB2312" w:cs="楷体_GB2312"/>
          <w:b w:val="0"/>
          <w:bCs w:val="0"/>
          <w:color w:val="auto"/>
          <w:sz w:val="32"/>
          <w:szCs w:val="32"/>
          <w:highlight w:val="none"/>
          <w:lang w:eastAsia="zh-CN"/>
        </w:rPr>
        <w:t>分型方式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1.分型周期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每年7月份个体工商户年度报告结束后，</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市场监管局集中</w:t>
      </w:r>
      <w:r>
        <w:rPr>
          <w:rFonts w:hint="eastAsia" w:ascii="仿宋_GB2312" w:hAnsi="仿宋_GB2312" w:eastAsia="仿宋_GB2312" w:cs="仿宋_GB2312"/>
          <w:color w:val="auto"/>
          <w:sz w:val="32"/>
          <w:szCs w:val="32"/>
          <w:highlight w:val="none"/>
          <w:lang w:eastAsia="zh-CN"/>
        </w:rPr>
        <w:t>进行</w:t>
      </w:r>
      <w:r>
        <w:rPr>
          <w:rFonts w:hint="eastAsia" w:ascii="仿宋_GB2312" w:hAnsi="仿宋_GB2312" w:eastAsia="仿宋_GB2312" w:cs="仿宋_GB2312"/>
          <w:color w:val="auto"/>
          <w:sz w:val="32"/>
          <w:szCs w:val="32"/>
          <w:highlight w:val="none"/>
        </w:rPr>
        <w:t>分型判定，</w:t>
      </w:r>
      <w:r>
        <w:rPr>
          <w:rFonts w:hint="eastAsia"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color w:val="auto"/>
          <w:sz w:val="32"/>
          <w:szCs w:val="32"/>
          <w:highlight w:val="none"/>
        </w:rPr>
        <w:t>将分型结果在“个体工商户名录”中分别标注为“生存型”“成长型”和“发展型”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对不满足基础标准的个体工商户，标注为“不符合分型条件”。8月中旬前将数据汇总至全国“个体工商户名录”。</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查询公示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个体工商户经营者和社会公众可以通过“个体工商户名录”和“全国个体工商户发展网”，查询个体工商户分型标准，并以个体工商户名称或统一社会信用代码为关键词查询分型结果。分型结果通过国家企业信用信息公示系统记于个体工商户名下，并进行标注和公示。</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异议处理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对分型结果存在异议的，个体工商户经营者可以通过“个体工商户名录”</w:t>
      </w:r>
      <w:r>
        <w:rPr>
          <w:rFonts w:hint="eastAsia" w:ascii="仿宋_GB2312" w:hAnsi="仿宋_GB2312" w:eastAsia="仿宋_GB2312" w:cs="仿宋_GB2312"/>
          <w:color w:val="auto"/>
          <w:sz w:val="32"/>
          <w:szCs w:val="32"/>
          <w:highlight w:val="none"/>
          <w:lang w:eastAsia="zh-CN"/>
        </w:rPr>
        <w:t>的异议申诉模块提出。市市场监管局将参照《市场监管总局办公厅关于进一步</w:t>
      </w:r>
      <w:r>
        <w:rPr>
          <w:rFonts w:hint="eastAsia" w:ascii="仿宋_GB2312" w:hAnsi="仿宋_GB2312" w:eastAsia="仿宋_GB2312" w:cs="仿宋_GB2312"/>
          <w:color w:val="auto"/>
          <w:sz w:val="32"/>
          <w:szCs w:val="32"/>
          <w:highlight w:val="none"/>
        </w:rPr>
        <w:t>做好小微企业划型判定工作的通知》（市监注发〔2022〕76号）中关于处理企业申诉异议的要求及时处理。符合标准的，及时调整分型结果，并答复申诉人。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w:t>
      </w:r>
      <w:r>
        <w:rPr>
          <w:rFonts w:hint="eastAsia" w:ascii="楷体_GB2312" w:hAnsi="楷体_GB2312" w:eastAsia="楷体_GB2312" w:cs="楷体_GB2312"/>
          <w:b w:val="0"/>
          <w:bCs w:val="0"/>
          <w:color w:val="auto"/>
          <w:sz w:val="32"/>
          <w:szCs w:val="32"/>
          <w:highlight w:val="none"/>
          <w:lang w:eastAsia="zh-CN"/>
        </w:rPr>
        <w:t>三</w:t>
      </w:r>
      <w:r>
        <w:rPr>
          <w:rFonts w:hint="eastAsia" w:ascii="楷体_GB2312" w:hAnsi="楷体_GB2312" w:eastAsia="楷体_GB2312" w:cs="楷体_GB2312"/>
          <w:b w:val="0"/>
          <w:bCs w:val="0"/>
          <w:color w:val="auto"/>
          <w:sz w:val="32"/>
          <w:szCs w:val="32"/>
          <w:highlight w:val="none"/>
        </w:rPr>
        <w:t>）判定标准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rPr>
        <w:t>1.基础标准</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color w:val="auto"/>
          <w:sz w:val="32"/>
          <w:szCs w:val="32"/>
          <w:highlight w:val="none"/>
        </w:rPr>
        <w:t>符合分型条件的个体工商户应当为登记在册状态（即不含吊销、注销、撤销状态），并且上一年度已报送年度报告（当年新成立的个体工商户，自动判定符合分型条件）。同时，不属于以下情形：</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（1）被市场监管部门标记为经营异常状态，尚未恢复正常记载状态的；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（2）被列入市场监督管理严重违法失信名单，未实施信用修复的；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（3）被税务部门列为“非正常户”，尚未解除的；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（4）依据《市场主体登记管理条例》已办理歇业备案，尚在法定最长歇业期内的（季节性经营的个体工商户除外）。</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rPr>
        <w:t>2.</w:t>
      </w:r>
      <w:r>
        <w:rPr>
          <w:rFonts w:hint="eastAsia" w:ascii="仿宋_GB2312" w:hAnsi="仿宋_GB2312" w:eastAsia="仿宋_GB2312" w:cs="仿宋_GB2312"/>
          <w:b w:val="0"/>
          <w:bCs w:val="0"/>
          <w:color w:val="auto"/>
          <w:sz w:val="32"/>
          <w:szCs w:val="32"/>
          <w:highlight w:val="none"/>
          <w:lang w:eastAsia="zh-CN"/>
        </w:rPr>
        <w:t>具体</w:t>
      </w:r>
      <w:r>
        <w:rPr>
          <w:rFonts w:hint="eastAsia" w:ascii="仿宋_GB2312" w:hAnsi="仿宋_GB2312" w:eastAsia="仿宋_GB2312" w:cs="仿宋_GB2312"/>
          <w:b w:val="0"/>
          <w:bCs w:val="0"/>
          <w:color w:val="auto"/>
          <w:sz w:val="32"/>
          <w:szCs w:val="32"/>
          <w:highlight w:val="none"/>
        </w:rPr>
        <w:t>标准</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color w:val="auto"/>
          <w:sz w:val="32"/>
          <w:szCs w:val="32"/>
          <w:highlight w:val="none"/>
        </w:rPr>
        <w:t>（1）生存型：符合基础标准，但不满足“成长型”和“发展型”标准的所有个体工商户。当年新成立的个体工商户，自动划定为“生存型”。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（2）成长型：成立2年（含）以上，已做税务</w:t>
      </w:r>
      <w:r>
        <w:rPr>
          <w:rFonts w:hint="eastAsia" w:ascii="仿宋_GB2312" w:hAnsi="仿宋_GB2312" w:eastAsia="仿宋_GB2312" w:cs="仿宋_GB2312"/>
          <w:color w:val="auto"/>
          <w:sz w:val="32"/>
          <w:szCs w:val="32"/>
          <w:highlight w:val="none"/>
          <w:lang w:eastAsia="zh-CN"/>
        </w:rPr>
        <w:t>登记</w:t>
      </w:r>
      <w:r>
        <w:rPr>
          <w:rFonts w:hint="eastAsia" w:ascii="仿宋_GB2312" w:hAnsi="仿宋_GB2312" w:eastAsia="仿宋_GB2312" w:cs="仿宋_GB2312"/>
          <w:color w:val="auto"/>
          <w:sz w:val="32"/>
          <w:szCs w:val="32"/>
          <w:highlight w:val="none"/>
        </w:rPr>
        <w:t>纳入税务管理，且满足下列条件之一，但不符合“发展型”标准的个体工商户：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color w:val="auto"/>
          <w:sz w:val="32"/>
          <w:szCs w:val="32"/>
          <w:highlight w:val="none"/>
        </w:rPr>
        <w:t>A.上一年度年报中填报的销售额或者营业收入</w:t>
      </w:r>
      <w:r>
        <w:rPr>
          <w:rFonts w:hint="eastAsia" w:ascii="仿宋_GB2312" w:hAnsi="仿宋_GB2312" w:eastAsia="仿宋_GB2312" w:cs="仿宋_GB2312"/>
          <w:color w:val="auto"/>
          <w:sz w:val="32"/>
          <w:szCs w:val="32"/>
          <w:highlight w:val="none"/>
          <w:lang w:eastAsia="zh-CN"/>
        </w:rPr>
        <w:t>达到一定数额的；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B.上一年度实际缴纳过</w:t>
      </w:r>
      <w:r>
        <w:rPr>
          <w:rFonts w:hint="eastAsia" w:ascii="仿宋_GB2312" w:hAnsi="仿宋_GB2312" w:eastAsia="仿宋_GB2312" w:cs="仿宋_GB2312"/>
          <w:color w:val="auto"/>
          <w:sz w:val="32"/>
          <w:szCs w:val="32"/>
          <w:highlight w:val="none"/>
          <w:lang w:eastAsia="zh-CN"/>
        </w:rPr>
        <w:t>一定数额</w:t>
      </w:r>
      <w:r>
        <w:rPr>
          <w:rFonts w:hint="eastAsia" w:ascii="仿宋_GB2312" w:hAnsi="仿宋_GB2312" w:eastAsia="仿宋_GB2312" w:cs="仿宋_GB2312"/>
          <w:color w:val="auto"/>
          <w:sz w:val="32"/>
          <w:szCs w:val="32"/>
          <w:highlight w:val="none"/>
        </w:rPr>
        <w:t>税款</w:t>
      </w:r>
      <w:r>
        <w:rPr>
          <w:rFonts w:hint="eastAsia" w:ascii="仿宋_GB2312" w:hAnsi="仿宋_GB2312" w:eastAsia="仿宋_GB2312" w:cs="仿宋_GB2312"/>
          <w:color w:val="auto"/>
          <w:sz w:val="32"/>
          <w:szCs w:val="32"/>
          <w:highlight w:val="none"/>
          <w:lang w:eastAsia="zh-CN"/>
        </w:rPr>
        <w:t>且符合当年认定标准的</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C.上一年度以单位形式为3名（含）以下员工（含经营者本人）缴纳社保的。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（3）发展型：成立2年（含）以上，已做税务</w:t>
      </w:r>
      <w:r>
        <w:rPr>
          <w:rFonts w:hint="eastAsia" w:ascii="仿宋_GB2312" w:hAnsi="仿宋_GB2312" w:eastAsia="仿宋_GB2312" w:cs="仿宋_GB2312"/>
          <w:color w:val="auto"/>
          <w:sz w:val="32"/>
          <w:szCs w:val="32"/>
          <w:highlight w:val="none"/>
          <w:lang w:eastAsia="zh-CN"/>
        </w:rPr>
        <w:t>登记</w:t>
      </w:r>
      <w:r>
        <w:rPr>
          <w:rFonts w:hint="eastAsia" w:ascii="仿宋_GB2312" w:hAnsi="仿宋_GB2312" w:eastAsia="仿宋_GB2312" w:cs="仿宋_GB2312"/>
          <w:color w:val="auto"/>
          <w:sz w:val="32"/>
          <w:szCs w:val="32"/>
          <w:highlight w:val="none"/>
        </w:rPr>
        <w:t>纳入税务管理，且满足下列条件之一的个体工商户：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A.上一年度年报中填报的销售额或营业收入</w:t>
      </w:r>
      <w:r>
        <w:rPr>
          <w:rFonts w:hint="eastAsia" w:ascii="仿宋_GB2312" w:hAnsi="仿宋_GB2312" w:eastAsia="仿宋_GB2312" w:cs="仿宋_GB2312"/>
          <w:color w:val="auto"/>
          <w:sz w:val="32"/>
          <w:szCs w:val="32"/>
          <w:highlight w:val="none"/>
          <w:lang w:eastAsia="zh-CN"/>
        </w:rPr>
        <w:t>数额较高的；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B.税务部门登记为一般纳税人</w:t>
      </w:r>
      <w:r>
        <w:rPr>
          <w:rFonts w:hint="eastAsia" w:ascii="仿宋_GB2312" w:hAnsi="仿宋_GB2312" w:eastAsia="仿宋_GB2312" w:cs="仿宋_GB2312"/>
          <w:color w:val="auto"/>
          <w:sz w:val="32"/>
          <w:szCs w:val="32"/>
          <w:highlight w:val="none"/>
          <w:u w:val="none"/>
          <w:lang w:eastAsia="zh-CN"/>
        </w:rPr>
        <w:t>且</w:t>
      </w:r>
      <w:r>
        <w:rPr>
          <w:rFonts w:hint="eastAsia" w:ascii="仿宋_GB2312" w:hAnsi="仿宋_GB2312" w:eastAsia="仿宋_GB2312" w:cs="仿宋_GB2312"/>
          <w:color w:val="auto"/>
          <w:sz w:val="32"/>
          <w:szCs w:val="32"/>
          <w:highlight w:val="none"/>
          <w:u w:val="none"/>
        </w:rPr>
        <w:t>上一年度实际缴纳过</w:t>
      </w:r>
      <w:r>
        <w:rPr>
          <w:rFonts w:hint="eastAsia" w:ascii="仿宋_GB2312" w:hAnsi="仿宋_GB2312" w:eastAsia="仿宋_GB2312" w:cs="仿宋_GB2312"/>
          <w:color w:val="auto"/>
          <w:sz w:val="32"/>
          <w:szCs w:val="32"/>
          <w:highlight w:val="none"/>
          <w:lang w:eastAsia="zh-CN"/>
        </w:rPr>
        <w:t>一定数额</w:t>
      </w:r>
      <w:r>
        <w:rPr>
          <w:rFonts w:hint="eastAsia" w:ascii="仿宋_GB2312" w:hAnsi="仿宋_GB2312" w:eastAsia="仿宋_GB2312" w:cs="仿宋_GB2312"/>
          <w:color w:val="auto"/>
          <w:sz w:val="32"/>
          <w:szCs w:val="32"/>
          <w:highlight w:val="none"/>
        </w:rPr>
        <w:t>税款</w:t>
      </w:r>
      <w:r>
        <w:rPr>
          <w:rFonts w:hint="eastAsia" w:ascii="仿宋_GB2312" w:hAnsi="仿宋_GB2312" w:eastAsia="仿宋_GB2312" w:cs="仿宋_GB2312"/>
          <w:color w:val="auto"/>
          <w:sz w:val="32"/>
          <w:szCs w:val="32"/>
          <w:highlight w:val="none"/>
          <w:lang w:eastAsia="zh-CN"/>
        </w:rPr>
        <w:t>并符合当年认定标准的</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C.上一年度以单位形式为4名（含）以上员工（含经营者本人）缴纳社保的；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D.拥有1件（含）以上以个体工商户或其经营者为商标持有人，并在经营中实际使用的商标的；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E.拥有1件（含）以上以个体工商户或其经营者为专利权人专利的。</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eastAsia="zh-CN"/>
        </w:rPr>
        <w:t>二</w:t>
      </w:r>
      <w:r>
        <w:rPr>
          <w:rFonts w:hint="eastAsia" w:ascii="黑体" w:hAnsi="黑体" w:eastAsia="黑体" w:cs="黑体"/>
          <w:b w:val="0"/>
          <w:bCs w:val="0"/>
          <w:color w:val="auto"/>
          <w:sz w:val="32"/>
          <w:szCs w:val="32"/>
          <w:highlight w:val="none"/>
        </w:rPr>
        <w:t>、帮扶措施</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对“生存型”“成长型”和“发展型”个体工商户，符合已有政策支持条件的，适用各相关部门已出台的各类扶持发展措施，结合分型特点，侧重提供以下帮扶措施：</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“生存型”个体工商户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侧重优化市场准入服务、探索包容审慎监管机制，激发创业创新活力。</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优化登记、许可服务。推动个体工商户登记事项全程网上办、掌上办，落实市场准入负面清单制度，提升审查效率。简化各类许可办理手续，缩短办证时间。推广电子营业执照，拓展“一企一照一码”应用功能，提供便利化服务。（区市场监管局、相关行政许可部门按职责分工负责）</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.强化创业扶持。全面落实就业创业工作的各项扶持政策，加强政策咨询；对符合申请条件的个体工商户创业者，按规定提供创业政策支持；鼓励本区</w:t>
      </w:r>
      <w:r>
        <w:rPr>
          <w:rFonts w:hint="eastAsia" w:ascii="仿宋_GB2312" w:hAnsi="仿宋_GB2312" w:eastAsia="仿宋_GB2312" w:cs="仿宋_GB2312"/>
          <w:b w:val="0"/>
          <w:bCs w:val="0"/>
          <w:color w:val="auto"/>
          <w:sz w:val="32"/>
          <w:szCs w:val="32"/>
          <w:highlight w:val="none"/>
          <w:lang w:eastAsia="zh-CN"/>
        </w:rPr>
        <w:t>职业技能</w:t>
      </w:r>
      <w:r>
        <w:rPr>
          <w:rFonts w:hint="eastAsia" w:ascii="仿宋_GB2312" w:hAnsi="仿宋_GB2312" w:eastAsia="仿宋_GB2312" w:cs="仿宋_GB2312"/>
          <w:b w:val="0"/>
          <w:bCs w:val="0"/>
          <w:color w:val="auto"/>
          <w:sz w:val="32"/>
          <w:szCs w:val="32"/>
          <w:highlight w:val="none"/>
        </w:rPr>
        <w:t>培训机构对劳动年龄内有需求的个体工商户提供就业技能和创业培训服务</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区人力资源社会保障局</w:t>
      </w:r>
      <w:r>
        <w:rPr>
          <w:rFonts w:hint="eastAsia" w:ascii="仿宋_GB2312" w:hAnsi="仿宋_GB2312" w:eastAsia="仿宋_GB2312" w:cs="仿宋_GB2312"/>
          <w:b w:val="0"/>
          <w:bCs w:val="0"/>
          <w:color w:val="auto"/>
          <w:sz w:val="32"/>
          <w:szCs w:val="32"/>
          <w:highlight w:val="none"/>
        </w:rPr>
        <w:t>负责）</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.加强困难帮扶。深入实施支持和促进高校毕业生、农村转移劳动者、就业困难人员、退役军人、生活困难人员等重点群体创业就业的各项优惠扶持政策，对上述对象优先扶持转型。（</w:t>
      </w:r>
      <w:r>
        <w:rPr>
          <w:rFonts w:hint="eastAsia" w:ascii="仿宋_GB2312" w:hAnsi="仿宋_GB2312" w:eastAsia="仿宋_GB2312" w:cs="仿宋_GB2312"/>
          <w:b w:val="0"/>
          <w:bCs w:val="0"/>
          <w:color w:val="auto"/>
          <w:sz w:val="32"/>
          <w:szCs w:val="32"/>
          <w:highlight w:val="none"/>
          <w:lang w:eastAsia="zh-CN"/>
        </w:rPr>
        <w:t>区人力资源社会保障局、</w:t>
      </w:r>
      <w:r>
        <w:rPr>
          <w:rFonts w:hint="eastAsia" w:ascii="仿宋_GB2312" w:hAnsi="仿宋_GB2312" w:eastAsia="仿宋_GB2312" w:cs="仿宋_GB2312"/>
          <w:b w:val="0"/>
          <w:bCs w:val="0"/>
          <w:color w:val="auto"/>
          <w:sz w:val="32"/>
          <w:szCs w:val="32"/>
          <w:highlight w:val="none"/>
        </w:rPr>
        <w:t>区退役军人</w:t>
      </w:r>
      <w:r>
        <w:rPr>
          <w:rFonts w:hint="eastAsia" w:ascii="仿宋_GB2312" w:hAnsi="仿宋_GB2312" w:eastAsia="仿宋_GB2312" w:cs="仿宋_GB2312"/>
          <w:b w:val="0"/>
          <w:bCs w:val="0"/>
          <w:color w:val="auto"/>
          <w:sz w:val="32"/>
          <w:szCs w:val="32"/>
          <w:highlight w:val="none"/>
          <w:lang w:val="en-US" w:eastAsia="zh-CN"/>
        </w:rPr>
        <w:t>事务</w:t>
      </w:r>
      <w:r>
        <w:rPr>
          <w:rFonts w:hint="eastAsia" w:ascii="仿宋_GB2312" w:hAnsi="仿宋_GB2312" w:eastAsia="仿宋_GB2312" w:cs="仿宋_GB2312"/>
          <w:b w:val="0"/>
          <w:bCs w:val="0"/>
          <w:color w:val="auto"/>
          <w:sz w:val="32"/>
          <w:szCs w:val="32"/>
          <w:highlight w:val="none"/>
        </w:rPr>
        <w:t>局按职责分工负责）</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5.推动柔性执法。优化各行业各领域行政处罚、行政强制裁量基准，探索免罚清单制度，建立容错纠错机制，推行包容审慎监管，依法对轻微违法行为免于行政处罚、免于采取行政强制措施，引导个体工商户自我纠错、规范经营。（各相关</w:t>
      </w:r>
      <w:r>
        <w:rPr>
          <w:rFonts w:hint="eastAsia" w:ascii="仿宋_GB2312" w:hAnsi="仿宋_GB2312" w:eastAsia="仿宋_GB2312" w:cs="仿宋_GB2312"/>
          <w:b w:val="0"/>
          <w:bCs w:val="0"/>
          <w:color w:val="auto"/>
          <w:sz w:val="32"/>
          <w:szCs w:val="32"/>
          <w:highlight w:val="none"/>
          <w:lang w:eastAsia="zh-CN"/>
        </w:rPr>
        <w:t>执法</w:t>
      </w:r>
      <w:r>
        <w:rPr>
          <w:rFonts w:hint="eastAsia" w:ascii="仿宋_GB2312" w:hAnsi="仿宋_GB2312" w:eastAsia="仿宋_GB2312" w:cs="仿宋_GB2312"/>
          <w:b w:val="0"/>
          <w:bCs w:val="0"/>
          <w:color w:val="auto"/>
          <w:sz w:val="32"/>
          <w:szCs w:val="32"/>
          <w:highlight w:val="none"/>
        </w:rPr>
        <w:t>部门按职责分工负责）</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（二）“成长型”个体工商户</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侧重畅通招工渠道、提供职业技能培训信息、引导按规定参加社会保险、加大金融支持力度，增强抵御风险、持续经营能力。</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加大用工支持力度。强化用工保障，搭建公共就业服务平台，完善就业对接机制，强化个体工商户需求与信息与采集，持续跟踪服务，开展精准对接，加强求职和招聘信息的供求匹配，推荐、引导、鼓励社区劳动力就近就业，满足个体工商户人才需求，做好用工与服务保障。招用本市登记失业人员和农村就业困难人员的个体工商户，可申请享受岗位补贴和社会保险补贴（</w:t>
      </w:r>
      <w:r>
        <w:rPr>
          <w:rFonts w:hint="eastAsia" w:ascii="仿宋_GB2312" w:hAnsi="仿宋_GB2312" w:eastAsia="仿宋_GB2312" w:cs="仿宋_GB2312"/>
          <w:b w:val="0"/>
          <w:bCs w:val="0"/>
          <w:color w:val="auto"/>
          <w:sz w:val="32"/>
          <w:szCs w:val="32"/>
          <w:highlight w:val="none"/>
          <w:lang w:eastAsia="zh-CN"/>
        </w:rPr>
        <w:t>区人力资源社会保障局</w:t>
      </w:r>
      <w:r>
        <w:rPr>
          <w:rFonts w:hint="eastAsia" w:ascii="仿宋_GB2312" w:hAnsi="仿宋_GB2312" w:eastAsia="仿宋_GB2312" w:cs="仿宋_GB2312"/>
          <w:b w:val="0"/>
          <w:bCs w:val="0"/>
          <w:color w:val="auto"/>
          <w:sz w:val="32"/>
          <w:szCs w:val="32"/>
          <w:highlight w:val="none"/>
        </w:rPr>
        <w:t>负责）。发挥私营个体经济协会作用，引导个体工商户畅通招工渠道（区市场监管局负责）。为有意愿的个体工商户提供优质培训机构资源和技能提升培训服务，对符合相关培训</w:t>
      </w:r>
      <w:r>
        <w:rPr>
          <w:rFonts w:hint="eastAsia" w:ascii="仿宋_GB2312" w:hAnsi="仿宋_GB2312" w:eastAsia="仿宋_GB2312" w:cs="仿宋_GB2312"/>
          <w:b w:val="0"/>
          <w:bCs w:val="0"/>
          <w:color w:val="auto"/>
          <w:sz w:val="32"/>
          <w:szCs w:val="32"/>
          <w:highlight w:val="none"/>
          <w:lang w:eastAsia="zh-CN"/>
        </w:rPr>
        <w:t>补贴</w:t>
      </w:r>
      <w:r>
        <w:rPr>
          <w:rFonts w:hint="eastAsia" w:ascii="仿宋_GB2312" w:hAnsi="仿宋_GB2312" w:eastAsia="仿宋_GB2312" w:cs="仿宋_GB2312"/>
          <w:b w:val="0"/>
          <w:bCs w:val="0"/>
          <w:color w:val="auto"/>
          <w:sz w:val="32"/>
          <w:szCs w:val="32"/>
          <w:highlight w:val="none"/>
        </w:rPr>
        <w:t>政策的</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给予相应培训补贴（</w:t>
      </w:r>
      <w:r>
        <w:rPr>
          <w:rFonts w:hint="eastAsia" w:ascii="仿宋_GB2312" w:hAnsi="仿宋_GB2312" w:eastAsia="仿宋_GB2312" w:cs="仿宋_GB2312"/>
          <w:b w:val="0"/>
          <w:bCs w:val="0"/>
          <w:color w:val="auto"/>
          <w:sz w:val="32"/>
          <w:szCs w:val="32"/>
          <w:highlight w:val="none"/>
          <w:lang w:eastAsia="zh-CN"/>
        </w:rPr>
        <w:t>区人力资源社会保障局</w:t>
      </w:r>
      <w:r>
        <w:rPr>
          <w:rFonts w:hint="eastAsia" w:ascii="仿宋_GB2312" w:hAnsi="仿宋_GB2312" w:eastAsia="仿宋_GB2312" w:cs="仿宋_GB2312"/>
          <w:b w:val="0"/>
          <w:bCs w:val="0"/>
          <w:color w:val="auto"/>
          <w:sz w:val="32"/>
          <w:szCs w:val="32"/>
          <w:highlight w:val="none"/>
        </w:rPr>
        <w:t>负责）</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2.推动自愿参保。在各类商圈和交易市场，开展政策上门集中宣讲，提供最新政策解读和现场答疑；梳理相关制度流程和优惠措施，编制参保宣传手册，提升个体工商户参保热情</w:t>
      </w:r>
      <w:r>
        <w:rPr>
          <w:rFonts w:hint="eastAsia" w:ascii="仿宋_GB2312" w:hAnsi="仿宋_GB2312" w:eastAsia="仿宋_GB2312" w:cs="仿宋_GB2312"/>
          <w:b w:val="0"/>
          <w:bCs w:val="0"/>
          <w:color w:val="0000FF"/>
          <w:sz w:val="32"/>
          <w:szCs w:val="32"/>
          <w:highlight w:val="none"/>
        </w:rPr>
        <w:t>。</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区人力资源社会保障局</w:t>
      </w:r>
      <w:r>
        <w:rPr>
          <w:rFonts w:hint="eastAsia" w:ascii="仿宋_GB2312" w:hAnsi="仿宋_GB2312" w:eastAsia="仿宋_GB2312" w:cs="仿宋_GB2312"/>
          <w:b w:val="0"/>
          <w:bCs w:val="0"/>
          <w:color w:val="auto"/>
          <w:sz w:val="32"/>
          <w:szCs w:val="32"/>
          <w:highlight w:val="none"/>
        </w:rPr>
        <w:t>负责）</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3.加强金融支持。将“成长型”个体工商户名单推介至驻区银行，引导银行等金融机构主动对接“成长型”个体工商户，“一对一”提供定制化融资方案。</w:t>
      </w:r>
      <w:r>
        <w:rPr>
          <w:rFonts w:hint="eastAsia" w:ascii="仿宋_GB2312" w:hAnsi="仿宋_GB2312" w:eastAsia="仿宋_GB2312" w:cs="仿宋_GB2312"/>
          <w:b w:val="0"/>
          <w:bCs w:val="0"/>
          <w:color w:val="auto"/>
          <w:sz w:val="32"/>
          <w:szCs w:val="32"/>
          <w:highlight w:val="none"/>
          <w:lang w:val="en-US" w:eastAsia="zh-CN"/>
        </w:rPr>
        <w:t>组织开展驻区银行与“成长型”个体工商户对接会</w:t>
      </w:r>
      <w:r>
        <w:rPr>
          <w:rFonts w:hint="eastAsia" w:ascii="仿宋_GB2312" w:hAnsi="仿宋_GB2312" w:eastAsia="仿宋_GB2312" w:cs="仿宋_GB2312"/>
          <w:b w:val="0"/>
          <w:bCs w:val="0"/>
          <w:color w:val="auto"/>
          <w:sz w:val="32"/>
          <w:szCs w:val="32"/>
          <w:highlight w:val="none"/>
          <w:lang w:eastAsia="zh-CN"/>
        </w:rPr>
        <w:t>，现场匹配优质金融产品，搭建“政银个”沟通对接平台，切实解决融资难题（</w:t>
      </w:r>
      <w:r>
        <w:rPr>
          <w:rFonts w:hint="default" w:ascii="仿宋_GB2312" w:hAnsi="仿宋_GB2312" w:eastAsia="仿宋_GB2312" w:cs="仿宋_GB2312"/>
          <w:b w:val="0"/>
          <w:bCs w:val="0"/>
          <w:color w:val="auto"/>
          <w:sz w:val="32"/>
          <w:szCs w:val="32"/>
          <w:highlight w:val="none"/>
          <w:lang w:eastAsia="zh-CN"/>
        </w:rPr>
        <w:t>区银行保险产业园管理委员会</w:t>
      </w:r>
      <w:r>
        <w:rPr>
          <w:rFonts w:hint="eastAsia" w:ascii="仿宋_GB2312" w:hAnsi="仿宋_GB2312" w:eastAsia="仿宋_GB2312" w:cs="仿宋_GB2312"/>
          <w:b w:val="0"/>
          <w:bCs w:val="0"/>
          <w:color w:val="auto"/>
          <w:sz w:val="32"/>
          <w:szCs w:val="32"/>
          <w:highlight w:val="none"/>
          <w:lang w:eastAsia="zh-CN"/>
        </w:rPr>
        <w:t>负责）。</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4.完善信用监管机制。实施分级分类信用监管，进一步压减“双随机、一公开”检查事项清单，严控计划外抽查，扩大联合抽查覆盖领域，对守信个体工商户“无事不扰”；探索推动在应急管理、生态环境、人力社保、质量监管等重点领域，建立联合监管机制，推动“无形监管、有形服务”，加强政策指导。（区市场监管局牵头）</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（三）“发展型”个体工商户</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侧重增强合规管理水平、支持引导转型升级为企业、提高知识产权创造运用保护和管理能力，实现高质量发展。</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引导规范经营。积极为个体工商户提供财税、金融、执法监管、人力资源和社会保障等方面的法律、政策咨询和培训、指导服务；推行“年报+”和网上年报服务机制，帮助提高管理水平，依法依规经营。（各相关部门按职责分工负责）</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2.支持转型升级。推动“个转企”登记制度改革，</w:t>
      </w:r>
      <w:r>
        <w:rPr>
          <w:rFonts w:hint="eastAsia" w:ascii="仿宋_GB2312" w:hAnsi="仿宋_GB2312" w:eastAsia="仿宋_GB2312" w:cs="仿宋_GB2312"/>
          <w:b w:val="0"/>
          <w:bCs w:val="0"/>
          <w:color w:val="auto"/>
          <w:sz w:val="32"/>
          <w:szCs w:val="32"/>
          <w:highlight w:val="none"/>
          <w:lang w:eastAsia="zh-CN"/>
        </w:rPr>
        <w:t>提前生成电子档案</w:t>
      </w:r>
      <w:r>
        <w:rPr>
          <w:rFonts w:hint="eastAsia" w:ascii="仿宋_GB2312" w:hAnsi="仿宋_GB2312" w:eastAsia="仿宋_GB2312" w:cs="仿宋_GB2312"/>
          <w:b w:val="0"/>
          <w:bCs w:val="0"/>
          <w:color w:val="auto"/>
          <w:sz w:val="32"/>
          <w:szCs w:val="32"/>
          <w:highlight w:val="none"/>
          <w:lang w:val="zh-CN"/>
        </w:rPr>
        <w:t>，</w:t>
      </w:r>
      <w:r>
        <w:rPr>
          <w:rFonts w:hint="eastAsia" w:ascii="仿宋_GB2312" w:hAnsi="仿宋_GB2312" w:eastAsia="仿宋_GB2312" w:cs="仿宋_GB2312"/>
          <w:b w:val="0"/>
          <w:bCs w:val="0"/>
          <w:color w:val="auto"/>
          <w:sz w:val="32"/>
          <w:szCs w:val="32"/>
          <w:highlight w:val="none"/>
        </w:rPr>
        <w:t>允许个体工商户保留原字号、行业特征，简化办理流程（</w:t>
      </w:r>
      <w:r>
        <w:rPr>
          <w:rFonts w:hint="eastAsia" w:ascii="仿宋_GB2312" w:hAnsi="仿宋_GB2312" w:eastAsia="仿宋_GB2312" w:cs="仿宋_GB2312"/>
          <w:b w:val="0"/>
          <w:bCs w:val="0"/>
          <w:color w:val="auto"/>
          <w:sz w:val="32"/>
          <w:szCs w:val="32"/>
          <w:highlight w:val="none"/>
          <w:lang w:val="en-US" w:eastAsia="zh-CN"/>
        </w:rPr>
        <w:t>区</w:t>
      </w:r>
      <w:r>
        <w:rPr>
          <w:rFonts w:hint="eastAsia" w:ascii="仿宋_GB2312" w:hAnsi="仿宋_GB2312" w:eastAsia="仿宋_GB2312" w:cs="仿宋_GB2312"/>
          <w:b w:val="0"/>
          <w:bCs w:val="0"/>
          <w:color w:val="auto"/>
          <w:sz w:val="32"/>
          <w:szCs w:val="32"/>
          <w:highlight w:val="none"/>
        </w:rPr>
        <w:t>市场监管局负责）。鼓励符合条件的个体工商户转型企业后，申报市级“专精特新”中小企业，提供政策和资金扶持（区</w:t>
      </w:r>
      <w:r>
        <w:rPr>
          <w:rFonts w:hint="eastAsia" w:ascii="仿宋_GB2312" w:hAnsi="仿宋_GB2312" w:eastAsia="仿宋_GB2312" w:cs="仿宋_GB2312"/>
          <w:b w:val="0"/>
          <w:bCs w:val="0"/>
          <w:color w:val="auto"/>
          <w:sz w:val="32"/>
          <w:szCs w:val="32"/>
          <w:highlight w:val="none"/>
          <w:lang w:eastAsia="zh-CN"/>
        </w:rPr>
        <w:t>经信</w:t>
      </w:r>
      <w:r>
        <w:rPr>
          <w:rFonts w:hint="eastAsia" w:ascii="仿宋_GB2312" w:hAnsi="仿宋_GB2312" w:eastAsia="仿宋_GB2312" w:cs="仿宋_GB2312"/>
          <w:b w:val="0"/>
          <w:bCs w:val="0"/>
          <w:color w:val="auto"/>
          <w:sz w:val="32"/>
          <w:szCs w:val="32"/>
          <w:highlight w:val="none"/>
        </w:rPr>
        <w:t>局负责）。</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3.支持创新创造。深入推进专利、商标注册便利化改革，推广网上受理机制，优化线下办理流程，建立知识产权服务推广直通车；组织开展专利、商标、商业秘密等领域联合执法，降低个体工商户知识产权维权成本（区</w:t>
      </w:r>
      <w:r>
        <w:rPr>
          <w:rFonts w:hint="eastAsia" w:ascii="仿宋_GB2312" w:hAnsi="仿宋_GB2312" w:eastAsia="仿宋_GB2312" w:cs="仿宋_GB2312"/>
          <w:b w:val="0"/>
          <w:bCs w:val="0"/>
          <w:color w:val="auto"/>
          <w:sz w:val="32"/>
          <w:szCs w:val="32"/>
          <w:highlight w:val="none"/>
          <w:lang w:eastAsia="zh-CN"/>
        </w:rPr>
        <w:t>市场监管局</w:t>
      </w:r>
      <w:r>
        <w:rPr>
          <w:rFonts w:hint="eastAsia" w:ascii="仿宋_GB2312" w:hAnsi="仿宋_GB2312" w:eastAsia="仿宋_GB2312" w:cs="仿宋_GB2312"/>
          <w:b w:val="0"/>
          <w:bCs w:val="0"/>
          <w:color w:val="auto"/>
          <w:sz w:val="32"/>
          <w:szCs w:val="32"/>
          <w:highlight w:val="none"/>
        </w:rPr>
        <w:t>负责）。搭建市场对接平台。按需组织线下对接会，优先向驻区企业推荐个体工商户的特色产品，拓宽个体工商户产品的展示与销售渠道，提升产品知名度和影响力。</w:t>
      </w:r>
      <w:r>
        <w:rPr>
          <w:rFonts w:hint="eastAsia" w:ascii="仿宋_GB2312" w:hAnsi="仿宋_GB2312" w:eastAsia="仿宋_GB2312" w:cs="仿宋_GB2312"/>
          <w:b w:val="0"/>
          <w:bCs w:val="0"/>
          <w:color w:val="auto"/>
          <w:sz w:val="32"/>
          <w:szCs w:val="32"/>
          <w:highlight w:val="none"/>
          <w:lang w:eastAsia="zh-CN"/>
        </w:rPr>
        <w:t>（区投促中心</w:t>
      </w:r>
      <w:r>
        <w:rPr>
          <w:rFonts w:hint="eastAsia" w:ascii="仿宋_GB2312" w:hAnsi="仿宋_GB2312" w:eastAsia="仿宋_GB2312" w:cs="仿宋_GB2312"/>
          <w:b w:val="0"/>
          <w:bCs w:val="0"/>
          <w:color w:val="auto"/>
          <w:sz w:val="32"/>
          <w:szCs w:val="32"/>
          <w:highlight w:val="none"/>
          <w:lang w:val="en-US" w:eastAsia="zh-CN"/>
        </w:rPr>
        <w:t>负责</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三</w:t>
      </w:r>
      <w:r>
        <w:rPr>
          <w:rFonts w:hint="eastAsia" w:ascii="黑体" w:hAnsi="黑体" w:eastAsia="黑体" w:cs="黑体"/>
          <w:color w:val="auto"/>
          <w:sz w:val="32"/>
          <w:szCs w:val="32"/>
          <w:highlight w:val="none"/>
        </w:rPr>
        <w:t>、个体工商户分类标准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按照品牌影响、经营特点、技艺水平、创新潜力等指标，将将个体工商户划分为“名特优新”四类。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“名特优新”个体工商户推荐和认定工作以区为单位进行。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（一）分类原则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个体工商户分类培育坚持政府引导、自愿参与、择优认定、公正公开的原则。符合</w:t>
      </w:r>
      <w:r>
        <w:rPr>
          <w:rFonts w:hint="eastAsia" w:ascii="仿宋_GB2312" w:hAnsi="仿宋_GB2312" w:eastAsia="仿宋_GB2312" w:cs="仿宋_GB2312"/>
          <w:b w:val="0"/>
          <w:bCs w:val="0"/>
          <w:color w:val="auto"/>
          <w:sz w:val="32"/>
          <w:szCs w:val="32"/>
          <w:highlight w:val="none"/>
          <w:lang w:eastAsia="zh-CN"/>
        </w:rPr>
        <w:t>我区</w:t>
      </w:r>
      <w:r>
        <w:rPr>
          <w:rFonts w:hint="eastAsia" w:ascii="仿宋_GB2312" w:hAnsi="仿宋_GB2312" w:eastAsia="仿宋_GB2312" w:cs="仿宋_GB2312"/>
          <w:b w:val="0"/>
          <w:bCs w:val="0"/>
          <w:color w:val="auto"/>
          <w:sz w:val="32"/>
          <w:szCs w:val="32"/>
          <w:highlight w:val="none"/>
        </w:rPr>
        <w:t>分类标准的个体工商户，经自主申报或者部门推荐，由</w:t>
      </w:r>
      <w:r>
        <w:rPr>
          <w:rFonts w:hint="eastAsia" w:ascii="仿宋_GB2312" w:hAnsi="仿宋_GB2312" w:eastAsia="仿宋_GB2312" w:cs="仿宋_GB2312"/>
          <w:b w:val="0"/>
          <w:bCs w:val="0"/>
          <w:color w:val="auto"/>
          <w:sz w:val="32"/>
          <w:szCs w:val="32"/>
          <w:highlight w:val="none"/>
          <w:lang w:eastAsia="zh-CN"/>
        </w:rPr>
        <w:t>区</w:t>
      </w:r>
      <w:r>
        <w:rPr>
          <w:rFonts w:hint="eastAsia" w:ascii="仿宋_GB2312" w:hAnsi="仿宋_GB2312" w:eastAsia="仿宋_GB2312" w:cs="仿宋_GB2312"/>
          <w:b w:val="0"/>
          <w:bCs w:val="0"/>
          <w:color w:val="auto"/>
          <w:sz w:val="32"/>
          <w:szCs w:val="32"/>
          <w:highlight w:val="none"/>
        </w:rPr>
        <w:t>市场监管</w:t>
      </w:r>
      <w:r>
        <w:rPr>
          <w:rFonts w:hint="eastAsia" w:ascii="仿宋_GB2312" w:hAnsi="仿宋_GB2312" w:eastAsia="仿宋_GB2312" w:cs="仿宋_GB2312"/>
          <w:b w:val="0"/>
          <w:bCs w:val="0"/>
          <w:color w:val="auto"/>
          <w:sz w:val="32"/>
          <w:szCs w:val="32"/>
          <w:highlight w:val="none"/>
          <w:lang w:eastAsia="zh-CN"/>
        </w:rPr>
        <w:t>局</w:t>
      </w:r>
      <w:r>
        <w:rPr>
          <w:rFonts w:hint="eastAsia" w:ascii="仿宋_GB2312" w:hAnsi="仿宋_GB2312" w:eastAsia="仿宋_GB2312" w:cs="仿宋_GB2312"/>
          <w:b w:val="0"/>
          <w:bCs w:val="0"/>
          <w:color w:val="auto"/>
          <w:sz w:val="32"/>
          <w:szCs w:val="32"/>
          <w:highlight w:val="none"/>
        </w:rPr>
        <w:t>认定后，成为“名特优新”个体工商户。“名特优新”认定信息通过国家企业信用信息公示系统记于个体工商户名下，并进行标注和公示。</w:t>
      </w:r>
    </w:p>
    <w:p>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楷体_GB2312" w:hAnsi="楷体_GB2312" w:eastAsia="楷体_GB2312" w:cs="楷体_GB2312"/>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eastAsia="zh-CN"/>
        </w:rPr>
        <w:t>分类方式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1.时间安排。个体工商户分类每年定期组织开展一次，在当年8月中旬起，个体工商户集中分型判定结束后进行，于当年11月底前完成。次年1月1日起，认定的“名特优新”个体工商户开始享受相关扶持政策。</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2.推荐和认定方式。自主申报认定的，个体工商户申报后，区市场监管局进行审核，并对拟认定的个体工商户进行走访核实后，对符合条件的予以认定并标注具体分类，报市市场监管局。市市场监管局可以通过抽查方式进行监督，对认为不符合认定条件的个体工商户，可以要求限期补充材料或者不予认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部门推荐认定的，市或区市场监管局组织同级相关部门进行推荐，并进行审核后予以认定。拟推荐为“名特优新”个体工商户的，需要事先征得经营者本人同意。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w:t>
      </w:r>
      <w:r>
        <w:rPr>
          <w:rFonts w:hint="eastAsia" w:ascii="楷体_GB2312" w:hAnsi="楷体_GB2312" w:eastAsia="楷体_GB2312" w:cs="楷体_GB2312"/>
          <w:b w:val="0"/>
          <w:bCs w:val="0"/>
          <w:color w:val="auto"/>
          <w:sz w:val="32"/>
          <w:szCs w:val="32"/>
          <w:highlight w:val="none"/>
          <w:lang w:eastAsia="zh-CN"/>
        </w:rPr>
        <w:t>三</w:t>
      </w:r>
      <w:r>
        <w:rPr>
          <w:rFonts w:hint="eastAsia" w:ascii="楷体_GB2312" w:hAnsi="楷体_GB2312" w:eastAsia="楷体_GB2312" w:cs="楷体_GB2312"/>
          <w:b w:val="0"/>
          <w:bCs w:val="0"/>
          <w:color w:val="auto"/>
          <w:sz w:val="32"/>
          <w:szCs w:val="32"/>
          <w:highlight w:val="none"/>
        </w:rPr>
        <w:t>）判定标准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1.基础标准</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个体工商户分类基于分型结果，原则上从“成长型”和“发展型”个体工商户中认定，部门推荐认定的“名特优新”个体工商户可以不受此限。对退役军人、高校毕业生、残疾人、返乡创业农民工等经营的个体工商户，可以适当放宽分类来源。</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个体工商户有以下情形之一的，不得申报或者推荐为“名特优新”个体工商户：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（1）申报或推荐之日前2年内，有在国家企业信用信息公示系统公示的罚款及以上行政处罚信息，尚未完成信用修复的；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（2）个体工商户经营者被人民法院列为失信被执行人的。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w:t>
      </w:r>
      <w:r>
        <w:rPr>
          <w:rFonts w:hint="eastAsia" w:ascii="仿宋_GB2312" w:hAnsi="仿宋_GB2312" w:eastAsia="仿宋_GB2312" w:cs="仿宋_GB2312"/>
          <w:b w:val="0"/>
          <w:bCs w:val="0"/>
          <w:color w:val="auto"/>
          <w:sz w:val="32"/>
          <w:szCs w:val="32"/>
          <w:highlight w:val="none"/>
          <w:lang w:eastAsia="zh-CN"/>
        </w:rPr>
        <w:t>具体</w:t>
      </w:r>
      <w:r>
        <w:rPr>
          <w:rFonts w:hint="eastAsia" w:ascii="仿宋_GB2312" w:hAnsi="仿宋_GB2312" w:eastAsia="仿宋_GB2312" w:cs="仿宋_GB2312"/>
          <w:b w:val="0"/>
          <w:bCs w:val="0"/>
          <w:color w:val="auto"/>
          <w:sz w:val="32"/>
          <w:szCs w:val="32"/>
          <w:highlight w:val="none"/>
        </w:rPr>
        <w:t>标准</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具体标准为最低准入标准，相同条件下经比选认定。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（1）“知名”类，满足下列条件之一的个体工商户：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A.产品和服务质量好、诚信经营、有一定品牌影响力的；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B.在区级及以上行政区域有较高市场占有率或知名度的；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C.拥有商标品牌且有一定知名度的；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val="en"/>
        </w:rPr>
      </w:pPr>
      <w:r>
        <w:rPr>
          <w:rFonts w:hint="eastAsia" w:ascii="仿宋_GB2312" w:hAnsi="仿宋_GB2312" w:eastAsia="仿宋_GB2312" w:cs="仿宋_GB2312"/>
          <w:b w:val="0"/>
          <w:bCs w:val="0"/>
          <w:color w:val="auto"/>
          <w:sz w:val="32"/>
          <w:szCs w:val="32"/>
          <w:highlight w:val="none"/>
        </w:rPr>
        <w:t>D.近三年在“小个专”党建方面获得过区级以上组织部门表彰奖励的</w:t>
      </w:r>
      <w:r>
        <w:rPr>
          <w:rFonts w:hint="eastAsia" w:ascii="仿宋_GB2312" w:hAnsi="仿宋_GB2312" w:eastAsia="仿宋_GB2312" w:cs="仿宋_GB2312"/>
          <w:b w:val="0"/>
          <w:bCs w:val="0"/>
          <w:color w:val="auto"/>
          <w:sz w:val="32"/>
          <w:szCs w:val="32"/>
          <w:highlight w:val="none"/>
          <w:lang w:val="e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E.经相关部门推荐的。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（2）“特色”类，满足下列条件之一的个体工商户：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A.依托区域文化和旅游资源，经营旅游接待、餐饮服务、手工艺制作、土特产品销售等特色产品或特色服务</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经营理念或经营方式独特，具有代表性的；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B.持有或获准使用绿色食品、有机食品、名特优新农产品证书的；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C.个体工商户或其经营者是区级及以上地理标志授权使用人，且从事的经营项目与授权的地理标志相关的；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D</w:t>
      </w:r>
      <w:r>
        <w:rPr>
          <w:rFonts w:hint="eastAsia" w:ascii="仿宋_GB2312" w:hAnsi="仿宋_GB2312" w:eastAsia="仿宋_GB2312" w:cs="仿宋_GB2312"/>
          <w:b w:val="0"/>
          <w:bCs w:val="0"/>
          <w:color w:val="auto"/>
          <w:sz w:val="32"/>
          <w:szCs w:val="32"/>
          <w:highlight w:val="none"/>
        </w:rPr>
        <w:t>.获评区级及以上星级等级餐饮名店的；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E</w:t>
      </w:r>
      <w:r>
        <w:rPr>
          <w:rFonts w:hint="eastAsia" w:ascii="仿宋_GB2312" w:hAnsi="仿宋_GB2312" w:eastAsia="仿宋_GB2312" w:cs="仿宋_GB2312"/>
          <w:b w:val="0"/>
          <w:bCs w:val="0"/>
          <w:color w:val="auto"/>
          <w:sz w:val="32"/>
          <w:szCs w:val="32"/>
          <w:highlight w:val="none"/>
        </w:rPr>
        <w:t>.经相关部门推荐的。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（3）“优质”类，满足下列条件之一的个体工商户：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A.在本地长期诚信经营超过</w:t>
      </w:r>
      <w:r>
        <w:rPr>
          <w:rFonts w:hint="eastAsia" w:ascii="仿宋_GB2312" w:hAnsi="仿宋_GB2312" w:eastAsia="仿宋_GB2312" w:cs="仿宋_GB2312"/>
          <w:b w:val="0"/>
          <w:bCs w:val="0"/>
          <w:color w:val="auto"/>
          <w:sz w:val="32"/>
          <w:szCs w:val="32"/>
          <w:highlight w:val="none"/>
          <w:lang w:val="en-US" w:eastAsia="zh-CN"/>
        </w:rPr>
        <w:t>20</w:t>
      </w:r>
      <w:r>
        <w:rPr>
          <w:rFonts w:hint="eastAsia" w:ascii="仿宋_GB2312" w:hAnsi="仿宋_GB2312" w:eastAsia="仿宋_GB2312" w:cs="仿宋_GB2312"/>
          <w:b w:val="0"/>
          <w:bCs w:val="0"/>
          <w:color w:val="auto"/>
          <w:sz w:val="32"/>
          <w:szCs w:val="32"/>
          <w:highlight w:val="none"/>
        </w:rPr>
        <w:t>年的；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B.</w:t>
      </w:r>
      <w:r>
        <w:rPr>
          <w:rFonts w:hint="eastAsia" w:ascii="仿宋_GB2312" w:hAnsi="仿宋_GB2312" w:eastAsia="仿宋_GB2312" w:cs="仿宋_GB2312"/>
          <w:b w:val="0"/>
          <w:bCs w:val="0"/>
          <w:color w:val="auto"/>
          <w:sz w:val="32"/>
          <w:szCs w:val="32"/>
          <w:highlight w:val="none"/>
          <w:lang w:eastAsia="zh-CN"/>
        </w:rPr>
        <w:t>拥有区级及以上政府认定的老字号、非物质文化遗产代表性传承人、乡村工匠等传统文化标志的</w:t>
      </w: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C.经营者获得相关二级及以上职业资格证书、职业技能等级证书（实际从事与证书相关联行业），或区级及以上技能荣誉，或入选区级及以上技能人才培养项目的;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D.经营者拥有相关中级及以上专业技术职称并实际从事关联行业的；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E.取得相关管理体系</w:t>
      </w:r>
      <w:r>
        <w:rPr>
          <w:rFonts w:hint="eastAsia" w:ascii="仿宋_GB2312" w:hAnsi="仿宋_GB2312" w:eastAsia="仿宋_GB2312" w:cs="仿宋_GB2312"/>
          <w:b w:val="0"/>
          <w:bCs w:val="0"/>
          <w:color w:val="auto"/>
          <w:sz w:val="32"/>
          <w:szCs w:val="32"/>
          <w:highlight w:val="none"/>
          <w:lang w:eastAsia="zh-CN"/>
        </w:rPr>
        <w:t>认证</w:t>
      </w:r>
      <w:r>
        <w:rPr>
          <w:rFonts w:hint="eastAsia" w:ascii="仿宋_GB2312" w:hAnsi="仿宋_GB2312" w:eastAsia="仿宋_GB2312" w:cs="仿宋_GB2312"/>
          <w:b w:val="0"/>
          <w:bCs w:val="0"/>
          <w:color w:val="auto"/>
          <w:sz w:val="32"/>
          <w:szCs w:val="32"/>
          <w:highlight w:val="none"/>
        </w:rPr>
        <w:t>或产品质量认证的；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F.经相关部门推荐的。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（4）“新兴”类，满足下列条件之一的个体工商户：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A.率先从事新技术、新产业、新业态、新模式经营，在当地发挥引领示范作用，有效带动产业发展和周边群众致富；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B.拥有与</w:t>
      </w:r>
      <w:r>
        <w:rPr>
          <w:rFonts w:hint="eastAsia" w:ascii="仿宋_GB2312" w:hAnsi="仿宋_GB2312" w:eastAsia="仿宋_GB2312" w:cs="仿宋_GB2312"/>
          <w:b w:val="0"/>
          <w:bCs w:val="0"/>
          <w:color w:val="auto"/>
          <w:sz w:val="32"/>
          <w:szCs w:val="32"/>
          <w:highlight w:val="none"/>
          <w:lang w:eastAsia="zh-CN"/>
        </w:rPr>
        <w:t>经营范围</w:t>
      </w:r>
      <w:r>
        <w:rPr>
          <w:rFonts w:hint="eastAsia" w:ascii="仿宋_GB2312" w:hAnsi="仿宋_GB2312" w:eastAsia="仿宋_GB2312" w:cs="仿宋_GB2312"/>
          <w:b w:val="0"/>
          <w:bCs w:val="0"/>
          <w:color w:val="auto"/>
          <w:sz w:val="32"/>
          <w:szCs w:val="32"/>
          <w:highlight w:val="none"/>
        </w:rPr>
        <w:t>相关</w:t>
      </w:r>
      <w:r>
        <w:rPr>
          <w:rFonts w:hint="eastAsia" w:ascii="仿宋_GB2312" w:hAnsi="仿宋_GB2312" w:eastAsia="仿宋_GB2312" w:cs="仿宋_GB2312"/>
          <w:b w:val="0"/>
          <w:bCs w:val="0"/>
          <w:color w:val="auto"/>
          <w:sz w:val="32"/>
          <w:szCs w:val="32"/>
          <w:highlight w:val="none"/>
          <w:lang w:eastAsia="zh-CN"/>
        </w:rPr>
        <w:t>的自主知识产权</w:t>
      </w:r>
      <w:r>
        <w:rPr>
          <w:rFonts w:hint="eastAsia" w:ascii="仿宋_GB2312" w:hAnsi="仿宋_GB2312" w:eastAsia="仿宋_GB2312" w:cs="仿宋_GB2312"/>
          <w:b w:val="0"/>
          <w:bCs w:val="0"/>
          <w:color w:val="auto"/>
          <w:sz w:val="32"/>
          <w:szCs w:val="32"/>
          <w:highlight w:val="none"/>
        </w:rPr>
        <w:t>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C.依托互联网从事文艺创作、自媒体、直播带货等活动，在相关平台的美誉度高、粉丝量或用户数量大，经营状况良好的;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D.经相关部门推荐的。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楷体_GB2312" w:hAnsi="楷体_GB2312" w:eastAsia="楷体_GB2312" w:cs="楷体_GB2312"/>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eastAsia="zh-CN"/>
        </w:rPr>
        <w:t>（四）数量比例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四个类型的个体工商户之间不设数量比例要求。同一个体工商户只能认定为一个类型，如满足多个类型条件，以更适宜类型认定。</w:t>
      </w:r>
      <w:r>
        <w:rPr>
          <w:rFonts w:hint="eastAsia" w:ascii="仿宋_GB2312" w:hAnsi="仿宋_GB2312" w:eastAsia="仿宋_GB2312" w:cs="仿宋_GB2312"/>
          <w:b w:val="0"/>
          <w:bCs w:val="0"/>
          <w:color w:val="auto"/>
          <w:sz w:val="32"/>
          <w:szCs w:val="32"/>
          <w:highlight w:val="none"/>
          <w:lang w:val="en"/>
        </w:rPr>
        <w:t>“名特优新”个体工</w:t>
      </w:r>
      <w:r>
        <w:rPr>
          <w:rFonts w:hint="eastAsia" w:ascii="仿宋_GB2312" w:hAnsi="仿宋_GB2312" w:eastAsia="仿宋_GB2312" w:cs="仿宋_GB2312"/>
          <w:b w:val="0"/>
          <w:bCs w:val="0"/>
          <w:i w:val="0"/>
          <w:caps w:val="0"/>
          <w:color w:val="auto"/>
          <w:spacing w:val="0"/>
          <w:sz w:val="32"/>
          <w:szCs w:val="32"/>
          <w:highlight w:val="none"/>
          <w:shd w:val="clear" w:color="auto" w:fill="FFFFFF"/>
        </w:rPr>
        <w:t>商户数量控制</w:t>
      </w:r>
      <w:r>
        <w:rPr>
          <w:rFonts w:hint="eastAsia" w:ascii="仿宋_GB2312" w:hAnsi="仿宋_GB2312" w:eastAsia="仿宋_GB2312" w:cs="仿宋_GB2312"/>
          <w:b w:val="0"/>
          <w:bCs w:val="0"/>
          <w:color w:val="auto"/>
          <w:sz w:val="32"/>
          <w:szCs w:val="32"/>
          <w:highlight w:val="none"/>
        </w:rPr>
        <w:t>在</w:t>
      </w:r>
      <w:r>
        <w:rPr>
          <w:rFonts w:hint="eastAsia" w:ascii="仿宋_GB2312" w:hAnsi="仿宋_GB2312" w:eastAsia="仿宋_GB2312" w:cs="仿宋_GB2312"/>
          <w:b w:val="0"/>
          <w:bCs w:val="0"/>
          <w:color w:val="auto"/>
          <w:sz w:val="32"/>
          <w:szCs w:val="32"/>
          <w:highlight w:val="none"/>
          <w:lang w:val="en-US" w:eastAsia="zh-CN"/>
        </w:rPr>
        <w:t>我区</w:t>
      </w:r>
      <w:r>
        <w:rPr>
          <w:rFonts w:hint="eastAsia" w:ascii="仿宋_GB2312" w:hAnsi="仿宋_GB2312" w:eastAsia="仿宋_GB2312" w:cs="仿宋_GB2312"/>
          <w:b w:val="0"/>
          <w:bCs w:val="0"/>
          <w:color w:val="auto"/>
          <w:sz w:val="32"/>
          <w:szCs w:val="32"/>
          <w:highlight w:val="none"/>
        </w:rPr>
        <w:t>“成长型”和“发展型”个体工商户总数的5%以内</w:t>
      </w:r>
      <w:r>
        <w:rPr>
          <w:rFonts w:hint="eastAsia" w:ascii="仿宋_GB2312" w:hAnsi="仿宋_GB2312" w:eastAsia="仿宋_GB2312" w:cs="仿宋_GB2312"/>
          <w:b w:val="0"/>
          <w:bCs w:val="0"/>
          <w:color w:val="auto"/>
          <w:sz w:val="32"/>
          <w:szCs w:val="32"/>
          <w:highlight w:val="none"/>
          <w:lang w:eastAsia="zh-CN"/>
        </w:rPr>
        <w:t>（以每年个体工商户集中分型判定数量为基准）</w:t>
      </w: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楷体_GB2312" w:hAnsi="楷体_GB2312" w:eastAsia="楷体_GB2312" w:cs="楷体_GB2312"/>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eastAsia="zh-CN"/>
        </w:rPr>
        <w:t>（五）有效期和评估确认</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名特优新”个体工商户认定有效期为3年，以认定时间为准。有效期内，实行动态管理，发现已不符合标准的，将及时取消认定。“名特优新”个体工商户应当通过信息化系统，于每年7月底前完成信息报告。认定部门应当审核信息报告，并对“名特优新”个体工商户是否继续符合分型和分类基础标准进行确认。个体工商户变更经营者的，要在变更后及时报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在分类有效期的最后一年，由认定部门对“名特优新”个体工商户整体发展情况进行评估。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符合以下情形之一的，有效期延长3年：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A.销售额或者营业收入、缴税、吸纳就业等指标3年内有明显增长的；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B.3年内获得过区级以上政府表彰奖励的；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C.由认定时的“成长型”个体工商户提升为“发展型”个体工商户，或者由“生存型”个体工商户提升为“成长型”个体工商户的；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D.推荐认定的个体工商户，经推荐部门同意的。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市场监管部门发现已认定的“名特优新”个体工商户，在自主申报过程中以欺诈、贿赂等手段隐瞒真实情况、弄虚作假取得认定的，应当撤销认定。个体工商户自被撤销认定之日起5年内不得再次申报。</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四、培育措施</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
        </w:rPr>
        <w:t>“名特优新”</w:t>
      </w:r>
      <w:r>
        <w:rPr>
          <w:rFonts w:hint="eastAsia" w:ascii="仿宋_GB2312" w:hAnsi="仿宋_GB2312" w:eastAsia="仿宋_GB2312" w:cs="仿宋_GB2312"/>
          <w:i w:val="0"/>
          <w:caps w:val="0"/>
          <w:color w:val="auto"/>
          <w:spacing w:val="0"/>
          <w:sz w:val="32"/>
          <w:szCs w:val="32"/>
          <w:highlight w:val="none"/>
          <w:shd w:val="clear" w:color="auto" w:fill="FFFFFF"/>
        </w:rPr>
        <w:t>个体工商户</w:t>
      </w:r>
      <w:r>
        <w:rPr>
          <w:rFonts w:hint="eastAsia" w:ascii="仿宋_GB2312" w:hAnsi="仿宋_GB2312" w:eastAsia="仿宋_GB2312" w:cs="仿宋_GB2312"/>
          <w:i w:val="0"/>
          <w:caps w:val="0"/>
          <w:color w:val="auto"/>
          <w:spacing w:val="0"/>
          <w:sz w:val="32"/>
          <w:szCs w:val="32"/>
          <w:highlight w:val="none"/>
          <w:shd w:val="clear" w:color="auto" w:fill="FFFFFF"/>
          <w:lang w:eastAsia="zh-CN"/>
        </w:rPr>
        <w:t>在</w:t>
      </w:r>
      <w:r>
        <w:rPr>
          <w:rFonts w:hint="eastAsia" w:ascii="仿宋_GB2312" w:hAnsi="仿宋_GB2312" w:eastAsia="仿宋_GB2312" w:cs="仿宋_GB2312"/>
          <w:i w:val="0"/>
          <w:caps w:val="0"/>
          <w:color w:val="auto"/>
          <w:spacing w:val="0"/>
          <w:sz w:val="32"/>
          <w:szCs w:val="32"/>
          <w:highlight w:val="none"/>
          <w:shd w:val="clear" w:color="auto" w:fill="FFFFFF"/>
        </w:rPr>
        <w:t>享受</w:t>
      </w:r>
      <w:r>
        <w:rPr>
          <w:rFonts w:hint="eastAsia" w:ascii="仿宋_GB2312" w:hAnsi="仿宋_GB2312" w:eastAsia="仿宋_GB2312" w:cs="仿宋_GB2312"/>
          <w:i w:val="0"/>
          <w:caps w:val="0"/>
          <w:color w:val="auto"/>
          <w:spacing w:val="0"/>
          <w:sz w:val="32"/>
          <w:szCs w:val="32"/>
          <w:highlight w:val="none"/>
          <w:shd w:val="clear" w:color="auto" w:fill="FFFFFF"/>
          <w:lang w:eastAsia="zh-CN"/>
        </w:rPr>
        <w:t>分类</w:t>
      </w:r>
      <w:r>
        <w:rPr>
          <w:rFonts w:hint="eastAsia" w:ascii="仿宋_GB2312" w:hAnsi="仿宋_GB2312" w:eastAsia="仿宋_GB2312" w:cs="仿宋_GB2312"/>
          <w:color w:val="auto"/>
          <w:sz w:val="32"/>
          <w:szCs w:val="32"/>
          <w:highlight w:val="none"/>
        </w:rPr>
        <w:t>培育措施</w:t>
      </w:r>
      <w:r>
        <w:rPr>
          <w:rFonts w:hint="eastAsia" w:ascii="仿宋_GB2312" w:hAnsi="仿宋_GB2312" w:eastAsia="仿宋_GB2312" w:cs="仿宋_GB2312"/>
          <w:color w:val="auto"/>
          <w:sz w:val="32"/>
          <w:szCs w:val="32"/>
          <w:highlight w:val="none"/>
          <w:lang w:eastAsia="zh-CN"/>
        </w:rPr>
        <w:t>的同时享受该个体工商户分项帮扶措施。</w:t>
      </w:r>
    </w:p>
    <w:p>
      <w:pPr>
        <w:keepNext w:val="0"/>
        <w:keepLines w:val="0"/>
        <w:pageBreakBefore w:val="0"/>
        <w:widowControl w:val="0"/>
        <w:numPr>
          <w:ilvl w:val="0"/>
          <w:numId w:val="5"/>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“知名”类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以强品牌为主要方向，扩大品牌影响力，提高品牌知名度。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1.支持品牌创建</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立足全区文旅资源，结合赛事、节庆活动，</w:t>
      </w:r>
      <w:r>
        <w:rPr>
          <w:rFonts w:hint="eastAsia" w:ascii="仿宋_GB2312" w:hAnsi="仿宋_GB2312" w:eastAsia="仿宋_GB2312" w:cs="仿宋_GB2312"/>
          <w:b w:val="0"/>
          <w:bCs w:val="0"/>
          <w:color w:val="auto"/>
          <w:sz w:val="32"/>
          <w:szCs w:val="32"/>
          <w:highlight w:val="none"/>
          <w:lang w:eastAsia="zh-CN"/>
        </w:rPr>
        <w:t>结合</w:t>
      </w:r>
      <w:r>
        <w:rPr>
          <w:rFonts w:hint="eastAsia" w:ascii="仿宋_GB2312" w:hAnsi="仿宋_GB2312" w:eastAsia="仿宋_GB2312" w:cs="仿宋_GB2312"/>
          <w:b w:val="0"/>
          <w:bCs w:val="0"/>
          <w:color w:val="auto"/>
          <w:sz w:val="32"/>
          <w:szCs w:val="32"/>
          <w:highlight w:val="none"/>
        </w:rPr>
        <w:t>“知名”</w:t>
      </w:r>
      <w:r>
        <w:rPr>
          <w:rFonts w:hint="eastAsia" w:ascii="仿宋_GB2312" w:hAnsi="仿宋_GB2312" w:eastAsia="仿宋_GB2312" w:cs="仿宋_GB2312"/>
          <w:b w:val="0"/>
          <w:bCs w:val="0"/>
          <w:color w:val="auto"/>
          <w:sz w:val="32"/>
          <w:szCs w:val="32"/>
          <w:highlight w:val="none"/>
          <w:lang w:eastAsia="zh-CN"/>
        </w:rPr>
        <w:t>个体工商户情况，将其纳入全区文旅线路当中</w:t>
      </w:r>
      <w:r>
        <w:rPr>
          <w:rFonts w:hint="eastAsia" w:ascii="仿宋_GB2312" w:hAnsi="仿宋_GB2312" w:eastAsia="仿宋_GB2312" w:cs="仿宋_GB2312"/>
          <w:b w:val="0"/>
          <w:bCs w:val="0"/>
          <w:color w:val="auto"/>
          <w:sz w:val="32"/>
          <w:szCs w:val="32"/>
          <w:highlight w:val="none"/>
        </w:rPr>
        <w:t>，助力</w:t>
      </w:r>
      <w:r>
        <w:rPr>
          <w:rFonts w:hint="eastAsia" w:ascii="仿宋_GB2312" w:hAnsi="仿宋_GB2312" w:eastAsia="仿宋_GB2312" w:cs="仿宋_GB2312"/>
          <w:b w:val="0"/>
          <w:bCs w:val="0"/>
          <w:color w:val="auto"/>
          <w:sz w:val="32"/>
          <w:szCs w:val="32"/>
          <w:highlight w:val="none"/>
          <w:lang w:eastAsia="zh-CN"/>
        </w:rPr>
        <w:t>石景山</w:t>
      </w:r>
      <w:r>
        <w:rPr>
          <w:rFonts w:hint="eastAsia" w:ascii="仿宋_GB2312" w:hAnsi="仿宋_GB2312" w:eastAsia="仿宋_GB2312" w:cs="仿宋_GB2312"/>
          <w:b w:val="0"/>
          <w:bCs w:val="0"/>
          <w:color w:val="auto"/>
          <w:sz w:val="32"/>
          <w:szCs w:val="32"/>
          <w:highlight w:val="none"/>
        </w:rPr>
        <w:t>文旅品牌建设。（区</w:t>
      </w:r>
      <w:r>
        <w:rPr>
          <w:rFonts w:hint="eastAsia" w:ascii="仿宋_GB2312" w:hAnsi="仿宋_GB2312" w:eastAsia="仿宋_GB2312" w:cs="仿宋_GB2312"/>
          <w:b w:val="0"/>
          <w:bCs w:val="0"/>
          <w:color w:val="auto"/>
          <w:sz w:val="32"/>
          <w:szCs w:val="32"/>
          <w:highlight w:val="none"/>
          <w:lang w:eastAsia="zh-CN"/>
        </w:rPr>
        <w:t>文化和旅游局</w:t>
      </w:r>
      <w:r>
        <w:rPr>
          <w:rFonts w:hint="eastAsia" w:ascii="仿宋_GB2312" w:hAnsi="仿宋_GB2312" w:eastAsia="仿宋_GB2312" w:cs="仿宋_GB2312"/>
          <w:b w:val="0"/>
          <w:bCs w:val="0"/>
          <w:color w:val="auto"/>
          <w:sz w:val="32"/>
          <w:szCs w:val="32"/>
          <w:highlight w:val="none"/>
          <w:lang w:val="en-US" w:eastAsia="zh-CN"/>
        </w:rPr>
        <w:t>负责</w:t>
      </w: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highlight w:val="yellow"/>
        </w:rPr>
      </w:pPr>
      <w:r>
        <w:rPr>
          <w:rFonts w:hint="eastAsia" w:ascii="仿宋_GB2312" w:hAnsi="仿宋_GB2312" w:eastAsia="仿宋_GB2312" w:cs="仿宋_GB2312"/>
          <w:b w:val="0"/>
          <w:bCs w:val="0"/>
          <w:color w:val="auto"/>
          <w:sz w:val="32"/>
          <w:szCs w:val="32"/>
          <w:highlight w:val="none"/>
        </w:rPr>
        <w:t>2.加强品牌宣传。积极发挥协会、商会、工会作用，依托中国品牌日、“质量月”、全国知识产权宣传周等活动，多渠道、多平台、多方式加大宣传推介力度（</w:t>
      </w:r>
      <w:r>
        <w:rPr>
          <w:rFonts w:hint="eastAsia" w:ascii="仿宋_GB2312" w:hAnsi="仿宋_GB2312" w:eastAsia="仿宋_GB2312" w:cs="仿宋_GB2312"/>
          <w:b w:val="0"/>
          <w:bCs w:val="0"/>
          <w:color w:val="auto"/>
          <w:sz w:val="32"/>
          <w:szCs w:val="32"/>
          <w:highlight w:val="none"/>
          <w:lang w:eastAsia="zh-CN"/>
        </w:rPr>
        <w:t>各相关单位按职责分工负责</w:t>
      </w: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3.提升品牌价值。支持质量可靠、产品优质、技术先进、智能创新的个体工商户“个转企”后，申请“专精特新”企业称号（区</w:t>
      </w:r>
      <w:r>
        <w:rPr>
          <w:rFonts w:hint="eastAsia" w:ascii="仿宋_GB2312" w:hAnsi="仿宋_GB2312" w:eastAsia="仿宋_GB2312" w:cs="仿宋_GB2312"/>
          <w:b w:val="0"/>
          <w:bCs w:val="0"/>
          <w:color w:val="auto"/>
          <w:sz w:val="32"/>
          <w:szCs w:val="32"/>
          <w:highlight w:val="none"/>
          <w:lang w:eastAsia="zh-CN"/>
        </w:rPr>
        <w:t>经信</w:t>
      </w:r>
      <w:r>
        <w:rPr>
          <w:rFonts w:hint="eastAsia" w:ascii="仿宋_GB2312" w:hAnsi="仿宋_GB2312" w:eastAsia="仿宋_GB2312" w:cs="仿宋_GB2312"/>
          <w:b w:val="0"/>
          <w:bCs w:val="0"/>
          <w:color w:val="auto"/>
          <w:sz w:val="32"/>
          <w:szCs w:val="32"/>
          <w:highlight w:val="none"/>
        </w:rPr>
        <w:t>局负责）。推动商贸、托育、文化、旅游、体育、家政、餐饮等生活性服务业个体工商户向高品质、多样化、数字化升级，提供政策指导（区商务局、</w:t>
      </w:r>
      <w:r>
        <w:rPr>
          <w:rFonts w:hint="eastAsia" w:ascii="仿宋_GB2312" w:hAnsi="仿宋_GB2312" w:eastAsia="仿宋_GB2312" w:cs="仿宋_GB2312"/>
          <w:b w:val="0"/>
          <w:bCs w:val="0"/>
          <w:color w:val="auto"/>
          <w:sz w:val="32"/>
          <w:szCs w:val="32"/>
          <w:highlight w:val="none"/>
          <w:lang w:eastAsia="zh-CN"/>
        </w:rPr>
        <w:t>区人力资源社会保障局</w:t>
      </w:r>
      <w:r>
        <w:rPr>
          <w:rFonts w:hint="eastAsia" w:ascii="仿宋_GB2312" w:hAnsi="仿宋_GB2312" w:eastAsia="仿宋_GB2312" w:cs="仿宋_GB2312"/>
          <w:b w:val="0"/>
          <w:bCs w:val="0"/>
          <w:color w:val="auto"/>
          <w:sz w:val="32"/>
          <w:szCs w:val="32"/>
          <w:highlight w:val="none"/>
        </w:rPr>
        <w:t>、区文化和旅游局、区体育局、区市场监管局按职责分工负责）。</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4.强化品牌保护。统筹推进商标、字号、专利、著作权等保护工作，加强驰名商标保护，严厉打击商标侵权等违法行为；完善跨部门、跨区域知识产权执法协作机制，加强知识产权信息公共服务资源供给；支持个体工商户加强商标品牌保护，完善商标品牌维权与争端解决机制。（区市场监管局负责）</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（二）“特色”类</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以拓优势为主要方向，增强特色禀赋，拓宽经营渠道。</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打造产业集群。立足区域资源特点，大力发展特色产业，优化要素供给，给予特色产业发展资源倾斜；对连接紧密、具备集合发展条件的，推动建立产业园区，打造特色共建品牌，提高产品知名度，发挥产业基地示范引领作用。（各相关部门按职责分工负责）</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推广全生命周期服务。完善技术研发、产品设计、检验检测、质量追溯、营销服务等环节“一站式”服务机制，帮助对接大中型企业、上下游资源，搭建产品直达街镇、企业、商超、市场、各类机构的直销通道。（各相关部门按职责分工负责）</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3.</w:t>
      </w:r>
      <w:r>
        <w:rPr>
          <w:rFonts w:hint="default" w:ascii="仿宋_GB2312" w:hAnsi="仿宋_GB2312" w:eastAsia="仿宋_GB2312" w:cs="仿宋_GB2312"/>
          <w:b w:val="0"/>
          <w:bCs w:val="0"/>
          <w:color w:val="auto"/>
          <w:sz w:val="32"/>
          <w:szCs w:val="32"/>
          <w:highlight w:val="none"/>
        </w:rPr>
        <w:t>加强产品推广</w:t>
      </w:r>
      <w:r>
        <w:rPr>
          <w:rFonts w:hint="eastAsia" w:ascii="仿宋_GB2312" w:hAnsi="仿宋_GB2312" w:eastAsia="仿宋_GB2312" w:cs="仿宋_GB2312"/>
          <w:b w:val="0"/>
          <w:bCs w:val="0"/>
          <w:color w:val="auto"/>
          <w:sz w:val="32"/>
          <w:szCs w:val="32"/>
          <w:highlight w:val="none"/>
          <w:lang w:eastAsia="zh-CN"/>
        </w:rPr>
        <w:t>和项目开发</w:t>
      </w:r>
      <w:r>
        <w:rPr>
          <w:rFonts w:hint="default" w:ascii="仿宋_GB2312" w:hAnsi="仿宋_GB2312" w:eastAsia="仿宋_GB2312" w:cs="仿宋_GB2312"/>
          <w:b w:val="0"/>
          <w:bCs w:val="0"/>
          <w:color w:val="auto"/>
          <w:sz w:val="32"/>
          <w:szCs w:val="32"/>
          <w:highlight w:val="none"/>
        </w:rPr>
        <w:t>。鼓励开发特色旅游精品线路</w:t>
      </w:r>
      <w:r>
        <w:rPr>
          <w:rFonts w:hint="eastAsia" w:ascii="仿宋_GB2312" w:hAnsi="仿宋_GB2312" w:eastAsia="仿宋_GB2312" w:cs="仿宋_GB2312"/>
          <w:b w:val="0"/>
          <w:bCs w:val="0"/>
          <w:color w:val="auto"/>
          <w:sz w:val="32"/>
          <w:szCs w:val="32"/>
          <w:highlight w:val="none"/>
          <w:lang w:eastAsia="zh-CN"/>
        </w:rPr>
        <w:t>和产品，结合地区情况开发落地文旅项目，共同做好宣传推介。</w:t>
      </w:r>
      <w:r>
        <w:rPr>
          <w:rFonts w:hint="eastAsia" w:ascii="仿宋_GB2312" w:hAnsi="仿宋_GB2312" w:eastAsia="仿宋_GB2312" w:cs="仿宋_GB2312"/>
          <w:b w:val="0"/>
          <w:bCs w:val="0"/>
          <w:color w:val="auto"/>
          <w:sz w:val="32"/>
          <w:szCs w:val="32"/>
          <w:highlight w:val="none"/>
        </w:rPr>
        <w:t>（区文化和旅游局负责）。</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4.促进活动展销。鼓励和支持参加</w:t>
      </w:r>
      <w:r>
        <w:rPr>
          <w:rFonts w:hint="eastAsia" w:ascii="Times New Roman" w:hAnsi="Times New Roman" w:eastAsia="仿宋_GB2312" w:cs="Times New Roman"/>
          <w:b w:val="0"/>
          <w:bCs w:val="0"/>
          <w:kern w:val="2"/>
          <w:sz w:val="32"/>
          <w:szCs w:val="32"/>
          <w:lang w:val="en-US" w:eastAsia="zh-CN" w:bidi="ar-SA"/>
        </w:rPr>
        <w:t>“夜京城”特色消费地标</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kern w:val="2"/>
          <w:sz w:val="32"/>
          <w:szCs w:val="32"/>
          <w:lang w:val="en-US" w:eastAsia="zh-CN" w:bidi="ar-SA"/>
        </w:rPr>
        <w:t>“京西消费节”</w:t>
      </w:r>
      <w:r>
        <w:rPr>
          <w:rFonts w:hint="eastAsia" w:ascii="仿宋_GB2312" w:hAnsi="仿宋_GB2312" w:eastAsia="仿宋_GB2312" w:cs="仿宋_GB2312"/>
          <w:b w:val="0"/>
          <w:bCs w:val="0"/>
          <w:color w:val="auto"/>
          <w:sz w:val="32"/>
          <w:szCs w:val="32"/>
          <w:highlight w:val="none"/>
        </w:rPr>
        <w:t>等主题消费季活动，</w:t>
      </w:r>
      <w:r>
        <w:rPr>
          <w:rFonts w:hint="eastAsia" w:ascii="仿宋_GB2312" w:hAnsi="仿宋_GB2312" w:eastAsia="仿宋_GB2312" w:cs="仿宋_GB2312"/>
          <w:b w:val="0"/>
          <w:bCs w:val="0"/>
          <w:color w:val="auto"/>
          <w:sz w:val="32"/>
          <w:szCs w:val="32"/>
          <w:highlight w:val="none"/>
          <w:lang w:val="en-US" w:eastAsia="zh-CN"/>
        </w:rPr>
        <w:t>围绕WTT大满贯、服贸会等重大赛事和活动举办，</w:t>
      </w:r>
      <w:r>
        <w:rPr>
          <w:rFonts w:hint="eastAsia" w:ascii="仿宋_GB2312" w:hAnsi="仿宋_GB2312" w:eastAsia="仿宋_GB2312" w:cs="仿宋_GB2312"/>
          <w:b w:val="0"/>
          <w:bCs w:val="0"/>
          <w:color w:val="auto"/>
          <w:sz w:val="32"/>
          <w:szCs w:val="32"/>
          <w:highlight w:val="none"/>
        </w:rPr>
        <w:t>推广特色产品（区商务局、</w:t>
      </w:r>
      <w:r>
        <w:rPr>
          <w:rFonts w:hint="eastAsia" w:ascii="仿宋_GB2312" w:hAnsi="仿宋_GB2312" w:eastAsia="仿宋_GB2312" w:cs="仿宋_GB2312"/>
          <w:b w:val="0"/>
          <w:bCs w:val="0"/>
          <w:color w:val="auto"/>
          <w:sz w:val="32"/>
          <w:szCs w:val="32"/>
          <w:highlight w:val="none"/>
          <w:lang w:eastAsia="zh-CN"/>
        </w:rPr>
        <w:t>各相关单位</w:t>
      </w:r>
      <w:r>
        <w:rPr>
          <w:rFonts w:hint="eastAsia" w:ascii="仿宋_GB2312" w:hAnsi="仿宋_GB2312" w:eastAsia="仿宋_GB2312" w:cs="仿宋_GB2312"/>
          <w:b w:val="0"/>
          <w:bCs w:val="0"/>
          <w:color w:val="auto"/>
          <w:sz w:val="32"/>
          <w:szCs w:val="32"/>
          <w:highlight w:val="none"/>
        </w:rPr>
        <w:t>按职责分工负责）。创新数字化消费新场景，支持参加</w:t>
      </w:r>
      <w:r>
        <w:rPr>
          <w:rFonts w:hint="eastAsia" w:ascii="仿宋_GB2312" w:hAnsi="仿宋_GB2312" w:eastAsia="仿宋_GB2312" w:cs="仿宋_GB2312"/>
          <w:b w:val="0"/>
          <w:bCs w:val="0"/>
          <w:color w:val="auto"/>
          <w:sz w:val="32"/>
          <w:szCs w:val="32"/>
          <w:highlight w:val="none"/>
          <w:lang w:eastAsia="zh-CN"/>
        </w:rPr>
        <w:t>各类</w:t>
      </w:r>
      <w:r>
        <w:rPr>
          <w:rFonts w:hint="eastAsia" w:ascii="仿宋_GB2312" w:hAnsi="仿宋_GB2312" w:eastAsia="仿宋_GB2312" w:cs="仿宋_GB2312"/>
          <w:b w:val="0"/>
          <w:bCs w:val="0"/>
          <w:color w:val="auto"/>
          <w:sz w:val="32"/>
          <w:szCs w:val="32"/>
          <w:highlight w:val="none"/>
        </w:rPr>
        <w:t>主题促销活动（区商务局负责）。</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（三）“优质”类</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以稳发展为主要方向，挖掘核心价值，促进产业升级。</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.加强服务供给。</w:t>
      </w:r>
      <w:r>
        <w:rPr>
          <w:rFonts w:hint="default" w:ascii="仿宋_GB2312" w:hAnsi="仿宋_GB2312" w:eastAsia="仿宋_GB2312" w:cs="仿宋_GB2312"/>
          <w:b w:val="0"/>
          <w:bCs w:val="0"/>
          <w:color w:val="auto"/>
          <w:sz w:val="32"/>
          <w:szCs w:val="32"/>
          <w:highlight w:val="none"/>
        </w:rPr>
        <w:t>主动挖掘并鼓励符合条件的个体工商户申报非遗工作室、非遗生产性保护示范基地，评选行业领头人、技艺带头人、</w:t>
      </w:r>
      <w:r>
        <w:rPr>
          <w:rFonts w:hint="eastAsia" w:ascii="仿宋_GB2312" w:hAnsi="仿宋_GB2312" w:eastAsia="仿宋_GB2312" w:cs="仿宋_GB2312"/>
          <w:b w:val="0"/>
          <w:bCs w:val="0"/>
          <w:color w:val="auto"/>
          <w:sz w:val="32"/>
          <w:szCs w:val="32"/>
          <w:highlight w:val="none"/>
          <w:lang w:eastAsia="zh-CN"/>
        </w:rPr>
        <w:t>非物质文化遗产代表性传承人</w:t>
      </w:r>
      <w:r>
        <w:rPr>
          <w:rFonts w:hint="default" w:ascii="仿宋_GB2312" w:hAnsi="仿宋_GB2312" w:eastAsia="仿宋_GB2312" w:cs="仿宋_GB2312"/>
          <w:b w:val="0"/>
          <w:bCs w:val="0"/>
          <w:color w:val="auto"/>
          <w:sz w:val="32"/>
          <w:szCs w:val="32"/>
          <w:highlight w:val="none"/>
        </w:rPr>
        <w:t>，争取相关政策支持</w:t>
      </w:r>
      <w:r>
        <w:rPr>
          <w:rFonts w:hint="eastAsia" w:ascii="仿宋_GB2312" w:hAnsi="仿宋_GB2312" w:eastAsia="仿宋_GB2312" w:cs="仿宋_GB2312"/>
          <w:b w:val="0"/>
          <w:bCs w:val="0"/>
          <w:color w:val="auto"/>
          <w:sz w:val="32"/>
          <w:szCs w:val="32"/>
          <w:highlight w:val="none"/>
        </w:rPr>
        <w:t>（区文化和旅游局负责）。梳理适用的普惠性减免政策，编写税收指南，开展税务政策“点对点”上门服务，解答发票代开、发票领用、申报纳税等办税事项（区税务局负责）。</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.拓宽发展机遇。充分利用协会、行会、商会、园区管委会等平台，定期开展传统技艺和职业技能交流对接活动，提高技术水平，链接产销资源（区文化和旅游局、区商务局、</w:t>
      </w:r>
      <w:r>
        <w:rPr>
          <w:rFonts w:hint="eastAsia" w:ascii="仿宋_GB2312" w:hAnsi="仿宋_GB2312" w:eastAsia="仿宋_GB2312" w:cs="仿宋_GB2312"/>
          <w:b w:val="0"/>
          <w:bCs w:val="0"/>
          <w:color w:val="auto"/>
          <w:sz w:val="32"/>
          <w:szCs w:val="32"/>
          <w:highlight w:val="none"/>
          <w:lang w:eastAsia="zh-CN"/>
        </w:rPr>
        <w:t>区人力资源社会保障局、各相关单位</w:t>
      </w:r>
      <w:r>
        <w:rPr>
          <w:rFonts w:hint="eastAsia" w:ascii="仿宋_GB2312" w:hAnsi="仿宋_GB2312" w:eastAsia="仿宋_GB2312" w:cs="仿宋_GB2312"/>
          <w:b w:val="0"/>
          <w:bCs w:val="0"/>
          <w:color w:val="auto"/>
          <w:sz w:val="32"/>
          <w:szCs w:val="32"/>
          <w:highlight w:val="none"/>
        </w:rPr>
        <w:t>按职责分工负责）。聚焦传统节日、重要节点，推动支持老字号创新发展，充分整合区内外资源，为老字号弘扬非遗文化提供平台展示风采（区商务局负责）。</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.激发文化价值。帮助挖掘传统手工艺、祖传手艺背后故事，追根溯源建立传承“家谱”，线上线下加大宣传力度，提高知名度（区文化和旅游局负责）。</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（四）“新兴”类</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以促创新为主要方向，鼓励产业融合和模式再造，推动长效发展。</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1.提供经营指导。提升个体工商户线上推广能力</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推动互联网平台开展入驻个体工商户数字化运营服务培训，提升个体工商户线上经营水平（各相关部门按职责分工负责）。鼓励各行业内、区域内成功电商，对其他网上经营者开展运营指导，提升个体工商户网络营销能力（各相关部门按职责分工负责）。</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2.优化帮扶措施。充分利用楼宇园区，放宽入驻标准，提供</w:t>
      </w:r>
      <w:r>
        <w:rPr>
          <w:rFonts w:hint="eastAsia" w:ascii="仿宋_GB2312" w:hAnsi="仿宋_GB2312" w:eastAsia="仿宋_GB2312" w:cs="仿宋_GB2312"/>
          <w:b w:val="0"/>
          <w:bCs w:val="0"/>
          <w:color w:val="auto"/>
          <w:sz w:val="32"/>
          <w:szCs w:val="32"/>
          <w:highlight w:val="none"/>
          <w:lang w:eastAsia="zh-CN"/>
        </w:rPr>
        <w:t>依法</w:t>
      </w:r>
      <w:r>
        <w:rPr>
          <w:rFonts w:hint="eastAsia" w:ascii="仿宋_GB2312" w:hAnsi="仿宋_GB2312" w:eastAsia="仿宋_GB2312" w:cs="仿宋_GB2312"/>
          <w:b w:val="0"/>
          <w:bCs w:val="0"/>
          <w:color w:val="auto"/>
          <w:sz w:val="32"/>
          <w:szCs w:val="32"/>
          <w:highlight w:val="none"/>
        </w:rPr>
        <w:t>政策补贴、技能培训等政策支持，形成集成发展优势（</w:t>
      </w:r>
      <w:r>
        <w:rPr>
          <w:rFonts w:hint="eastAsia" w:ascii="仿宋_GB2312" w:hAnsi="仿宋_GB2312" w:eastAsia="仿宋_GB2312" w:cs="仿宋_GB2312"/>
          <w:b w:val="0"/>
          <w:bCs w:val="0"/>
          <w:color w:val="auto"/>
          <w:sz w:val="32"/>
          <w:szCs w:val="32"/>
          <w:highlight w:val="none"/>
          <w:lang w:eastAsia="zh-CN"/>
        </w:rPr>
        <w:t>各相关单位按职责分工负责</w:t>
      </w:r>
      <w:r>
        <w:rPr>
          <w:rFonts w:hint="eastAsia" w:ascii="仿宋_GB2312" w:hAnsi="仿宋_GB2312" w:eastAsia="仿宋_GB2312" w:cs="仿宋_GB2312"/>
          <w:b w:val="0"/>
          <w:bCs w:val="0"/>
          <w:color w:val="auto"/>
          <w:sz w:val="32"/>
          <w:szCs w:val="32"/>
          <w:highlight w:val="none"/>
        </w:rPr>
        <w:t>）。鼓励各行业官方平台加强和本地自媒体、直播等网络从业者合作互动，加强引流宣传，实现发展共赢（各相关部门按职责分工负责）。</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3.推动产业融合。推动大型企业、链主企业与从事战略性新兴产业的个体工商户开展创新链、产业链、供应链等方面合作，通过供需对接会等形式，形成协作配套机制，逐步构建资源共享、互惠互利、融合发展的产业生态</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各</w:t>
      </w:r>
      <w:r>
        <w:rPr>
          <w:rFonts w:hint="eastAsia" w:ascii="仿宋_GB2312" w:hAnsi="仿宋_GB2312" w:eastAsia="仿宋_GB2312" w:cs="仿宋_GB2312"/>
          <w:b w:val="0"/>
          <w:bCs w:val="0"/>
          <w:color w:val="auto"/>
          <w:sz w:val="32"/>
          <w:szCs w:val="32"/>
          <w:highlight w:val="none"/>
          <w:lang w:eastAsia="zh-CN"/>
        </w:rPr>
        <w:t>行业管理部门</w:t>
      </w:r>
      <w:r>
        <w:rPr>
          <w:rFonts w:hint="eastAsia" w:ascii="仿宋_GB2312" w:hAnsi="仿宋_GB2312" w:eastAsia="仿宋_GB2312" w:cs="仿宋_GB2312"/>
          <w:b w:val="0"/>
          <w:bCs w:val="0"/>
          <w:color w:val="auto"/>
          <w:sz w:val="32"/>
          <w:szCs w:val="32"/>
          <w:highlight w:val="none"/>
          <w:lang w:val="en-US" w:eastAsia="zh-CN"/>
        </w:rPr>
        <w:t>按职责分工负责</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。遴选优质网络电商，鼓励线下经营者进行对接合作，通过各地直播电商、社区电商、社交电商等新兴商业模式，实现线上线下经营融合发展（各相关部门按职责分工负责）。</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sectPr>
          <w:footerReference r:id="rId3" w:type="default"/>
          <w:pgSz w:w="11906" w:h="16838"/>
          <w:pgMar w:top="2098" w:right="1474" w:bottom="1984" w:left="1588" w:header="851" w:footer="992" w:gutter="0"/>
          <w:pgNumType w:fmt="numberInDash"/>
          <w:cols w:space="720" w:num="1"/>
          <w:docGrid w:type="lines" w:linePitch="312" w:charSpace="0"/>
        </w:sectPr>
      </w:pPr>
      <w:r>
        <w:rPr>
          <w:rFonts w:hint="eastAsia" w:ascii="仿宋_GB2312" w:hAnsi="仿宋_GB2312" w:eastAsia="仿宋_GB2312" w:cs="仿宋_GB2312"/>
          <w:b w:val="0"/>
          <w:bCs w:val="0"/>
          <w:color w:val="auto"/>
          <w:sz w:val="32"/>
          <w:szCs w:val="32"/>
          <w:highlight w:val="none"/>
        </w:rPr>
        <w:t>4.提高发展质量。支持增加研发投入，强化核心技术自主创新能力，指导申报自主知识产权，提升发展层次（区</w:t>
      </w:r>
      <w:r>
        <w:rPr>
          <w:rFonts w:hint="eastAsia" w:ascii="仿宋_GB2312" w:hAnsi="仿宋_GB2312" w:eastAsia="仿宋_GB2312" w:cs="仿宋_GB2312"/>
          <w:b w:val="0"/>
          <w:bCs w:val="0"/>
          <w:color w:val="auto"/>
          <w:sz w:val="32"/>
          <w:szCs w:val="32"/>
          <w:highlight w:val="none"/>
          <w:lang w:eastAsia="zh-CN"/>
        </w:rPr>
        <w:t>市场监管局</w:t>
      </w:r>
      <w:r>
        <w:rPr>
          <w:rFonts w:hint="eastAsia" w:ascii="仿宋_GB2312" w:hAnsi="仿宋_GB2312" w:eastAsia="仿宋_GB2312" w:cs="仿宋_GB2312"/>
          <w:b w:val="0"/>
          <w:bCs w:val="0"/>
          <w:color w:val="auto"/>
          <w:sz w:val="32"/>
          <w:szCs w:val="32"/>
          <w:highlight w:val="none"/>
        </w:rPr>
        <w:t>负责）。开展跨境贸易指导，支持有实力的个体工商户“走出去”，开拓国际市场，开展加工、服务贸易等活动（区</w:t>
      </w:r>
      <w:r>
        <w:rPr>
          <w:rFonts w:hint="eastAsia" w:ascii="仿宋_GB2312" w:hAnsi="仿宋_GB2312" w:eastAsia="仿宋_GB2312" w:cs="仿宋_GB2312"/>
          <w:b w:val="0"/>
          <w:bCs w:val="0"/>
          <w:color w:val="auto"/>
          <w:sz w:val="32"/>
          <w:szCs w:val="32"/>
          <w:highlight w:val="none"/>
          <w:lang w:eastAsia="zh-CN"/>
        </w:rPr>
        <w:t>投促中心</w:t>
      </w:r>
      <w:r>
        <w:rPr>
          <w:rFonts w:hint="eastAsia" w:ascii="仿宋_GB2312" w:hAnsi="仿宋_GB2312" w:eastAsia="仿宋_GB2312" w:cs="仿宋_GB2312"/>
          <w:b w:val="0"/>
          <w:bCs w:val="0"/>
          <w:color w:val="auto"/>
          <w:sz w:val="32"/>
          <w:szCs w:val="32"/>
          <w:highlight w:val="none"/>
        </w:rPr>
        <w:t>负责）</w:t>
      </w:r>
      <w:r>
        <w:rPr>
          <w:rFonts w:hint="eastAsia" w:ascii="仿宋_GB2312" w:hAnsi="仿宋_GB2312" w:eastAsia="仿宋_GB2312" w:cs="仿宋_GB2312"/>
          <w:b w:val="0"/>
          <w:bCs w:val="0"/>
          <w:color w:val="auto"/>
          <w:sz w:val="32"/>
          <w:szCs w:val="32"/>
          <w:highlight w:val="none"/>
          <w:lang w:eastAsia="zh-CN"/>
        </w:rPr>
        <w:t>。</w:t>
      </w:r>
    </w:p>
    <w:p/>
    <w:p>
      <w:pPr>
        <w:bidi w:val="0"/>
        <w:rPr>
          <w:rFonts w:ascii="Calibri" w:hAnsi="Calibri" w:eastAsia="宋体" w:cs="黑体"/>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jc w:val="both"/>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EF" w:usb1="C0007841" w:usb2="00000009" w:usb3="00000000" w:csb0="400001FF" w:csb1="FFFF0000"/>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汉仪楷体简"/>
    <w:panose1 w:val="02010609030101010101"/>
    <w:charset w:val="86"/>
    <w:family w:val="auto"/>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Times New Roman"/>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ascii="宋体" w:hAns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t>- 1 -</w:t>
                          </w:r>
                          <w:r>
                            <w:rPr>
                              <w:rFonts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fill on="f" focussize="0,0"/>
              <v:stroke on="f"/>
              <v:imagedata o:title=""/>
              <o:lock v:ext="edit" aspectratio="f"/>
              <v:textbox inset="0mm,0mm,0mm,0mm" style="mso-fit-shape-to-text:t;">
                <w:txbxContent>
                  <w:p>
                    <w:pPr>
                      <w:pStyle w:val="3"/>
                      <w:rPr>
                        <w:rFonts w:ascii="宋体" w:hAns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t>- 1 -</w:t>
                    </w:r>
                    <w:r>
                      <w:rPr>
                        <w:rFonts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FE2EE8"/>
    <w:multiLevelType w:val="singleLevel"/>
    <w:tmpl w:val="DDFE2EE8"/>
    <w:lvl w:ilvl="0" w:tentative="0">
      <w:start w:val="2"/>
      <w:numFmt w:val="chineseCounting"/>
      <w:suff w:val="nothing"/>
      <w:lvlText w:val="（%1）"/>
      <w:lvlJc w:val="left"/>
      <w:rPr>
        <w:rFonts w:hint="eastAsia"/>
      </w:rPr>
    </w:lvl>
  </w:abstractNum>
  <w:abstractNum w:abstractNumId="1">
    <w:nsid w:val="DFFB1EF6"/>
    <w:multiLevelType w:val="singleLevel"/>
    <w:tmpl w:val="DFFB1EF6"/>
    <w:lvl w:ilvl="0" w:tentative="0">
      <w:start w:val="1"/>
      <w:numFmt w:val="chineseCounting"/>
      <w:suff w:val="nothing"/>
      <w:lvlText w:val="%1、"/>
      <w:lvlJc w:val="left"/>
      <w:rPr>
        <w:rFonts w:hint="eastAsia"/>
      </w:rPr>
    </w:lvl>
  </w:abstractNum>
  <w:abstractNum w:abstractNumId="2">
    <w:nsid w:val="668CC433"/>
    <w:multiLevelType w:val="singleLevel"/>
    <w:tmpl w:val="668CC433"/>
    <w:lvl w:ilvl="0" w:tentative="0">
      <w:start w:val="2"/>
      <w:numFmt w:val="decimal"/>
      <w:suff w:val="nothing"/>
      <w:lvlText w:val="%1."/>
      <w:lvlJc w:val="left"/>
    </w:lvl>
  </w:abstractNum>
  <w:abstractNum w:abstractNumId="3">
    <w:nsid w:val="668CC45A"/>
    <w:multiLevelType w:val="singleLevel"/>
    <w:tmpl w:val="668CC45A"/>
    <w:lvl w:ilvl="0" w:tentative="0">
      <w:start w:val="1"/>
      <w:numFmt w:val="chineseCounting"/>
      <w:suff w:val="nothing"/>
      <w:lvlText w:val="（%1）"/>
      <w:lvlJc w:val="left"/>
    </w:lvl>
  </w:abstractNum>
  <w:abstractNum w:abstractNumId="4">
    <w:nsid w:val="668CC974"/>
    <w:multiLevelType w:val="singleLevel"/>
    <w:tmpl w:val="668CC974"/>
    <w:lvl w:ilvl="0" w:tentative="0">
      <w:start w:val="1"/>
      <w:numFmt w:val="chineseCounting"/>
      <w:suff w:val="nothing"/>
      <w:lvlText w:val="（%1）"/>
      <w:lvlJc w:val="left"/>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CF5811"/>
    <w:rsid w:val="000E5895"/>
    <w:rsid w:val="000F42C9"/>
    <w:rsid w:val="00103D57"/>
    <w:rsid w:val="001E25EF"/>
    <w:rsid w:val="00350D3F"/>
    <w:rsid w:val="00400537"/>
    <w:rsid w:val="004C681E"/>
    <w:rsid w:val="00661018"/>
    <w:rsid w:val="00684153"/>
    <w:rsid w:val="00777019"/>
    <w:rsid w:val="00801602"/>
    <w:rsid w:val="008232B1"/>
    <w:rsid w:val="0091345D"/>
    <w:rsid w:val="00955DF1"/>
    <w:rsid w:val="00962F4D"/>
    <w:rsid w:val="009A22CF"/>
    <w:rsid w:val="00C226B6"/>
    <w:rsid w:val="00C642EE"/>
    <w:rsid w:val="00F01021"/>
    <w:rsid w:val="00F50463"/>
    <w:rsid w:val="01086942"/>
    <w:rsid w:val="011D5A76"/>
    <w:rsid w:val="0124298D"/>
    <w:rsid w:val="01286E8E"/>
    <w:rsid w:val="013015F1"/>
    <w:rsid w:val="01305A84"/>
    <w:rsid w:val="013D6DF4"/>
    <w:rsid w:val="01442EB4"/>
    <w:rsid w:val="014636C7"/>
    <w:rsid w:val="015A022A"/>
    <w:rsid w:val="015D612D"/>
    <w:rsid w:val="015E1427"/>
    <w:rsid w:val="01625410"/>
    <w:rsid w:val="016832D0"/>
    <w:rsid w:val="017909DC"/>
    <w:rsid w:val="017F7C0B"/>
    <w:rsid w:val="018704EB"/>
    <w:rsid w:val="018A7772"/>
    <w:rsid w:val="01A347D0"/>
    <w:rsid w:val="01A77C9A"/>
    <w:rsid w:val="01B1383B"/>
    <w:rsid w:val="01B36B2E"/>
    <w:rsid w:val="01BA7207"/>
    <w:rsid w:val="01CA5866"/>
    <w:rsid w:val="01D42F35"/>
    <w:rsid w:val="01DC6B66"/>
    <w:rsid w:val="01DD1212"/>
    <w:rsid w:val="01E86853"/>
    <w:rsid w:val="01F508A6"/>
    <w:rsid w:val="020912A4"/>
    <w:rsid w:val="020A2E86"/>
    <w:rsid w:val="02312646"/>
    <w:rsid w:val="023F1751"/>
    <w:rsid w:val="024C1784"/>
    <w:rsid w:val="02514032"/>
    <w:rsid w:val="025415BD"/>
    <w:rsid w:val="02690058"/>
    <w:rsid w:val="02791933"/>
    <w:rsid w:val="02875DA3"/>
    <w:rsid w:val="029962F1"/>
    <w:rsid w:val="02A50F61"/>
    <w:rsid w:val="02BA4C6D"/>
    <w:rsid w:val="02BD4D33"/>
    <w:rsid w:val="02C4189F"/>
    <w:rsid w:val="02C73642"/>
    <w:rsid w:val="02E01656"/>
    <w:rsid w:val="02EA3DA9"/>
    <w:rsid w:val="02EA4B76"/>
    <w:rsid w:val="02EE7DD9"/>
    <w:rsid w:val="02FB531B"/>
    <w:rsid w:val="03021704"/>
    <w:rsid w:val="03086ABF"/>
    <w:rsid w:val="030B119A"/>
    <w:rsid w:val="031106BF"/>
    <w:rsid w:val="0315769F"/>
    <w:rsid w:val="031F6044"/>
    <w:rsid w:val="032D29BA"/>
    <w:rsid w:val="03335C5A"/>
    <w:rsid w:val="0334628B"/>
    <w:rsid w:val="033F0A7A"/>
    <w:rsid w:val="03424E24"/>
    <w:rsid w:val="03457581"/>
    <w:rsid w:val="0361593C"/>
    <w:rsid w:val="03641472"/>
    <w:rsid w:val="03845C72"/>
    <w:rsid w:val="038C135E"/>
    <w:rsid w:val="03A13985"/>
    <w:rsid w:val="03AF2636"/>
    <w:rsid w:val="03B0630E"/>
    <w:rsid w:val="03B07486"/>
    <w:rsid w:val="03B84644"/>
    <w:rsid w:val="03C10654"/>
    <w:rsid w:val="03C36FAF"/>
    <w:rsid w:val="03C50763"/>
    <w:rsid w:val="03C7571F"/>
    <w:rsid w:val="03C87229"/>
    <w:rsid w:val="03C87F0B"/>
    <w:rsid w:val="03D20B14"/>
    <w:rsid w:val="03D34780"/>
    <w:rsid w:val="03D7085D"/>
    <w:rsid w:val="03DC7F22"/>
    <w:rsid w:val="03DE7DA3"/>
    <w:rsid w:val="03E61E07"/>
    <w:rsid w:val="03E75B18"/>
    <w:rsid w:val="03ED29D2"/>
    <w:rsid w:val="03F116D6"/>
    <w:rsid w:val="040E234D"/>
    <w:rsid w:val="0413338C"/>
    <w:rsid w:val="042A054E"/>
    <w:rsid w:val="042E70B8"/>
    <w:rsid w:val="0440115B"/>
    <w:rsid w:val="0458268B"/>
    <w:rsid w:val="04636796"/>
    <w:rsid w:val="046D7894"/>
    <w:rsid w:val="048B2902"/>
    <w:rsid w:val="048E538E"/>
    <w:rsid w:val="04A02BCB"/>
    <w:rsid w:val="04B146CC"/>
    <w:rsid w:val="04C44AF5"/>
    <w:rsid w:val="04C54029"/>
    <w:rsid w:val="04EC4D2B"/>
    <w:rsid w:val="04F44249"/>
    <w:rsid w:val="04F565CE"/>
    <w:rsid w:val="04FB7C9D"/>
    <w:rsid w:val="04FE3E97"/>
    <w:rsid w:val="050615F2"/>
    <w:rsid w:val="050A7004"/>
    <w:rsid w:val="050E037A"/>
    <w:rsid w:val="051912FF"/>
    <w:rsid w:val="051D6D1B"/>
    <w:rsid w:val="052F761C"/>
    <w:rsid w:val="053D4C5E"/>
    <w:rsid w:val="0543704D"/>
    <w:rsid w:val="054C3B59"/>
    <w:rsid w:val="054D631C"/>
    <w:rsid w:val="054E5928"/>
    <w:rsid w:val="054F0A97"/>
    <w:rsid w:val="05512B06"/>
    <w:rsid w:val="05542FF8"/>
    <w:rsid w:val="055D62AE"/>
    <w:rsid w:val="0568510D"/>
    <w:rsid w:val="056D35D3"/>
    <w:rsid w:val="057C157C"/>
    <w:rsid w:val="058F647D"/>
    <w:rsid w:val="05955DCC"/>
    <w:rsid w:val="05983FCD"/>
    <w:rsid w:val="05A15165"/>
    <w:rsid w:val="05A53182"/>
    <w:rsid w:val="05AF7D56"/>
    <w:rsid w:val="05D2301B"/>
    <w:rsid w:val="05D36087"/>
    <w:rsid w:val="05EF26B8"/>
    <w:rsid w:val="05F5509A"/>
    <w:rsid w:val="05FE426E"/>
    <w:rsid w:val="060806DC"/>
    <w:rsid w:val="06261609"/>
    <w:rsid w:val="06320AB5"/>
    <w:rsid w:val="063773BC"/>
    <w:rsid w:val="06391DF7"/>
    <w:rsid w:val="0647453C"/>
    <w:rsid w:val="06531D88"/>
    <w:rsid w:val="06692E40"/>
    <w:rsid w:val="06743B4D"/>
    <w:rsid w:val="0676200E"/>
    <w:rsid w:val="06783F5E"/>
    <w:rsid w:val="067B11EF"/>
    <w:rsid w:val="06832E93"/>
    <w:rsid w:val="06895FF3"/>
    <w:rsid w:val="068A6FE6"/>
    <w:rsid w:val="068C24D0"/>
    <w:rsid w:val="06952A7B"/>
    <w:rsid w:val="06AA7400"/>
    <w:rsid w:val="06AB596B"/>
    <w:rsid w:val="06B73347"/>
    <w:rsid w:val="06B94488"/>
    <w:rsid w:val="06BD3627"/>
    <w:rsid w:val="06DE76FF"/>
    <w:rsid w:val="06DF4A3A"/>
    <w:rsid w:val="06E0072D"/>
    <w:rsid w:val="06E13531"/>
    <w:rsid w:val="06EB666F"/>
    <w:rsid w:val="06F63325"/>
    <w:rsid w:val="06F84632"/>
    <w:rsid w:val="0704698C"/>
    <w:rsid w:val="070571CD"/>
    <w:rsid w:val="070C4943"/>
    <w:rsid w:val="070D46BC"/>
    <w:rsid w:val="072040B7"/>
    <w:rsid w:val="07233768"/>
    <w:rsid w:val="073019B8"/>
    <w:rsid w:val="073229AF"/>
    <w:rsid w:val="073A294D"/>
    <w:rsid w:val="0745591B"/>
    <w:rsid w:val="07505AAD"/>
    <w:rsid w:val="075522CF"/>
    <w:rsid w:val="075531C3"/>
    <w:rsid w:val="07553B41"/>
    <w:rsid w:val="07566595"/>
    <w:rsid w:val="07787160"/>
    <w:rsid w:val="078B366E"/>
    <w:rsid w:val="078C2FE9"/>
    <w:rsid w:val="07905E02"/>
    <w:rsid w:val="07B55459"/>
    <w:rsid w:val="07BB14F9"/>
    <w:rsid w:val="07BC6FFF"/>
    <w:rsid w:val="07BD3C18"/>
    <w:rsid w:val="07BE5F14"/>
    <w:rsid w:val="07E025C7"/>
    <w:rsid w:val="07E2671C"/>
    <w:rsid w:val="07EA43AA"/>
    <w:rsid w:val="07F04166"/>
    <w:rsid w:val="07F455EF"/>
    <w:rsid w:val="07F80928"/>
    <w:rsid w:val="07F80E77"/>
    <w:rsid w:val="07FF3FB5"/>
    <w:rsid w:val="0808353A"/>
    <w:rsid w:val="080D2CEE"/>
    <w:rsid w:val="081335A4"/>
    <w:rsid w:val="08142372"/>
    <w:rsid w:val="08197F5A"/>
    <w:rsid w:val="081A78E3"/>
    <w:rsid w:val="08296EF7"/>
    <w:rsid w:val="082A1FAE"/>
    <w:rsid w:val="08307936"/>
    <w:rsid w:val="08320F20"/>
    <w:rsid w:val="08325F8F"/>
    <w:rsid w:val="08385CC4"/>
    <w:rsid w:val="0839470F"/>
    <w:rsid w:val="0860427E"/>
    <w:rsid w:val="08735C65"/>
    <w:rsid w:val="08794BFE"/>
    <w:rsid w:val="088F4C3A"/>
    <w:rsid w:val="088F5F68"/>
    <w:rsid w:val="08962664"/>
    <w:rsid w:val="08B63DCD"/>
    <w:rsid w:val="08BF188D"/>
    <w:rsid w:val="08C578EA"/>
    <w:rsid w:val="08C647F0"/>
    <w:rsid w:val="08CA5AC9"/>
    <w:rsid w:val="08D2503D"/>
    <w:rsid w:val="08D26F25"/>
    <w:rsid w:val="08DD0064"/>
    <w:rsid w:val="08E00168"/>
    <w:rsid w:val="08EC6480"/>
    <w:rsid w:val="08FA4664"/>
    <w:rsid w:val="09210C60"/>
    <w:rsid w:val="09272277"/>
    <w:rsid w:val="093D0677"/>
    <w:rsid w:val="094A5DA3"/>
    <w:rsid w:val="094B0240"/>
    <w:rsid w:val="0953220E"/>
    <w:rsid w:val="09672B79"/>
    <w:rsid w:val="097622E9"/>
    <w:rsid w:val="099F6D2F"/>
    <w:rsid w:val="09AE2333"/>
    <w:rsid w:val="09B97218"/>
    <w:rsid w:val="09C41996"/>
    <w:rsid w:val="09C53076"/>
    <w:rsid w:val="09E001BF"/>
    <w:rsid w:val="09E520FC"/>
    <w:rsid w:val="09E550E0"/>
    <w:rsid w:val="09EC2237"/>
    <w:rsid w:val="09F75ED9"/>
    <w:rsid w:val="09FD42F6"/>
    <w:rsid w:val="0A033794"/>
    <w:rsid w:val="0A0B7CFC"/>
    <w:rsid w:val="0A147C79"/>
    <w:rsid w:val="0A1870C7"/>
    <w:rsid w:val="0A293CE3"/>
    <w:rsid w:val="0A2B3780"/>
    <w:rsid w:val="0A3C73AC"/>
    <w:rsid w:val="0A5808D2"/>
    <w:rsid w:val="0A620B89"/>
    <w:rsid w:val="0A655B40"/>
    <w:rsid w:val="0A673384"/>
    <w:rsid w:val="0A773633"/>
    <w:rsid w:val="0A77412A"/>
    <w:rsid w:val="0A942A35"/>
    <w:rsid w:val="0A98268C"/>
    <w:rsid w:val="0AAE4257"/>
    <w:rsid w:val="0AB215B0"/>
    <w:rsid w:val="0AB55D29"/>
    <w:rsid w:val="0AB62D17"/>
    <w:rsid w:val="0AB63397"/>
    <w:rsid w:val="0AC93E25"/>
    <w:rsid w:val="0AD75EC2"/>
    <w:rsid w:val="0AE73247"/>
    <w:rsid w:val="0B0F219F"/>
    <w:rsid w:val="0B224444"/>
    <w:rsid w:val="0B307639"/>
    <w:rsid w:val="0B35598F"/>
    <w:rsid w:val="0B365550"/>
    <w:rsid w:val="0B374F27"/>
    <w:rsid w:val="0B4B4961"/>
    <w:rsid w:val="0B4E446C"/>
    <w:rsid w:val="0B624CBD"/>
    <w:rsid w:val="0B7C3D51"/>
    <w:rsid w:val="0B842FD8"/>
    <w:rsid w:val="0B89442A"/>
    <w:rsid w:val="0B8C63CE"/>
    <w:rsid w:val="0B965D49"/>
    <w:rsid w:val="0BA377D9"/>
    <w:rsid w:val="0BA538B7"/>
    <w:rsid w:val="0BB40AC3"/>
    <w:rsid w:val="0BB8655D"/>
    <w:rsid w:val="0BC52CBA"/>
    <w:rsid w:val="0BCD63D7"/>
    <w:rsid w:val="0BDB09A9"/>
    <w:rsid w:val="0BF0771D"/>
    <w:rsid w:val="0BFE6870"/>
    <w:rsid w:val="0C1A728D"/>
    <w:rsid w:val="0C1B7E09"/>
    <w:rsid w:val="0C2A542A"/>
    <w:rsid w:val="0C351C79"/>
    <w:rsid w:val="0C545577"/>
    <w:rsid w:val="0C5D0857"/>
    <w:rsid w:val="0C666188"/>
    <w:rsid w:val="0C6B4BBA"/>
    <w:rsid w:val="0C781B47"/>
    <w:rsid w:val="0C7D679B"/>
    <w:rsid w:val="0C843059"/>
    <w:rsid w:val="0C904C64"/>
    <w:rsid w:val="0C923DC8"/>
    <w:rsid w:val="0C944B4C"/>
    <w:rsid w:val="0C9975A7"/>
    <w:rsid w:val="0CB14DF9"/>
    <w:rsid w:val="0CB35055"/>
    <w:rsid w:val="0CB60FE9"/>
    <w:rsid w:val="0CC9040B"/>
    <w:rsid w:val="0CE53059"/>
    <w:rsid w:val="0CE81D19"/>
    <w:rsid w:val="0D013A5A"/>
    <w:rsid w:val="0D1C4D85"/>
    <w:rsid w:val="0D3C4C33"/>
    <w:rsid w:val="0D482B07"/>
    <w:rsid w:val="0D552B07"/>
    <w:rsid w:val="0D580499"/>
    <w:rsid w:val="0D5F6038"/>
    <w:rsid w:val="0D632C28"/>
    <w:rsid w:val="0D673656"/>
    <w:rsid w:val="0D68392A"/>
    <w:rsid w:val="0D684082"/>
    <w:rsid w:val="0D686F14"/>
    <w:rsid w:val="0D6870CB"/>
    <w:rsid w:val="0D6E236F"/>
    <w:rsid w:val="0D6E7166"/>
    <w:rsid w:val="0D754582"/>
    <w:rsid w:val="0D7D6F96"/>
    <w:rsid w:val="0D7F7517"/>
    <w:rsid w:val="0D905508"/>
    <w:rsid w:val="0D9203FB"/>
    <w:rsid w:val="0DA54961"/>
    <w:rsid w:val="0DB03F7F"/>
    <w:rsid w:val="0DB07237"/>
    <w:rsid w:val="0DB42F4A"/>
    <w:rsid w:val="0DB54567"/>
    <w:rsid w:val="0DD74F28"/>
    <w:rsid w:val="0DDB5EB0"/>
    <w:rsid w:val="0DDD13FA"/>
    <w:rsid w:val="0DF12468"/>
    <w:rsid w:val="0DF3251E"/>
    <w:rsid w:val="0DFE3E7E"/>
    <w:rsid w:val="0E097A6A"/>
    <w:rsid w:val="0E0B52E1"/>
    <w:rsid w:val="0E16382F"/>
    <w:rsid w:val="0E1C6CDF"/>
    <w:rsid w:val="0E2A67CD"/>
    <w:rsid w:val="0E3128AE"/>
    <w:rsid w:val="0E4238DA"/>
    <w:rsid w:val="0E4B6C90"/>
    <w:rsid w:val="0E683671"/>
    <w:rsid w:val="0E6A33C4"/>
    <w:rsid w:val="0E7339B8"/>
    <w:rsid w:val="0E796C2D"/>
    <w:rsid w:val="0E8E0340"/>
    <w:rsid w:val="0E906F08"/>
    <w:rsid w:val="0EA37961"/>
    <w:rsid w:val="0EA91C0F"/>
    <w:rsid w:val="0EBA525E"/>
    <w:rsid w:val="0ED02FE6"/>
    <w:rsid w:val="0ED6020E"/>
    <w:rsid w:val="0ED75E1F"/>
    <w:rsid w:val="0ED91D42"/>
    <w:rsid w:val="0EE9231A"/>
    <w:rsid w:val="0EEB2229"/>
    <w:rsid w:val="0EEF3631"/>
    <w:rsid w:val="0EF21C01"/>
    <w:rsid w:val="0F197E67"/>
    <w:rsid w:val="0F1B56C2"/>
    <w:rsid w:val="0F21691D"/>
    <w:rsid w:val="0F2C6A41"/>
    <w:rsid w:val="0F3C7A1A"/>
    <w:rsid w:val="0F471EA3"/>
    <w:rsid w:val="0F4A6EA0"/>
    <w:rsid w:val="0F527086"/>
    <w:rsid w:val="0F550D90"/>
    <w:rsid w:val="0F613B64"/>
    <w:rsid w:val="0F6504B7"/>
    <w:rsid w:val="0F69296F"/>
    <w:rsid w:val="0F6B1BB3"/>
    <w:rsid w:val="0F79282A"/>
    <w:rsid w:val="0F863EF1"/>
    <w:rsid w:val="0F95315C"/>
    <w:rsid w:val="0FA12BBE"/>
    <w:rsid w:val="0FA257E2"/>
    <w:rsid w:val="0FAA725F"/>
    <w:rsid w:val="0FC47706"/>
    <w:rsid w:val="0FCB321F"/>
    <w:rsid w:val="0FDC3812"/>
    <w:rsid w:val="0FEC238A"/>
    <w:rsid w:val="0FF15843"/>
    <w:rsid w:val="0FF8238E"/>
    <w:rsid w:val="0FFE056B"/>
    <w:rsid w:val="100E77EF"/>
    <w:rsid w:val="10123AE0"/>
    <w:rsid w:val="10155FD6"/>
    <w:rsid w:val="10183B0A"/>
    <w:rsid w:val="101952F7"/>
    <w:rsid w:val="102701CC"/>
    <w:rsid w:val="102C1349"/>
    <w:rsid w:val="103338F6"/>
    <w:rsid w:val="103C57A7"/>
    <w:rsid w:val="10457439"/>
    <w:rsid w:val="10483989"/>
    <w:rsid w:val="104D3AEE"/>
    <w:rsid w:val="1056055D"/>
    <w:rsid w:val="10591EAF"/>
    <w:rsid w:val="10800A61"/>
    <w:rsid w:val="109E33AB"/>
    <w:rsid w:val="109F57B7"/>
    <w:rsid w:val="10A21B8C"/>
    <w:rsid w:val="10A9038D"/>
    <w:rsid w:val="10A932F1"/>
    <w:rsid w:val="10AD7103"/>
    <w:rsid w:val="10DD3AB9"/>
    <w:rsid w:val="10E56F55"/>
    <w:rsid w:val="10EB0A4B"/>
    <w:rsid w:val="10EE7AD4"/>
    <w:rsid w:val="10F07ABF"/>
    <w:rsid w:val="10FF411E"/>
    <w:rsid w:val="111718A9"/>
    <w:rsid w:val="111D4D78"/>
    <w:rsid w:val="11292B1D"/>
    <w:rsid w:val="11363A11"/>
    <w:rsid w:val="11415C81"/>
    <w:rsid w:val="11434869"/>
    <w:rsid w:val="114E0730"/>
    <w:rsid w:val="11533890"/>
    <w:rsid w:val="115E78B0"/>
    <w:rsid w:val="1161301C"/>
    <w:rsid w:val="116511BD"/>
    <w:rsid w:val="1169402B"/>
    <w:rsid w:val="116F73CB"/>
    <w:rsid w:val="11751B9F"/>
    <w:rsid w:val="11765A04"/>
    <w:rsid w:val="117D38A4"/>
    <w:rsid w:val="117F53BD"/>
    <w:rsid w:val="117F6083"/>
    <w:rsid w:val="1180234F"/>
    <w:rsid w:val="11896534"/>
    <w:rsid w:val="119B12F4"/>
    <w:rsid w:val="11A449EE"/>
    <w:rsid w:val="11A75DE3"/>
    <w:rsid w:val="11A9168E"/>
    <w:rsid w:val="11B10577"/>
    <w:rsid w:val="11BA4298"/>
    <w:rsid w:val="11BE74EE"/>
    <w:rsid w:val="11D705FA"/>
    <w:rsid w:val="11DB5BD4"/>
    <w:rsid w:val="11E360F1"/>
    <w:rsid w:val="12027BD3"/>
    <w:rsid w:val="121D3785"/>
    <w:rsid w:val="12295514"/>
    <w:rsid w:val="123019B8"/>
    <w:rsid w:val="12666CAE"/>
    <w:rsid w:val="12674199"/>
    <w:rsid w:val="12712614"/>
    <w:rsid w:val="12715297"/>
    <w:rsid w:val="127246F5"/>
    <w:rsid w:val="127316DB"/>
    <w:rsid w:val="12745F2E"/>
    <w:rsid w:val="12764AAC"/>
    <w:rsid w:val="12786DA5"/>
    <w:rsid w:val="12793F0D"/>
    <w:rsid w:val="129E4DC7"/>
    <w:rsid w:val="12A02F24"/>
    <w:rsid w:val="12A05B76"/>
    <w:rsid w:val="12AD2367"/>
    <w:rsid w:val="12B02019"/>
    <w:rsid w:val="12B442D3"/>
    <w:rsid w:val="12C16596"/>
    <w:rsid w:val="12D61A86"/>
    <w:rsid w:val="12DF0669"/>
    <w:rsid w:val="12F51B27"/>
    <w:rsid w:val="12F8016A"/>
    <w:rsid w:val="13046CF1"/>
    <w:rsid w:val="13163A7F"/>
    <w:rsid w:val="132068BF"/>
    <w:rsid w:val="13206A17"/>
    <w:rsid w:val="132C77F3"/>
    <w:rsid w:val="132E696D"/>
    <w:rsid w:val="13302131"/>
    <w:rsid w:val="13465E03"/>
    <w:rsid w:val="134F0719"/>
    <w:rsid w:val="13582B8D"/>
    <w:rsid w:val="135A6ECA"/>
    <w:rsid w:val="135C4EA7"/>
    <w:rsid w:val="136C0F94"/>
    <w:rsid w:val="137E1578"/>
    <w:rsid w:val="138F1D9B"/>
    <w:rsid w:val="13966A09"/>
    <w:rsid w:val="13996EB2"/>
    <w:rsid w:val="13A35BB2"/>
    <w:rsid w:val="13B447AF"/>
    <w:rsid w:val="13B7674D"/>
    <w:rsid w:val="13BB4301"/>
    <w:rsid w:val="13C33DC7"/>
    <w:rsid w:val="13DF445D"/>
    <w:rsid w:val="13E01213"/>
    <w:rsid w:val="13E033FF"/>
    <w:rsid w:val="13E4726E"/>
    <w:rsid w:val="13E637EE"/>
    <w:rsid w:val="13F93E8D"/>
    <w:rsid w:val="14064698"/>
    <w:rsid w:val="14083984"/>
    <w:rsid w:val="14130FB2"/>
    <w:rsid w:val="141758D3"/>
    <w:rsid w:val="14182081"/>
    <w:rsid w:val="14184BC7"/>
    <w:rsid w:val="14216058"/>
    <w:rsid w:val="144149A6"/>
    <w:rsid w:val="145B74FC"/>
    <w:rsid w:val="145E3A00"/>
    <w:rsid w:val="14633258"/>
    <w:rsid w:val="146E0781"/>
    <w:rsid w:val="147A630F"/>
    <w:rsid w:val="147E5879"/>
    <w:rsid w:val="14834B1D"/>
    <w:rsid w:val="14857721"/>
    <w:rsid w:val="149A662A"/>
    <w:rsid w:val="14AE3E3A"/>
    <w:rsid w:val="14B83BF0"/>
    <w:rsid w:val="14B9622E"/>
    <w:rsid w:val="14ED4C36"/>
    <w:rsid w:val="14EE68B0"/>
    <w:rsid w:val="1508030C"/>
    <w:rsid w:val="1523053F"/>
    <w:rsid w:val="152A7D59"/>
    <w:rsid w:val="1532499A"/>
    <w:rsid w:val="15354FFA"/>
    <w:rsid w:val="153D27DE"/>
    <w:rsid w:val="154D6A4D"/>
    <w:rsid w:val="154E62E3"/>
    <w:rsid w:val="155278B1"/>
    <w:rsid w:val="1566501A"/>
    <w:rsid w:val="157D3EBE"/>
    <w:rsid w:val="157D4EF8"/>
    <w:rsid w:val="15822BBD"/>
    <w:rsid w:val="15875FA2"/>
    <w:rsid w:val="159116AC"/>
    <w:rsid w:val="15937768"/>
    <w:rsid w:val="15980C40"/>
    <w:rsid w:val="159B17CB"/>
    <w:rsid w:val="15A86155"/>
    <w:rsid w:val="15AA7E43"/>
    <w:rsid w:val="15B95011"/>
    <w:rsid w:val="15B97E89"/>
    <w:rsid w:val="15D073ED"/>
    <w:rsid w:val="15D2788E"/>
    <w:rsid w:val="15F130B4"/>
    <w:rsid w:val="15F70CFF"/>
    <w:rsid w:val="16014A0B"/>
    <w:rsid w:val="16021425"/>
    <w:rsid w:val="160C168E"/>
    <w:rsid w:val="161756F4"/>
    <w:rsid w:val="161E2D4B"/>
    <w:rsid w:val="1627579E"/>
    <w:rsid w:val="162B0D69"/>
    <w:rsid w:val="163949C7"/>
    <w:rsid w:val="16563ED0"/>
    <w:rsid w:val="166D2657"/>
    <w:rsid w:val="167F47C1"/>
    <w:rsid w:val="169037EA"/>
    <w:rsid w:val="16970B4D"/>
    <w:rsid w:val="16A11171"/>
    <w:rsid w:val="16A17CE0"/>
    <w:rsid w:val="16A425CA"/>
    <w:rsid w:val="16A51FA0"/>
    <w:rsid w:val="16A842EC"/>
    <w:rsid w:val="16A9090B"/>
    <w:rsid w:val="16C53D55"/>
    <w:rsid w:val="16CA2ACC"/>
    <w:rsid w:val="16CD3724"/>
    <w:rsid w:val="16E420B1"/>
    <w:rsid w:val="16ED0AB8"/>
    <w:rsid w:val="17054CAA"/>
    <w:rsid w:val="171543CF"/>
    <w:rsid w:val="171C1222"/>
    <w:rsid w:val="172B1A4B"/>
    <w:rsid w:val="173E6342"/>
    <w:rsid w:val="17411AAF"/>
    <w:rsid w:val="174C2DA9"/>
    <w:rsid w:val="1758587D"/>
    <w:rsid w:val="175A313C"/>
    <w:rsid w:val="17784311"/>
    <w:rsid w:val="178D19E4"/>
    <w:rsid w:val="179A7A1E"/>
    <w:rsid w:val="179F459A"/>
    <w:rsid w:val="17B404A8"/>
    <w:rsid w:val="17B770FA"/>
    <w:rsid w:val="17BC69D0"/>
    <w:rsid w:val="17BD398C"/>
    <w:rsid w:val="17C70900"/>
    <w:rsid w:val="17CC3ACF"/>
    <w:rsid w:val="17D45A56"/>
    <w:rsid w:val="17ED6ECA"/>
    <w:rsid w:val="17F10B3A"/>
    <w:rsid w:val="17F13959"/>
    <w:rsid w:val="181D1B70"/>
    <w:rsid w:val="182901B8"/>
    <w:rsid w:val="182943C7"/>
    <w:rsid w:val="183A712C"/>
    <w:rsid w:val="18410A46"/>
    <w:rsid w:val="18501C18"/>
    <w:rsid w:val="18551A91"/>
    <w:rsid w:val="185B4464"/>
    <w:rsid w:val="18601CD6"/>
    <w:rsid w:val="186A1199"/>
    <w:rsid w:val="186C1E5C"/>
    <w:rsid w:val="188662F0"/>
    <w:rsid w:val="188A2C3E"/>
    <w:rsid w:val="188A5D76"/>
    <w:rsid w:val="18941CBD"/>
    <w:rsid w:val="189422CF"/>
    <w:rsid w:val="18956578"/>
    <w:rsid w:val="18AB7405"/>
    <w:rsid w:val="18AE463A"/>
    <w:rsid w:val="18C03F91"/>
    <w:rsid w:val="18CD5A00"/>
    <w:rsid w:val="18E30B4C"/>
    <w:rsid w:val="18EF6067"/>
    <w:rsid w:val="18F406ED"/>
    <w:rsid w:val="190D6A36"/>
    <w:rsid w:val="190E1EDF"/>
    <w:rsid w:val="19212E97"/>
    <w:rsid w:val="192E4C53"/>
    <w:rsid w:val="1937306A"/>
    <w:rsid w:val="19401B78"/>
    <w:rsid w:val="19412394"/>
    <w:rsid w:val="194A2610"/>
    <w:rsid w:val="194F17F4"/>
    <w:rsid w:val="195D5C5A"/>
    <w:rsid w:val="196E28B7"/>
    <w:rsid w:val="198E4931"/>
    <w:rsid w:val="19912A8C"/>
    <w:rsid w:val="19BE0729"/>
    <w:rsid w:val="19C40DF8"/>
    <w:rsid w:val="19D20995"/>
    <w:rsid w:val="19E0067B"/>
    <w:rsid w:val="19E83EE0"/>
    <w:rsid w:val="19FD3732"/>
    <w:rsid w:val="19FF68B1"/>
    <w:rsid w:val="1A0263A8"/>
    <w:rsid w:val="1A141BEC"/>
    <w:rsid w:val="1A175373"/>
    <w:rsid w:val="1A1C09E1"/>
    <w:rsid w:val="1A253E23"/>
    <w:rsid w:val="1A280ED6"/>
    <w:rsid w:val="1A361737"/>
    <w:rsid w:val="1A4071C6"/>
    <w:rsid w:val="1A594D7E"/>
    <w:rsid w:val="1A68113C"/>
    <w:rsid w:val="1A68784E"/>
    <w:rsid w:val="1A6D6D57"/>
    <w:rsid w:val="1A7E2C22"/>
    <w:rsid w:val="1A812E0E"/>
    <w:rsid w:val="1A822304"/>
    <w:rsid w:val="1A8F7CC1"/>
    <w:rsid w:val="1A93518F"/>
    <w:rsid w:val="1A9926AD"/>
    <w:rsid w:val="1A9C65A1"/>
    <w:rsid w:val="1AA518DB"/>
    <w:rsid w:val="1AA53D0D"/>
    <w:rsid w:val="1AAE03D1"/>
    <w:rsid w:val="1AC26931"/>
    <w:rsid w:val="1AC30FC1"/>
    <w:rsid w:val="1ACC2913"/>
    <w:rsid w:val="1AD305C7"/>
    <w:rsid w:val="1ADD02D6"/>
    <w:rsid w:val="1AE77044"/>
    <w:rsid w:val="1AF15054"/>
    <w:rsid w:val="1B084F13"/>
    <w:rsid w:val="1B08777C"/>
    <w:rsid w:val="1B0B0F03"/>
    <w:rsid w:val="1B153E1B"/>
    <w:rsid w:val="1B172AC6"/>
    <w:rsid w:val="1B192F33"/>
    <w:rsid w:val="1B295698"/>
    <w:rsid w:val="1B2C37B1"/>
    <w:rsid w:val="1B404269"/>
    <w:rsid w:val="1B42594D"/>
    <w:rsid w:val="1B445B57"/>
    <w:rsid w:val="1B4D5764"/>
    <w:rsid w:val="1B5276DF"/>
    <w:rsid w:val="1B590584"/>
    <w:rsid w:val="1B5B1600"/>
    <w:rsid w:val="1B636484"/>
    <w:rsid w:val="1B6D3057"/>
    <w:rsid w:val="1B7337D0"/>
    <w:rsid w:val="1B78065C"/>
    <w:rsid w:val="1B937834"/>
    <w:rsid w:val="1BAE7C90"/>
    <w:rsid w:val="1BBA1556"/>
    <w:rsid w:val="1BBA7DC9"/>
    <w:rsid w:val="1BBE2F42"/>
    <w:rsid w:val="1BCA00FA"/>
    <w:rsid w:val="1BCA5B25"/>
    <w:rsid w:val="1BD63E69"/>
    <w:rsid w:val="1BD814A4"/>
    <w:rsid w:val="1BE4146D"/>
    <w:rsid w:val="1BE85324"/>
    <w:rsid w:val="1BF37A48"/>
    <w:rsid w:val="1C0E7049"/>
    <w:rsid w:val="1C125C3F"/>
    <w:rsid w:val="1C195C91"/>
    <w:rsid w:val="1C1F5D6A"/>
    <w:rsid w:val="1C213685"/>
    <w:rsid w:val="1C26088C"/>
    <w:rsid w:val="1C3C22E1"/>
    <w:rsid w:val="1C417970"/>
    <w:rsid w:val="1C575687"/>
    <w:rsid w:val="1C5D08AB"/>
    <w:rsid w:val="1C6344E6"/>
    <w:rsid w:val="1C7433D2"/>
    <w:rsid w:val="1C7559DF"/>
    <w:rsid w:val="1C784356"/>
    <w:rsid w:val="1C8610D8"/>
    <w:rsid w:val="1C893BE6"/>
    <w:rsid w:val="1C8D3DDB"/>
    <w:rsid w:val="1CB45B4E"/>
    <w:rsid w:val="1CC10E3A"/>
    <w:rsid w:val="1CC77996"/>
    <w:rsid w:val="1CCE76B3"/>
    <w:rsid w:val="1CE23760"/>
    <w:rsid w:val="1CE34636"/>
    <w:rsid w:val="1CE630F9"/>
    <w:rsid w:val="1CF53155"/>
    <w:rsid w:val="1CFE771E"/>
    <w:rsid w:val="1D0579DA"/>
    <w:rsid w:val="1D3774F2"/>
    <w:rsid w:val="1D47149A"/>
    <w:rsid w:val="1D60030B"/>
    <w:rsid w:val="1D6B1554"/>
    <w:rsid w:val="1D711F81"/>
    <w:rsid w:val="1D73011C"/>
    <w:rsid w:val="1D8C3AAA"/>
    <w:rsid w:val="1DA4176F"/>
    <w:rsid w:val="1DA50B2D"/>
    <w:rsid w:val="1DA61988"/>
    <w:rsid w:val="1DAF1235"/>
    <w:rsid w:val="1DB031F4"/>
    <w:rsid w:val="1DCD3808"/>
    <w:rsid w:val="1DDE4955"/>
    <w:rsid w:val="1E022A6E"/>
    <w:rsid w:val="1E053B9E"/>
    <w:rsid w:val="1E084364"/>
    <w:rsid w:val="1E0D09D5"/>
    <w:rsid w:val="1E111FB8"/>
    <w:rsid w:val="1E1F3381"/>
    <w:rsid w:val="1E217DB4"/>
    <w:rsid w:val="1E224C36"/>
    <w:rsid w:val="1E2927B6"/>
    <w:rsid w:val="1E323E73"/>
    <w:rsid w:val="1E465811"/>
    <w:rsid w:val="1E4A7871"/>
    <w:rsid w:val="1E53272B"/>
    <w:rsid w:val="1E557C20"/>
    <w:rsid w:val="1E5663DE"/>
    <w:rsid w:val="1E583667"/>
    <w:rsid w:val="1E5C7AF9"/>
    <w:rsid w:val="1E5E3C5B"/>
    <w:rsid w:val="1E6054FD"/>
    <w:rsid w:val="1E6B5E17"/>
    <w:rsid w:val="1E8B0E9B"/>
    <w:rsid w:val="1E946D29"/>
    <w:rsid w:val="1E950CC5"/>
    <w:rsid w:val="1E9D292C"/>
    <w:rsid w:val="1EA1779F"/>
    <w:rsid w:val="1EB000ED"/>
    <w:rsid w:val="1EB56CD4"/>
    <w:rsid w:val="1EC00927"/>
    <w:rsid w:val="1EC85B0A"/>
    <w:rsid w:val="1ECF2BDE"/>
    <w:rsid w:val="1ED34718"/>
    <w:rsid w:val="1ED5105F"/>
    <w:rsid w:val="1ED66553"/>
    <w:rsid w:val="1EDB00AA"/>
    <w:rsid w:val="1EDC194B"/>
    <w:rsid w:val="1EDE08C2"/>
    <w:rsid w:val="1EEE2057"/>
    <w:rsid w:val="1EF165C1"/>
    <w:rsid w:val="1EF17819"/>
    <w:rsid w:val="1EFD179D"/>
    <w:rsid w:val="1F041FCA"/>
    <w:rsid w:val="1F0A3486"/>
    <w:rsid w:val="1F0D415E"/>
    <w:rsid w:val="1F1A1DE2"/>
    <w:rsid w:val="1F2016F0"/>
    <w:rsid w:val="1F211600"/>
    <w:rsid w:val="1F3912A6"/>
    <w:rsid w:val="1F4D4A52"/>
    <w:rsid w:val="1F6A2849"/>
    <w:rsid w:val="1F811B58"/>
    <w:rsid w:val="1F903C95"/>
    <w:rsid w:val="1F972ECB"/>
    <w:rsid w:val="1FA41B72"/>
    <w:rsid w:val="1FA605AD"/>
    <w:rsid w:val="1FB318FB"/>
    <w:rsid w:val="1FBB3C6A"/>
    <w:rsid w:val="1FD83027"/>
    <w:rsid w:val="1FE31366"/>
    <w:rsid w:val="1FEB038B"/>
    <w:rsid w:val="2006328E"/>
    <w:rsid w:val="200F236F"/>
    <w:rsid w:val="2024523B"/>
    <w:rsid w:val="202C7052"/>
    <w:rsid w:val="202F22A7"/>
    <w:rsid w:val="20321210"/>
    <w:rsid w:val="20322FA8"/>
    <w:rsid w:val="20350579"/>
    <w:rsid w:val="203D47D2"/>
    <w:rsid w:val="204F0BCD"/>
    <w:rsid w:val="206B6D32"/>
    <w:rsid w:val="206C0B9C"/>
    <w:rsid w:val="20710F1D"/>
    <w:rsid w:val="20760399"/>
    <w:rsid w:val="207B1390"/>
    <w:rsid w:val="207B54EE"/>
    <w:rsid w:val="207F38F0"/>
    <w:rsid w:val="208A3501"/>
    <w:rsid w:val="2098511D"/>
    <w:rsid w:val="209B1630"/>
    <w:rsid w:val="20A24952"/>
    <w:rsid w:val="20BA0996"/>
    <w:rsid w:val="20CB70DE"/>
    <w:rsid w:val="20CF4B26"/>
    <w:rsid w:val="20D1361C"/>
    <w:rsid w:val="20D81FFB"/>
    <w:rsid w:val="20D85B4E"/>
    <w:rsid w:val="20D868B6"/>
    <w:rsid w:val="20DB42AD"/>
    <w:rsid w:val="20E30A5C"/>
    <w:rsid w:val="20E54E62"/>
    <w:rsid w:val="20E8725B"/>
    <w:rsid w:val="20F60776"/>
    <w:rsid w:val="20FE004B"/>
    <w:rsid w:val="210954C7"/>
    <w:rsid w:val="21136574"/>
    <w:rsid w:val="211F31A2"/>
    <w:rsid w:val="213C1973"/>
    <w:rsid w:val="21430AC3"/>
    <w:rsid w:val="2172734F"/>
    <w:rsid w:val="217523DB"/>
    <w:rsid w:val="217E75C8"/>
    <w:rsid w:val="2180019F"/>
    <w:rsid w:val="21852844"/>
    <w:rsid w:val="219A3530"/>
    <w:rsid w:val="21B149EA"/>
    <w:rsid w:val="21B26930"/>
    <w:rsid w:val="21B806EF"/>
    <w:rsid w:val="21BD1D99"/>
    <w:rsid w:val="21C10336"/>
    <w:rsid w:val="21DF4884"/>
    <w:rsid w:val="21E15DF0"/>
    <w:rsid w:val="21EA3C4A"/>
    <w:rsid w:val="21F77B67"/>
    <w:rsid w:val="21F94DBE"/>
    <w:rsid w:val="22083FCB"/>
    <w:rsid w:val="221642B9"/>
    <w:rsid w:val="223117CA"/>
    <w:rsid w:val="22391806"/>
    <w:rsid w:val="223C0C81"/>
    <w:rsid w:val="22512D89"/>
    <w:rsid w:val="226110D5"/>
    <w:rsid w:val="226238FF"/>
    <w:rsid w:val="22675DB3"/>
    <w:rsid w:val="227D235F"/>
    <w:rsid w:val="229801A2"/>
    <w:rsid w:val="229831A0"/>
    <w:rsid w:val="229854EA"/>
    <w:rsid w:val="22A079E4"/>
    <w:rsid w:val="22AA3EBE"/>
    <w:rsid w:val="22AE6109"/>
    <w:rsid w:val="22BD3DB3"/>
    <w:rsid w:val="22C66034"/>
    <w:rsid w:val="22D3775D"/>
    <w:rsid w:val="22D63784"/>
    <w:rsid w:val="22D90BF8"/>
    <w:rsid w:val="22DE719A"/>
    <w:rsid w:val="22E064FC"/>
    <w:rsid w:val="22E94135"/>
    <w:rsid w:val="22EE370C"/>
    <w:rsid w:val="22F3605D"/>
    <w:rsid w:val="22F8526B"/>
    <w:rsid w:val="230C684F"/>
    <w:rsid w:val="230E7BE1"/>
    <w:rsid w:val="23162925"/>
    <w:rsid w:val="23253454"/>
    <w:rsid w:val="23254589"/>
    <w:rsid w:val="232C7878"/>
    <w:rsid w:val="233557FC"/>
    <w:rsid w:val="23357946"/>
    <w:rsid w:val="233A08B5"/>
    <w:rsid w:val="23484EF0"/>
    <w:rsid w:val="23527AC4"/>
    <w:rsid w:val="235711B5"/>
    <w:rsid w:val="236246A9"/>
    <w:rsid w:val="23782FDE"/>
    <w:rsid w:val="2396559E"/>
    <w:rsid w:val="239F4DA0"/>
    <w:rsid w:val="23B15BD2"/>
    <w:rsid w:val="23B57096"/>
    <w:rsid w:val="23B65395"/>
    <w:rsid w:val="23C0787B"/>
    <w:rsid w:val="23C134B8"/>
    <w:rsid w:val="23C913D4"/>
    <w:rsid w:val="23CB3493"/>
    <w:rsid w:val="23E175C4"/>
    <w:rsid w:val="23E5085C"/>
    <w:rsid w:val="23EE35D2"/>
    <w:rsid w:val="23F12AB8"/>
    <w:rsid w:val="23F157F4"/>
    <w:rsid w:val="23F81BAF"/>
    <w:rsid w:val="23FE31A3"/>
    <w:rsid w:val="2400600F"/>
    <w:rsid w:val="240D0B94"/>
    <w:rsid w:val="241262A7"/>
    <w:rsid w:val="241C0023"/>
    <w:rsid w:val="241C4B70"/>
    <w:rsid w:val="24210612"/>
    <w:rsid w:val="24236443"/>
    <w:rsid w:val="242E5DCE"/>
    <w:rsid w:val="2444208B"/>
    <w:rsid w:val="244B0363"/>
    <w:rsid w:val="24623040"/>
    <w:rsid w:val="246D0241"/>
    <w:rsid w:val="24873304"/>
    <w:rsid w:val="248B662A"/>
    <w:rsid w:val="24923715"/>
    <w:rsid w:val="24947B42"/>
    <w:rsid w:val="24A10096"/>
    <w:rsid w:val="24A3535F"/>
    <w:rsid w:val="24A373F7"/>
    <w:rsid w:val="24A51DFB"/>
    <w:rsid w:val="24AF6B69"/>
    <w:rsid w:val="24B4085F"/>
    <w:rsid w:val="24B92A09"/>
    <w:rsid w:val="24BD30A8"/>
    <w:rsid w:val="24BF5105"/>
    <w:rsid w:val="24CD5F3B"/>
    <w:rsid w:val="24D274BF"/>
    <w:rsid w:val="24D91529"/>
    <w:rsid w:val="24D95F46"/>
    <w:rsid w:val="24FE0ACD"/>
    <w:rsid w:val="24FE6D5B"/>
    <w:rsid w:val="25054B7F"/>
    <w:rsid w:val="25126062"/>
    <w:rsid w:val="251713D8"/>
    <w:rsid w:val="251E4D24"/>
    <w:rsid w:val="252C68D2"/>
    <w:rsid w:val="2559576F"/>
    <w:rsid w:val="25627CBE"/>
    <w:rsid w:val="25630572"/>
    <w:rsid w:val="25734BEA"/>
    <w:rsid w:val="25873C4F"/>
    <w:rsid w:val="258812FE"/>
    <w:rsid w:val="2594692A"/>
    <w:rsid w:val="259C0B05"/>
    <w:rsid w:val="25D10D59"/>
    <w:rsid w:val="25EA282A"/>
    <w:rsid w:val="25EF0583"/>
    <w:rsid w:val="2605565B"/>
    <w:rsid w:val="260B7F28"/>
    <w:rsid w:val="260C2BBF"/>
    <w:rsid w:val="260D5118"/>
    <w:rsid w:val="261B5B17"/>
    <w:rsid w:val="262B4021"/>
    <w:rsid w:val="262E0BC4"/>
    <w:rsid w:val="263079B4"/>
    <w:rsid w:val="26334A70"/>
    <w:rsid w:val="26512F07"/>
    <w:rsid w:val="265C63AD"/>
    <w:rsid w:val="266A4686"/>
    <w:rsid w:val="266D0728"/>
    <w:rsid w:val="26702974"/>
    <w:rsid w:val="267741FC"/>
    <w:rsid w:val="2679319D"/>
    <w:rsid w:val="26837703"/>
    <w:rsid w:val="26844373"/>
    <w:rsid w:val="26845E99"/>
    <w:rsid w:val="268B6A9E"/>
    <w:rsid w:val="268D04C9"/>
    <w:rsid w:val="26931B2D"/>
    <w:rsid w:val="269A30BC"/>
    <w:rsid w:val="26A41E40"/>
    <w:rsid w:val="26A62681"/>
    <w:rsid w:val="26AB0099"/>
    <w:rsid w:val="26B269D1"/>
    <w:rsid w:val="26BE53D1"/>
    <w:rsid w:val="26CA6A12"/>
    <w:rsid w:val="26D75535"/>
    <w:rsid w:val="26EC1CB6"/>
    <w:rsid w:val="26F97132"/>
    <w:rsid w:val="26F97EE8"/>
    <w:rsid w:val="26F97FF9"/>
    <w:rsid w:val="26FC03BD"/>
    <w:rsid w:val="27192BD6"/>
    <w:rsid w:val="271E1819"/>
    <w:rsid w:val="272024B9"/>
    <w:rsid w:val="27221B6D"/>
    <w:rsid w:val="273552E7"/>
    <w:rsid w:val="27363C3F"/>
    <w:rsid w:val="273861B2"/>
    <w:rsid w:val="27584D6E"/>
    <w:rsid w:val="277030B7"/>
    <w:rsid w:val="27703A14"/>
    <w:rsid w:val="278263A5"/>
    <w:rsid w:val="27890B7F"/>
    <w:rsid w:val="27991BA5"/>
    <w:rsid w:val="27A0589E"/>
    <w:rsid w:val="27D81232"/>
    <w:rsid w:val="27E8552D"/>
    <w:rsid w:val="27F05DC2"/>
    <w:rsid w:val="27F10328"/>
    <w:rsid w:val="27F22BF6"/>
    <w:rsid w:val="2800414A"/>
    <w:rsid w:val="28065B07"/>
    <w:rsid w:val="280A332D"/>
    <w:rsid w:val="281075C5"/>
    <w:rsid w:val="281A165E"/>
    <w:rsid w:val="28513466"/>
    <w:rsid w:val="285E220C"/>
    <w:rsid w:val="2861582C"/>
    <w:rsid w:val="28685B6F"/>
    <w:rsid w:val="28723EEA"/>
    <w:rsid w:val="28796378"/>
    <w:rsid w:val="287F09E5"/>
    <w:rsid w:val="288149B8"/>
    <w:rsid w:val="28854FA5"/>
    <w:rsid w:val="28882285"/>
    <w:rsid w:val="288F656A"/>
    <w:rsid w:val="2892514F"/>
    <w:rsid w:val="289E7832"/>
    <w:rsid w:val="28AA48FD"/>
    <w:rsid w:val="28AA716C"/>
    <w:rsid w:val="28C059AF"/>
    <w:rsid w:val="28CA6697"/>
    <w:rsid w:val="28E34A47"/>
    <w:rsid w:val="28E53071"/>
    <w:rsid w:val="28E86240"/>
    <w:rsid w:val="28F46852"/>
    <w:rsid w:val="290934A6"/>
    <w:rsid w:val="290C27C0"/>
    <w:rsid w:val="290E0712"/>
    <w:rsid w:val="29365DB7"/>
    <w:rsid w:val="293740EA"/>
    <w:rsid w:val="29382E11"/>
    <w:rsid w:val="293E387B"/>
    <w:rsid w:val="29501C02"/>
    <w:rsid w:val="29557E34"/>
    <w:rsid w:val="295E3A58"/>
    <w:rsid w:val="29620D20"/>
    <w:rsid w:val="296F70A3"/>
    <w:rsid w:val="29701A49"/>
    <w:rsid w:val="297B537C"/>
    <w:rsid w:val="29965CA5"/>
    <w:rsid w:val="299F683A"/>
    <w:rsid w:val="29A51556"/>
    <w:rsid w:val="29AB1BB7"/>
    <w:rsid w:val="29B24DE0"/>
    <w:rsid w:val="29B25C8A"/>
    <w:rsid w:val="29B53090"/>
    <w:rsid w:val="29C41A2A"/>
    <w:rsid w:val="29D00C02"/>
    <w:rsid w:val="29D60458"/>
    <w:rsid w:val="29D75089"/>
    <w:rsid w:val="29DB5432"/>
    <w:rsid w:val="29E46340"/>
    <w:rsid w:val="29EB0C63"/>
    <w:rsid w:val="2A013F5E"/>
    <w:rsid w:val="2A0140A2"/>
    <w:rsid w:val="2A0212D6"/>
    <w:rsid w:val="2A045C12"/>
    <w:rsid w:val="2A141F2E"/>
    <w:rsid w:val="2A2A091B"/>
    <w:rsid w:val="2A2B5991"/>
    <w:rsid w:val="2A4C2A99"/>
    <w:rsid w:val="2A503301"/>
    <w:rsid w:val="2A5178FA"/>
    <w:rsid w:val="2A5F7FA3"/>
    <w:rsid w:val="2A6736E0"/>
    <w:rsid w:val="2A691657"/>
    <w:rsid w:val="2A6D4752"/>
    <w:rsid w:val="2A772865"/>
    <w:rsid w:val="2A7B352E"/>
    <w:rsid w:val="2A874DE6"/>
    <w:rsid w:val="2A8A310D"/>
    <w:rsid w:val="2A8E612C"/>
    <w:rsid w:val="2A93558F"/>
    <w:rsid w:val="2A98316C"/>
    <w:rsid w:val="2AA16621"/>
    <w:rsid w:val="2AA77253"/>
    <w:rsid w:val="2AAA0829"/>
    <w:rsid w:val="2ACE31F6"/>
    <w:rsid w:val="2ACF6E80"/>
    <w:rsid w:val="2ADA25C7"/>
    <w:rsid w:val="2AF13ABE"/>
    <w:rsid w:val="2AF767D0"/>
    <w:rsid w:val="2B0004C0"/>
    <w:rsid w:val="2B1A0F6F"/>
    <w:rsid w:val="2B1B695B"/>
    <w:rsid w:val="2B1C3964"/>
    <w:rsid w:val="2B2036BD"/>
    <w:rsid w:val="2B2A1B9F"/>
    <w:rsid w:val="2B2B783B"/>
    <w:rsid w:val="2B343620"/>
    <w:rsid w:val="2B344F98"/>
    <w:rsid w:val="2B373105"/>
    <w:rsid w:val="2B4D3893"/>
    <w:rsid w:val="2B522571"/>
    <w:rsid w:val="2B5C26EC"/>
    <w:rsid w:val="2B5F7771"/>
    <w:rsid w:val="2B696EC1"/>
    <w:rsid w:val="2B8047E3"/>
    <w:rsid w:val="2B837A7C"/>
    <w:rsid w:val="2B862A53"/>
    <w:rsid w:val="2B866D1C"/>
    <w:rsid w:val="2B8B6ECB"/>
    <w:rsid w:val="2B96505B"/>
    <w:rsid w:val="2B9A0E28"/>
    <w:rsid w:val="2BB50C5C"/>
    <w:rsid w:val="2BC56370"/>
    <w:rsid w:val="2BC7103C"/>
    <w:rsid w:val="2BC72B80"/>
    <w:rsid w:val="2BCF090F"/>
    <w:rsid w:val="2BD5245F"/>
    <w:rsid w:val="2BDA0D2E"/>
    <w:rsid w:val="2BF24C70"/>
    <w:rsid w:val="2BFF498C"/>
    <w:rsid w:val="2C0C5AAE"/>
    <w:rsid w:val="2C0E786F"/>
    <w:rsid w:val="2C1A25B1"/>
    <w:rsid w:val="2C257EBD"/>
    <w:rsid w:val="2C4838CA"/>
    <w:rsid w:val="2C4A5677"/>
    <w:rsid w:val="2C4E1C6E"/>
    <w:rsid w:val="2C6D6B4D"/>
    <w:rsid w:val="2C744E54"/>
    <w:rsid w:val="2C771431"/>
    <w:rsid w:val="2C7B5EDF"/>
    <w:rsid w:val="2C9317FE"/>
    <w:rsid w:val="2CB6262A"/>
    <w:rsid w:val="2CC12C6C"/>
    <w:rsid w:val="2CC95134"/>
    <w:rsid w:val="2CD06F7D"/>
    <w:rsid w:val="2CD70A23"/>
    <w:rsid w:val="2CDF59DD"/>
    <w:rsid w:val="2CE22A2A"/>
    <w:rsid w:val="2CE8069F"/>
    <w:rsid w:val="2CEC7628"/>
    <w:rsid w:val="2CF8224B"/>
    <w:rsid w:val="2D09506D"/>
    <w:rsid w:val="2D0B169F"/>
    <w:rsid w:val="2D0E4A16"/>
    <w:rsid w:val="2D3F525C"/>
    <w:rsid w:val="2D4A3AFD"/>
    <w:rsid w:val="2D4B5668"/>
    <w:rsid w:val="2D561306"/>
    <w:rsid w:val="2D6041CF"/>
    <w:rsid w:val="2D615653"/>
    <w:rsid w:val="2D6319D9"/>
    <w:rsid w:val="2D6809B3"/>
    <w:rsid w:val="2D711D1D"/>
    <w:rsid w:val="2D716301"/>
    <w:rsid w:val="2D77160B"/>
    <w:rsid w:val="2D7B5026"/>
    <w:rsid w:val="2D7C1F62"/>
    <w:rsid w:val="2D8873AE"/>
    <w:rsid w:val="2D8A2665"/>
    <w:rsid w:val="2D8A3BFF"/>
    <w:rsid w:val="2D8F0E5C"/>
    <w:rsid w:val="2DBB600A"/>
    <w:rsid w:val="2DC11E38"/>
    <w:rsid w:val="2DCE760C"/>
    <w:rsid w:val="2DDD0204"/>
    <w:rsid w:val="2DDE68D1"/>
    <w:rsid w:val="2DE40B2E"/>
    <w:rsid w:val="2DE86EFD"/>
    <w:rsid w:val="2DF164AC"/>
    <w:rsid w:val="2DF47063"/>
    <w:rsid w:val="2DF6481A"/>
    <w:rsid w:val="2DF8480D"/>
    <w:rsid w:val="2DFA1D58"/>
    <w:rsid w:val="2DFA36E9"/>
    <w:rsid w:val="2E0B2248"/>
    <w:rsid w:val="2E0D2ABB"/>
    <w:rsid w:val="2E144208"/>
    <w:rsid w:val="2E164F44"/>
    <w:rsid w:val="2E18544E"/>
    <w:rsid w:val="2E185EB4"/>
    <w:rsid w:val="2E1B7BC1"/>
    <w:rsid w:val="2E1E191E"/>
    <w:rsid w:val="2E2B4242"/>
    <w:rsid w:val="2E2F2EBD"/>
    <w:rsid w:val="2E3721B6"/>
    <w:rsid w:val="2E3D2A30"/>
    <w:rsid w:val="2E4B77D0"/>
    <w:rsid w:val="2E615A82"/>
    <w:rsid w:val="2E6D18F7"/>
    <w:rsid w:val="2E786E94"/>
    <w:rsid w:val="2E8E42FB"/>
    <w:rsid w:val="2E917AE1"/>
    <w:rsid w:val="2EA16558"/>
    <w:rsid w:val="2EA17299"/>
    <w:rsid w:val="2EA64507"/>
    <w:rsid w:val="2EA90416"/>
    <w:rsid w:val="2EAA5524"/>
    <w:rsid w:val="2EAD48E7"/>
    <w:rsid w:val="2EB66258"/>
    <w:rsid w:val="2EC13A40"/>
    <w:rsid w:val="2EC64D1C"/>
    <w:rsid w:val="2EC96580"/>
    <w:rsid w:val="2ECD2B76"/>
    <w:rsid w:val="2ECF497C"/>
    <w:rsid w:val="2EDA33B5"/>
    <w:rsid w:val="2EDD6508"/>
    <w:rsid w:val="2EF026AF"/>
    <w:rsid w:val="2EF3008C"/>
    <w:rsid w:val="2EF904BB"/>
    <w:rsid w:val="2F104A24"/>
    <w:rsid w:val="2F195525"/>
    <w:rsid w:val="2F392DC3"/>
    <w:rsid w:val="2F3A4BD6"/>
    <w:rsid w:val="2F4D11FE"/>
    <w:rsid w:val="2F4D28D6"/>
    <w:rsid w:val="2F5D27F3"/>
    <w:rsid w:val="2F5F34AA"/>
    <w:rsid w:val="2F653A85"/>
    <w:rsid w:val="2F6875A9"/>
    <w:rsid w:val="2F6A12CB"/>
    <w:rsid w:val="2F6C57A3"/>
    <w:rsid w:val="2F90092B"/>
    <w:rsid w:val="2F9429CF"/>
    <w:rsid w:val="2F9C344A"/>
    <w:rsid w:val="2FA557D6"/>
    <w:rsid w:val="2FA8631F"/>
    <w:rsid w:val="2FB85E7C"/>
    <w:rsid w:val="2FBC1B03"/>
    <w:rsid w:val="2FDD6432"/>
    <w:rsid w:val="2FE9259C"/>
    <w:rsid w:val="2FF40D08"/>
    <w:rsid w:val="2FFA4529"/>
    <w:rsid w:val="2FFD5E8A"/>
    <w:rsid w:val="300367C1"/>
    <w:rsid w:val="30093559"/>
    <w:rsid w:val="30121F98"/>
    <w:rsid w:val="30123EDC"/>
    <w:rsid w:val="301836BA"/>
    <w:rsid w:val="301F2C24"/>
    <w:rsid w:val="30200938"/>
    <w:rsid w:val="3020377E"/>
    <w:rsid w:val="30264846"/>
    <w:rsid w:val="30304B98"/>
    <w:rsid w:val="303A6FD4"/>
    <w:rsid w:val="304933EB"/>
    <w:rsid w:val="304C17C9"/>
    <w:rsid w:val="3059463C"/>
    <w:rsid w:val="305F78A2"/>
    <w:rsid w:val="30687DE0"/>
    <w:rsid w:val="30847B74"/>
    <w:rsid w:val="308C2390"/>
    <w:rsid w:val="309648BD"/>
    <w:rsid w:val="30982FC3"/>
    <w:rsid w:val="30AC2F0E"/>
    <w:rsid w:val="30AE000F"/>
    <w:rsid w:val="30B01150"/>
    <w:rsid w:val="30B0544E"/>
    <w:rsid w:val="30C31D92"/>
    <w:rsid w:val="30F1469C"/>
    <w:rsid w:val="31025BD3"/>
    <w:rsid w:val="310B40CC"/>
    <w:rsid w:val="31102DCB"/>
    <w:rsid w:val="311170BB"/>
    <w:rsid w:val="31220199"/>
    <w:rsid w:val="31225C7F"/>
    <w:rsid w:val="312E0114"/>
    <w:rsid w:val="313A741E"/>
    <w:rsid w:val="313D1382"/>
    <w:rsid w:val="31471624"/>
    <w:rsid w:val="315D52F3"/>
    <w:rsid w:val="31653E8D"/>
    <w:rsid w:val="3168511A"/>
    <w:rsid w:val="317650F0"/>
    <w:rsid w:val="317A3349"/>
    <w:rsid w:val="31874959"/>
    <w:rsid w:val="31981091"/>
    <w:rsid w:val="31985DF3"/>
    <w:rsid w:val="31A9499C"/>
    <w:rsid w:val="31D512C8"/>
    <w:rsid w:val="31E03C33"/>
    <w:rsid w:val="31F06E79"/>
    <w:rsid w:val="3201095F"/>
    <w:rsid w:val="321544D3"/>
    <w:rsid w:val="32174A09"/>
    <w:rsid w:val="321B3DAA"/>
    <w:rsid w:val="3227310F"/>
    <w:rsid w:val="322E50E1"/>
    <w:rsid w:val="3235279B"/>
    <w:rsid w:val="323C5134"/>
    <w:rsid w:val="323D108B"/>
    <w:rsid w:val="324140A6"/>
    <w:rsid w:val="3246796E"/>
    <w:rsid w:val="324A7611"/>
    <w:rsid w:val="325320A2"/>
    <w:rsid w:val="325B3F57"/>
    <w:rsid w:val="325C624D"/>
    <w:rsid w:val="325C6A43"/>
    <w:rsid w:val="326868D1"/>
    <w:rsid w:val="326D19DC"/>
    <w:rsid w:val="32757A01"/>
    <w:rsid w:val="32834DAC"/>
    <w:rsid w:val="3285295E"/>
    <w:rsid w:val="32866091"/>
    <w:rsid w:val="328C51C3"/>
    <w:rsid w:val="329F3395"/>
    <w:rsid w:val="32A6281C"/>
    <w:rsid w:val="32B025AD"/>
    <w:rsid w:val="32C040CF"/>
    <w:rsid w:val="32C36081"/>
    <w:rsid w:val="32CB0317"/>
    <w:rsid w:val="32DE11EE"/>
    <w:rsid w:val="32E26BD7"/>
    <w:rsid w:val="32EE1EF5"/>
    <w:rsid w:val="32FF01A5"/>
    <w:rsid w:val="331409D9"/>
    <w:rsid w:val="331A5110"/>
    <w:rsid w:val="33235607"/>
    <w:rsid w:val="3325432B"/>
    <w:rsid w:val="3331030B"/>
    <w:rsid w:val="3336089F"/>
    <w:rsid w:val="334575E4"/>
    <w:rsid w:val="33550951"/>
    <w:rsid w:val="33613642"/>
    <w:rsid w:val="33765119"/>
    <w:rsid w:val="337C7177"/>
    <w:rsid w:val="337E5F34"/>
    <w:rsid w:val="33824881"/>
    <w:rsid w:val="338F1C90"/>
    <w:rsid w:val="33906029"/>
    <w:rsid w:val="33943426"/>
    <w:rsid w:val="33991634"/>
    <w:rsid w:val="33A25810"/>
    <w:rsid w:val="33B13F34"/>
    <w:rsid w:val="33B87E48"/>
    <w:rsid w:val="33C73565"/>
    <w:rsid w:val="33C80ECB"/>
    <w:rsid w:val="33C919DF"/>
    <w:rsid w:val="33D42077"/>
    <w:rsid w:val="33D76F52"/>
    <w:rsid w:val="33DD2DAB"/>
    <w:rsid w:val="33E10E74"/>
    <w:rsid w:val="33E2523D"/>
    <w:rsid w:val="33F42919"/>
    <w:rsid w:val="33F7259E"/>
    <w:rsid w:val="33F86D75"/>
    <w:rsid w:val="340801A1"/>
    <w:rsid w:val="340B4C5C"/>
    <w:rsid w:val="341445E8"/>
    <w:rsid w:val="34253345"/>
    <w:rsid w:val="342F2BF1"/>
    <w:rsid w:val="343151D2"/>
    <w:rsid w:val="3431572C"/>
    <w:rsid w:val="34317AB8"/>
    <w:rsid w:val="343363F6"/>
    <w:rsid w:val="3435223E"/>
    <w:rsid w:val="34377275"/>
    <w:rsid w:val="34393892"/>
    <w:rsid w:val="344077E4"/>
    <w:rsid w:val="345B41C7"/>
    <w:rsid w:val="345B6D5A"/>
    <w:rsid w:val="34737153"/>
    <w:rsid w:val="347C26A7"/>
    <w:rsid w:val="34846000"/>
    <w:rsid w:val="348E11A0"/>
    <w:rsid w:val="34AB5F68"/>
    <w:rsid w:val="34BF66F5"/>
    <w:rsid w:val="34C374E0"/>
    <w:rsid w:val="34D20C2C"/>
    <w:rsid w:val="34E16E31"/>
    <w:rsid w:val="34E237D3"/>
    <w:rsid w:val="34E61012"/>
    <w:rsid w:val="34F24D55"/>
    <w:rsid w:val="34FA11DF"/>
    <w:rsid w:val="35095F59"/>
    <w:rsid w:val="35195AEE"/>
    <w:rsid w:val="35370061"/>
    <w:rsid w:val="35426027"/>
    <w:rsid w:val="354C7531"/>
    <w:rsid w:val="355028C8"/>
    <w:rsid w:val="355C3825"/>
    <w:rsid w:val="357C0EC8"/>
    <w:rsid w:val="35801B42"/>
    <w:rsid w:val="35885899"/>
    <w:rsid w:val="358C0212"/>
    <w:rsid w:val="359661DE"/>
    <w:rsid w:val="359A677A"/>
    <w:rsid w:val="359B3376"/>
    <w:rsid w:val="35A71F6B"/>
    <w:rsid w:val="35B3247E"/>
    <w:rsid w:val="35B46940"/>
    <w:rsid w:val="35CD6F3A"/>
    <w:rsid w:val="35D92CBE"/>
    <w:rsid w:val="35DA3134"/>
    <w:rsid w:val="35DD72A2"/>
    <w:rsid w:val="35FF4266"/>
    <w:rsid w:val="36031601"/>
    <w:rsid w:val="360B4649"/>
    <w:rsid w:val="360B4C3A"/>
    <w:rsid w:val="360C297D"/>
    <w:rsid w:val="362F38C1"/>
    <w:rsid w:val="363957A0"/>
    <w:rsid w:val="363A17E0"/>
    <w:rsid w:val="36416490"/>
    <w:rsid w:val="36460165"/>
    <w:rsid w:val="36475122"/>
    <w:rsid w:val="364F4DFC"/>
    <w:rsid w:val="36597417"/>
    <w:rsid w:val="365B6657"/>
    <w:rsid w:val="365E16B8"/>
    <w:rsid w:val="367C68CA"/>
    <w:rsid w:val="36800A5F"/>
    <w:rsid w:val="36A0193D"/>
    <w:rsid w:val="36A84FCA"/>
    <w:rsid w:val="36AB67E5"/>
    <w:rsid w:val="36B9131C"/>
    <w:rsid w:val="36BC2658"/>
    <w:rsid w:val="36CF52EA"/>
    <w:rsid w:val="36E103D3"/>
    <w:rsid w:val="36E87F1F"/>
    <w:rsid w:val="36EE6C11"/>
    <w:rsid w:val="36FA64C7"/>
    <w:rsid w:val="37074153"/>
    <w:rsid w:val="37087FF9"/>
    <w:rsid w:val="372347CB"/>
    <w:rsid w:val="37324F2F"/>
    <w:rsid w:val="3734421F"/>
    <w:rsid w:val="373F54B6"/>
    <w:rsid w:val="374147B7"/>
    <w:rsid w:val="374315B4"/>
    <w:rsid w:val="37437C5F"/>
    <w:rsid w:val="3747073B"/>
    <w:rsid w:val="37542F69"/>
    <w:rsid w:val="37550CC7"/>
    <w:rsid w:val="3756152D"/>
    <w:rsid w:val="376B2690"/>
    <w:rsid w:val="377D16E1"/>
    <w:rsid w:val="377E7BDB"/>
    <w:rsid w:val="37842B30"/>
    <w:rsid w:val="378E0004"/>
    <w:rsid w:val="37974908"/>
    <w:rsid w:val="37B31AFA"/>
    <w:rsid w:val="37BB5346"/>
    <w:rsid w:val="37C04448"/>
    <w:rsid w:val="37C77ACA"/>
    <w:rsid w:val="37CE02D5"/>
    <w:rsid w:val="37D96592"/>
    <w:rsid w:val="37DD554A"/>
    <w:rsid w:val="37DF3B10"/>
    <w:rsid w:val="37DF6437"/>
    <w:rsid w:val="37E94622"/>
    <w:rsid w:val="37F21F26"/>
    <w:rsid w:val="37FB5EF2"/>
    <w:rsid w:val="37FC1450"/>
    <w:rsid w:val="380035D7"/>
    <w:rsid w:val="38062259"/>
    <w:rsid w:val="38087DC8"/>
    <w:rsid w:val="380E71C8"/>
    <w:rsid w:val="381958F3"/>
    <w:rsid w:val="381B381A"/>
    <w:rsid w:val="381D32B9"/>
    <w:rsid w:val="382A2B31"/>
    <w:rsid w:val="382F4795"/>
    <w:rsid w:val="3831404A"/>
    <w:rsid w:val="38681A08"/>
    <w:rsid w:val="38741D46"/>
    <w:rsid w:val="38840CC9"/>
    <w:rsid w:val="389126F6"/>
    <w:rsid w:val="38964EDD"/>
    <w:rsid w:val="38AD0805"/>
    <w:rsid w:val="38B67460"/>
    <w:rsid w:val="38B7166B"/>
    <w:rsid w:val="38BC1154"/>
    <w:rsid w:val="38D3168E"/>
    <w:rsid w:val="38E270FB"/>
    <w:rsid w:val="38E43A81"/>
    <w:rsid w:val="38E627FB"/>
    <w:rsid w:val="38EA405E"/>
    <w:rsid w:val="38EE25E8"/>
    <w:rsid w:val="38FA38FA"/>
    <w:rsid w:val="3900267F"/>
    <w:rsid w:val="39035190"/>
    <w:rsid w:val="390B5FA7"/>
    <w:rsid w:val="3914746A"/>
    <w:rsid w:val="39171508"/>
    <w:rsid w:val="391B3ED9"/>
    <w:rsid w:val="391B7FAB"/>
    <w:rsid w:val="392B0D8F"/>
    <w:rsid w:val="39303F81"/>
    <w:rsid w:val="393137F5"/>
    <w:rsid w:val="39401BAF"/>
    <w:rsid w:val="39470639"/>
    <w:rsid w:val="39480C19"/>
    <w:rsid w:val="39522178"/>
    <w:rsid w:val="39593BD7"/>
    <w:rsid w:val="395F04A1"/>
    <w:rsid w:val="396967A2"/>
    <w:rsid w:val="39724C47"/>
    <w:rsid w:val="39742862"/>
    <w:rsid w:val="39774B08"/>
    <w:rsid w:val="397B347D"/>
    <w:rsid w:val="39852456"/>
    <w:rsid w:val="399E59E5"/>
    <w:rsid w:val="39A12B06"/>
    <w:rsid w:val="39A85703"/>
    <w:rsid w:val="39B41552"/>
    <w:rsid w:val="39BA4A11"/>
    <w:rsid w:val="39BC3690"/>
    <w:rsid w:val="39CC3C9E"/>
    <w:rsid w:val="39D01C24"/>
    <w:rsid w:val="39D45F05"/>
    <w:rsid w:val="39E736E9"/>
    <w:rsid w:val="39EE16D4"/>
    <w:rsid w:val="39F67869"/>
    <w:rsid w:val="3A0473B0"/>
    <w:rsid w:val="3A066A03"/>
    <w:rsid w:val="3A08633C"/>
    <w:rsid w:val="3A152BAE"/>
    <w:rsid w:val="3A190475"/>
    <w:rsid w:val="3A1E39EB"/>
    <w:rsid w:val="3A30178B"/>
    <w:rsid w:val="3A3A7740"/>
    <w:rsid w:val="3A44200E"/>
    <w:rsid w:val="3A524E9A"/>
    <w:rsid w:val="3A5748D8"/>
    <w:rsid w:val="3A66700F"/>
    <w:rsid w:val="3A6A645B"/>
    <w:rsid w:val="3A87639F"/>
    <w:rsid w:val="3A957B34"/>
    <w:rsid w:val="3AA1367B"/>
    <w:rsid w:val="3AA171AD"/>
    <w:rsid w:val="3AA81BCF"/>
    <w:rsid w:val="3AAE24D3"/>
    <w:rsid w:val="3AB3058D"/>
    <w:rsid w:val="3AB96903"/>
    <w:rsid w:val="3ABE7BD0"/>
    <w:rsid w:val="3ABF34FB"/>
    <w:rsid w:val="3AD5526A"/>
    <w:rsid w:val="3ADD4A51"/>
    <w:rsid w:val="3ADE72CC"/>
    <w:rsid w:val="3AEE75ED"/>
    <w:rsid w:val="3AFC6CD1"/>
    <w:rsid w:val="3AFF5ECF"/>
    <w:rsid w:val="3B38690C"/>
    <w:rsid w:val="3B3A395A"/>
    <w:rsid w:val="3B4C716E"/>
    <w:rsid w:val="3B574386"/>
    <w:rsid w:val="3B6F3914"/>
    <w:rsid w:val="3B7E0998"/>
    <w:rsid w:val="3B96370A"/>
    <w:rsid w:val="3B980980"/>
    <w:rsid w:val="3BB22CD4"/>
    <w:rsid w:val="3BB260CF"/>
    <w:rsid w:val="3BD22B1A"/>
    <w:rsid w:val="3BEA1F85"/>
    <w:rsid w:val="3BED0DF1"/>
    <w:rsid w:val="3BF26F00"/>
    <w:rsid w:val="3BF73EAE"/>
    <w:rsid w:val="3C140F48"/>
    <w:rsid w:val="3C25488B"/>
    <w:rsid w:val="3C3A1F48"/>
    <w:rsid w:val="3C3B66C6"/>
    <w:rsid w:val="3C3F3370"/>
    <w:rsid w:val="3C453733"/>
    <w:rsid w:val="3C4640DE"/>
    <w:rsid w:val="3C495AC8"/>
    <w:rsid w:val="3C517F96"/>
    <w:rsid w:val="3C520D40"/>
    <w:rsid w:val="3C555756"/>
    <w:rsid w:val="3C67663D"/>
    <w:rsid w:val="3C6A399F"/>
    <w:rsid w:val="3C6D3257"/>
    <w:rsid w:val="3C70433E"/>
    <w:rsid w:val="3C8D4C2C"/>
    <w:rsid w:val="3C934BEF"/>
    <w:rsid w:val="3C955A22"/>
    <w:rsid w:val="3C970906"/>
    <w:rsid w:val="3C9C10C3"/>
    <w:rsid w:val="3CA35AE5"/>
    <w:rsid w:val="3CB06836"/>
    <w:rsid w:val="3CB22D05"/>
    <w:rsid w:val="3CB563A8"/>
    <w:rsid w:val="3CB91B71"/>
    <w:rsid w:val="3CD66DEE"/>
    <w:rsid w:val="3CE97D5B"/>
    <w:rsid w:val="3CF924E2"/>
    <w:rsid w:val="3D0C69A3"/>
    <w:rsid w:val="3D0D7501"/>
    <w:rsid w:val="3D1559C3"/>
    <w:rsid w:val="3D1A0621"/>
    <w:rsid w:val="3D2C5195"/>
    <w:rsid w:val="3D2F7064"/>
    <w:rsid w:val="3D3C54D2"/>
    <w:rsid w:val="3D402376"/>
    <w:rsid w:val="3D484C7A"/>
    <w:rsid w:val="3D4A5179"/>
    <w:rsid w:val="3D51274E"/>
    <w:rsid w:val="3D5E3550"/>
    <w:rsid w:val="3D60523F"/>
    <w:rsid w:val="3D8C472A"/>
    <w:rsid w:val="3D8D2EE8"/>
    <w:rsid w:val="3DB760AD"/>
    <w:rsid w:val="3DBD506C"/>
    <w:rsid w:val="3DC31841"/>
    <w:rsid w:val="3DCE295E"/>
    <w:rsid w:val="3DCF5811"/>
    <w:rsid w:val="3DDA0E05"/>
    <w:rsid w:val="3DF83344"/>
    <w:rsid w:val="3E035F64"/>
    <w:rsid w:val="3E060BEE"/>
    <w:rsid w:val="3E12491C"/>
    <w:rsid w:val="3E125FBB"/>
    <w:rsid w:val="3E1425C8"/>
    <w:rsid w:val="3E2307D7"/>
    <w:rsid w:val="3E2B134D"/>
    <w:rsid w:val="3E3B63AE"/>
    <w:rsid w:val="3E4A51C3"/>
    <w:rsid w:val="3E557B81"/>
    <w:rsid w:val="3E637850"/>
    <w:rsid w:val="3E751385"/>
    <w:rsid w:val="3E7F20B2"/>
    <w:rsid w:val="3E8008FB"/>
    <w:rsid w:val="3E833A90"/>
    <w:rsid w:val="3E86344B"/>
    <w:rsid w:val="3E8F5906"/>
    <w:rsid w:val="3EA35FB3"/>
    <w:rsid w:val="3EA97CDB"/>
    <w:rsid w:val="3EAF5B0A"/>
    <w:rsid w:val="3EB17F9F"/>
    <w:rsid w:val="3EBC7D36"/>
    <w:rsid w:val="3EBE0633"/>
    <w:rsid w:val="3EBF6F02"/>
    <w:rsid w:val="3EC14450"/>
    <w:rsid w:val="3EC67261"/>
    <w:rsid w:val="3ECB408D"/>
    <w:rsid w:val="3EDA6FDA"/>
    <w:rsid w:val="3EE307AE"/>
    <w:rsid w:val="3EE469AF"/>
    <w:rsid w:val="3EE641C6"/>
    <w:rsid w:val="3EE74A64"/>
    <w:rsid w:val="3EE7781B"/>
    <w:rsid w:val="3EEB2FC6"/>
    <w:rsid w:val="3EF62890"/>
    <w:rsid w:val="3EFA3AD2"/>
    <w:rsid w:val="3F0C453A"/>
    <w:rsid w:val="3F1227DC"/>
    <w:rsid w:val="3F1B6724"/>
    <w:rsid w:val="3F2164F2"/>
    <w:rsid w:val="3F225330"/>
    <w:rsid w:val="3F244EE8"/>
    <w:rsid w:val="3F276940"/>
    <w:rsid w:val="3F2A2FA8"/>
    <w:rsid w:val="3F2A7C16"/>
    <w:rsid w:val="3F3A6753"/>
    <w:rsid w:val="3F495634"/>
    <w:rsid w:val="3F5255C0"/>
    <w:rsid w:val="3F602BD4"/>
    <w:rsid w:val="3F6171E7"/>
    <w:rsid w:val="3F6B00C7"/>
    <w:rsid w:val="3F6B640C"/>
    <w:rsid w:val="3F731621"/>
    <w:rsid w:val="3F7371CB"/>
    <w:rsid w:val="3F7A4459"/>
    <w:rsid w:val="3F7B4C89"/>
    <w:rsid w:val="3F7F74EF"/>
    <w:rsid w:val="3F885A22"/>
    <w:rsid w:val="3F8907EE"/>
    <w:rsid w:val="3F8A50B0"/>
    <w:rsid w:val="3F900452"/>
    <w:rsid w:val="3F986800"/>
    <w:rsid w:val="3F9B570D"/>
    <w:rsid w:val="3F9E5DCD"/>
    <w:rsid w:val="3F9F4635"/>
    <w:rsid w:val="3FA265C5"/>
    <w:rsid w:val="3FBD1BD5"/>
    <w:rsid w:val="3FC00F3D"/>
    <w:rsid w:val="3FD533C7"/>
    <w:rsid w:val="3FE20328"/>
    <w:rsid w:val="3FE6736D"/>
    <w:rsid w:val="3FFA6844"/>
    <w:rsid w:val="40112412"/>
    <w:rsid w:val="40130639"/>
    <w:rsid w:val="40185700"/>
    <w:rsid w:val="401F2DA5"/>
    <w:rsid w:val="402F4DF0"/>
    <w:rsid w:val="404270D2"/>
    <w:rsid w:val="40472095"/>
    <w:rsid w:val="404A22D5"/>
    <w:rsid w:val="4055043F"/>
    <w:rsid w:val="407062D9"/>
    <w:rsid w:val="4093693C"/>
    <w:rsid w:val="409A33F6"/>
    <w:rsid w:val="40AF2C9C"/>
    <w:rsid w:val="40B17113"/>
    <w:rsid w:val="40B74886"/>
    <w:rsid w:val="40BD54BA"/>
    <w:rsid w:val="40C0191E"/>
    <w:rsid w:val="40C21A37"/>
    <w:rsid w:val="40C236C6"/>
    <w:rsid w:val="40C25511"/>
    <w:rsid w:val="40C93950"/>
    <w:rsid w:val="40E456D5"/>
    <w:rsid w:val="40EA3D64"/>
    <w:rsid w:val="411C0970"/>
    <w:rsid w:val="41267ABE"/>
    <w:rsid w:val="41290923"/>
    <w:rsid w:val="412F6264"/>
    <w:rsid w:val="413A47E5"/>
    <w:rsid w:val="413D0104"/>
    <w:rsid w:val="413E1337"/>
    <w:rsid w:val="414536C1"/>
    <w:rsid w:val="41482964"/>
    <w:rsid w:val="414A0E3E"/>
    <w:rsid w:val="41526533"/>
    <w:rsid w:val="41566846"/>
    <w:rsid w:val="41576664"/>
    <w:rsid w:val="415C1ED3"/>
    <w:rsid w:val="4173532B"/>
    <w:rsid w:val="41815956"/>
    <w:rsid w:val="41A72BF8"/>
    <w:rsid w:val="41B11032"/>
    <w:rsid w:val="41B4689D"/>
    <w:rsid w:val="41B77A30"/>
    <w:rsid w:val="41C17F31"/>
    <w:rsid w:val="41CA6371"/>
    <w:rsid w:val="41D6229F"/>
    <w:rsid w:val="41D63C39"/>
    <w:rsid w:val="41DC32D9"/>
    <w:rsid w:val="41E12E9A"/>
    <w:rsid w:val="41E628E5"/>
    <w:rsid w:val="41EF2136"/>
    <w:rsid w:val="41F314B5"/>
    <w:rsid w:val="41FC5817"/>
    <w:rsid w:val="42041D6F"/>
    <w:rsid w:val="4206078D"/>
    <w:rsid w:val="420B6BC1"/>
    <w:rsid w:val="42303A1E"/>
    <w:rsid w:val="423A6FC0"/>
    <w:rsid w:val="423E0E57"/>
    <w:rsid w:val="424448CA"/>
    <w:rsid w:val="42480C75"/>
    <w:rsid w:val="42546449"/>
    <w:rsid w:val="425E5350"/>
    <w:rsid w:val="42626846"/>
    <w:rsid w:val="42646EA6"/>
    <w:rsid w:val="426A0D37"/>
    <w:rsid w:val="426B1DFF"/>
    <w:rsid w:val="426B7300"/>
    <w:rsid w:val="42706F6D"/>
    <w:rsid w:val="427D7B68"/>
    <w:rsid w:val="428A6351"/>
    <w:rsid w:val="42922E04"/>
    <w:rsid w:val="429C13F2"/>
    <w:rsid w:val="42A55182"/>
    <w:rsid w:val="42B470A5"/>
    <w:rsid w:val="42C0481F"/>
    <w:rsid w:val="42C70511"/>
    <w:rsid w:val="42CE7415"/>
    <w:rsid w:val="42DB491F"/>
    <w:rsid w:val="42FA6D5E"/>
    <w:rsid w:val="42FF4BD7"/>
    <w:rsid w:val="43021193"/>
    <w:rsid w:val="43045A3E"/>
    <w:rsid w:val="430B7555"/>
    <w:rsid w:val="430E4510"/>
    <w:rsid w:val="430E6588"/>
    <w:rsid w:val="43113599"/>
    <w:rsid w:val="431554D1"/>
    <w:rsid w:val="431F1633"/>
    <w:rsid w:val="4337732A"/>
    <w:rsid w:val="43476D05"/>
    <w:rsid w:val="4357123D"/>
    <w:rsid w:val="435B2168"/>
    <w:rsid w:val="43715CD9"/>
    <w:rsid w:val="437508BB"/>
    <w:rsid w:val="4377237C"/>
    <w:rsid w:val="43833D8F"/>
    <w:rsid w:val="438A4A31"/>
    <w:rsid w:val="438D07CC"/>
    <w:rsid w:val="438E1052"/>
    <w:rsid w:val="43933816"/>
    <w:rsid w:val="43970D87"/>
    <w:rsid w:val="439D194C"/>
    <w:rsid w:val="439E134B"/>
    <w:rsid w:val="439E4E41"/>
    <w:rsid w:val="439F0E17"/>
    <w:rsid w:val="43AE3490"/>
    <w:rsid w:val="43C95D99"/>
    <w:rsid w:val="43D00A28"/>
    <w:rsid w:val="43D4732A"/>
    <w:rsid w:val="43D86919"/>
    <w:rsid w:val="43E25B00"/>
    <w:rsid w:val="43EC2458"/>
    <w:rsid w:val="43F05334"/>
    <w:rsid w:val="43F318F9"/>
    <w:rsid w:val="440C0E13"/>
    <w:rsid w:val="440E003D"/>
    <w:rsid w:val="44121CAA"/>
    <w:rsid w:val="441F253B"/>
    <w:rsid w:val="44314D1E"/>
    <w:rsid w:val="443A149E"/>
    <w:rsid w:val="44576B0F"/>
    <w:rsid w:val="44593ED9"/>
    <w:rsid w:val="445D4F59"/>
    <w:rsid w:val="44655B03"/>
    <w:rsid w:val="446830AA"/>
    <w:rsid w:val="446C0ED0"/>
    <w:rsid w:val="446D7C2E"/>
    <w:rsid w:val="44720487"/>
    <w:rsid w:val="447477D7"/>
    <w:rsid w:val="44774AF7"/>
    <w:rsid w:val="447804C4"/>
    <w:rsid w:val="44826FF7"/>
    <w:rsid w:val="449A4372"/>
    <w:rsid w:val="449B4352"/>
    <w:rsid w:val="44AB2DDD"/>
    <w:rsid w:val="44BD0129"/>
    <w:rsid w:val="44C72B31"/>
    <w:rsid w:val="44CD199F"/>
    <w:rsid w:val="44D4736C"/>
    <w:rsid w:val="44DA58EA"/>
    <w:rsid w:val="44ED496A"/>
    <w:rsid w:val="45051243"/>
    <w:rsid w:val="45077F33"/>
    <w:rsid w:val="4522622F"/>
    <w:rsid w:val="452D0FEF"/>
    <w:rsid w:val="453C0871"/>
    <w:rsid w:val="4543426D"/>
    <w:rsid w:val="4548139E"/>
    <w:rsid w:val="455A2970"/>
    <w:rsid w:val="45612605"/>
    <w:rsid w:val="45641C01"/>
    <w:rsid w:val="45680131"/>
    <w:rsid w:val="45771405"/>
    <w:rsid w:val="457E29E2"/>
    <w:rsid w:val="45CA478C"/>
    <w:rsid w:val="45CA75C7"/>
    <w:rsid w:val="45D3507D"/>
    <w:rsid w:val="45D65FA0"/>
    <w:rsid w:val="45D7470B"/>
    <w:rsid w:val="45F56DB9"/>
    <w:rsid w:val="45F82A9B"/>
    <w:rsid w:val="45FE6B9E"/>
    <w:rsid w:val="46002772"/>
    <w:rsid w:val="46126822"/>
    <w:rsid w:val="4619152C"/>
    <w:rsid w:val="46387E63"/>
    <w:rsid w:val="463C1FEB"/>
    <w:rsid w:val="464E3F96"/>
    <w:rsid w:val="4651620B"/>
    <w:rsid w:val="46583A9D"/>
    <w:rsid w:val="465C5108"/>
    <w:rsid w:val="466D5FAF"/>
    <w:rsid w:val="467754DC"/>
    <w:rsid w:val="468565BF"/>
    <w:rsid w:val="46876E0C"/>
    <w:rsid w:val="468D3A06"/>
    <w:rsid w:val="4693691B"/>
    <w:rsid w:val="4697135C"/>
    <w:rsid w:val="46A07E36"/>
    <w:rsid w:val="46B75130"/>
    <w:rsid w:val="46BF13F2"/>
    <w:rsid w:val="46C65A98"/>
    <w:rsid w:val="46D835C1"/>
    <w:rsid w:val="46E03A36"/>
    <w:rsid w:val="46F12F29"/>
    <w:rsid w:val="46FD2150"/>
    <w:rsid w:val="4712410C"/>
    <w:rsid w:val="471304A3"/>
    <w:rsid w:val="471663AA"/>
    <w:rsid w:val="47286D8E"/>
    <w:rsid w:val="472B334E"/>
    <w:rsid w:val="473440FB"/>
    <w:rsid w:val="4734737C"/>
    <w:rsid w:val="4737485C"/>
    <w:rsid w:val="473A38F3"/>
    <w:rsid w:val="473C7409"/>
    <w:rsid w:val="473F55D6"/>
    <w:rsid w:val="474C134E"/>
    <w:rsid w:val="4756649E"/>
    <w:rsid w:val="475750BA"/>
    <w:rsid w:val="476673AD"/>
    <w:rsid w:val="4777671A"/>
    <w:rsid w:val="478964C6"/>
    <w:rsid w:val="478C4BA3"/>
    <w:rsid w:val="47A042FF"/>
    <w:rsid w:val="47A10812"/>
    <w:rsid w:val="47A23668"/>
    <w:rsid w:val="47A86CC9"/>
    <w:rsid w:val="47B322E0"/>
    <w:rsid w:val="47B6755A"/>
    <w:rsid w:val="47BB5F12"/>
    <w:rsid w:val="47BD2CE2"/>
    <w:rsid w:val="47D647ED"/>
    <w:rsid w:val="47E01C1C"/>
    <w:rsid w:val="47E147B8"/>
    <w:rsid w:val="47E3581A"/>
    <w:rsid w:val="47E540C6"/>
    <w:rsid w:val="47E56569"/>
    <w:rsid w:val="47EB6053"/>
    <w:rsid w:val="47F07BB0"/>
    <w:rsid w:val="480D1922"/>
    <w:rsid w:val="480F0DF3"/>
    <w:rsid w:val="481006D2"/>
    <w:rsid w:val="48182110"/>
    <w:rsid w:val="481F21C3"/>
    <w:rsid w:val="48236A51"/>
    <w:rsid w:val="48280067"/>
    <w:rsid w:val="483930CF"/>
    <w:rsid w:val="483A59B4"/>
    <w:rsid w:val="484E645C"/>
    <w:rsid w:val="485802D1"/>
    <w:rsid w:val="48590E63"/>
    <w:rsid w:val="485B214D"/>
    <w:rsid w:val="485F28CB"/>
    <w:rsid w:val="486733C3"/>
    <w:rsid w:val="487611BC"/>
    <w:rsid w:val="4881289C"/>
    <w:rsid w:val="48835859"/>
    <w:rsid w:val="488C4BEE"/>
    <w:rsid w:val="48911288"/>
    <w:rsid w:val="48986DDA"/>
    <w:rsid w:val="48A263EC"/>
    <w:rsid w:val="48A5745C"/>
    <w:rsid w:val="48AA3555"/>
    <w:rsid w:val="48B22D77"/>
    <w:rsid w:val="48B47495"/>
    <w:rsid w:val="48B95B47"/>
    <w:rsid w:val="48C36E12"/>
    <w:rsid w:val="48CE083A"/>
    <w:rsid w:val="48E05330"/>
    <w:rsid w:val="48E130AC"/>
    <w:rsid w:val="490B383D"/>
    <w:rsid w:val="49113E29"/>
    <w:rsid w:val="49144322"/>
    <w:rsid w:val="4932399F"/>
    <w:rsid w:val="493525A3"/>
    <w:rsid w:val="49424D53"/>
    <w:rsid w:val="49445556"/>
    <w:rsid w:val="494B738D"/>
    <w:rsid w:val="4958613C"/>
    <w:rsid w:val="495E1AA8"/>
    <w:rsid w:val="495E2032"/>
    <w:rsid w:val="496019BD"/>
    <w:rsid w:val="496A6D05"/>
    <w:rsid w:val="496C2C47"/>
    <w:rsid w:val="496C6045"/>
    <w:rsid w:val="49727F2A"/>
    <w:rsid w:val="49846566"/>
    <w:rsid w:val="49901C45"/>
    <w:rsid w:val="49911F1C"/>
    <w:rsid w:val="499F5624"/>
    <w:rsid w:val="49A668BB"/>
    <w:rsid w:val="49AC2E53"/>
    <w:rsid w:val="49AC53F3"/>
    <w:rsid w:val="49B676B8"/>
    <w:rsid w:val="49B75FFB"/>
    <w:rsid w:val="49BA5170"/>
    <w:rsid w:val="49C95ED6"/>
    <w:rsid w:val="49CE45D1"/>
    <w:rsid w:val="49D0293E"/>
    <w:rsid w:val="49D94D37"/>
    <w:rsid w:val="49E36441"/>
    <w:rsid w:val="49EC484E"/>
    <w:rsid w:val="49F07293"/>
    <w:rsid w:val="4A015CD9"/>
    <w:rsid w:val="4A085EB4"/>
    <w:rsid w:val="4A103596"/>
    <w:rsid w:val="4A1151A5"/>
    <w:rsid w:val="4A2527F7"/>
    <w:rsid w:val="4A315513"/>
    <w:rsid w:val="4A4E2AAA"/>
    <w:rsid w:val="4A5B2D52"/>
    <w:rsid w:val="4A694BB0"/>
    <w:rsid w:val="4A737F04"/>
    <w:rsid w:val="4A7A2FFA"/>
    <w:rsid w:val="4A7C2E39"/>
    <w:rsid w:val="4A872298"/>
    <w:rsid w:val="4A9028B9"/>
    <w:rsid w:val="4A997EDE"/>
    <w:rsid w:val="4AA02C40"/>
    <w:rsid w:val="4AAD4BE1"/>
    <w:rsid w:val="4AB646B6"/>
    <w:rsid w:val="4ABF7BF3"/>
    <w:rsid w:val="4ACB3365"/>
    <w:rsid w:val="4ADF12C2"/>
    <w:rsid w:val="4AE56F67"/>
    <w:rsid w:val="4AFF37A3"/>
    <w:rsid w:val="4B057081"/>
    <w:rsid w:val="4B147232"/>
    <w:rsid w:val="4B3A1D8C"/>
    <w:rsid w:val="4B4346BA"/>
    <w:rsid w:val="4B5F7AEC"/>
    <w:rsid w:val="4B732CD9"/>
    <w:rsid w:val="4B742463"/>
    <w:rsid w:val="4B7A34A1"/>
    <w:rsid w:val="4B8935B2"/>
    <w:rsid w:val="4B9A7E86"/>
    <w:rsid w:val="4B9C66E7"/>
    <w:rsid w:val="4BA64DEE"/>
    <w:rsid w:val="4BAA186E"/>
    <w:rsid w:val="4BAC132E"/>
    <w:rsid w:val="4BAD20B2"/>
    <w:rsid w:val="4BAF2B29"/>
    <w:rsid w:val="4BC73BC2"/>
    <w:rsid w:val="4BC7749B"/>
    <w:rsid w:val="4BCA383E"/>
    <w:rsid w:val="4BCA6B38"/>
    <w:rsid w:val="4BD66AED"/>
    <w:rsid w:val="4BEA22EC"/>
    <w:rsid w:val="4BF60D19"/>
    <w:rsid w:val="4C275095"/>
    <w:rsid w:val="4C276AC4"/>
    <w:rsid w:val="4C3A55DD"/>
    <w:rsid w:val="4C3C5BDF"/>
    <w:rsid w:val="4C50167D"/>
    <w:rsid w:val="4C5330F6"/>
    <w:rsid w:val="4C5C2D26"/>
    <w:rsid w:val="4C5F6183"/>
    <w:rsid w:val="4C6F2738"/>
    <w:rsid w:val="4C705E4B"/>
    <w:rsid w:val="4C785CE0"/>
    <w:rsid w:val="4C7A6848"/>
    <w:rsid w:val="4C7F01D9"/>
    <w:rsid w:val="4C8B6DCC"/>
    <w:rsid w:val="4CA01CFC"/>
    <w:rsid w:val="4CA12DE1"/>
    <w:rsid w:val="4CA90F04"/>
    <w:rsid w:val="4CC12D54"/>
    <w:rsid w:val="4CCC7846"/>
    <w:rsid w:val="4CD23835"/>
    <w:rsid w:val="4CD939B8"/>
    <w:rsid w:val="4CE32C48"/>
    <w:rsid w:val="4CE870EB"/>
    <w:rsid w:val="4CEC6F6A"/>
    <w:rsid w:val="4CF26CCB"/>
    <w:rsid w:val="4CF84844"/>
    <w:rsid w:val="4D016671"/>
    <w:rsid w:val="4D030A79"/>
    <w:rsid w:val="4D1021D9"/>
    <w:rsid w:val="4D1C2FE0"/>
    <w:rsid w:val="4D226C19"/>
    <w:rsid w:val="4D233BB1"/>
    <w:rsid w:val="4D401121"/>
    <w:rsid w:val="4D451805"/>
    <w:rsid w:val="4D487024"/>
    <w:rsid w:val="4D4A7B66"/>
    <w:rsid w:val="4D4C611D"/>
    <w:rsid w:val="4D550D29"/>
    <w:rsid w:val="4D562D78"/>
    <w:rsid w:val="4D576ACA"/>
    <w:rsid w:val="4D590F56"/>
    <w:rsid w:val="4D700C37"/>
    <w:rsid w:val="4D735906"/>
    <w:rsid w:val="4D8B3771"/>
    <w:rsid w:val="4D906E8E"/>
    <w:rsid w:val="4D9A25F9"/>
    <w:rsid w:val="4D9B5D5B"/>
    <w:rsid w:val="4DA0377D"/>
    <w:rsid w:val="4DA91CE6"/>
    <w:rsid w:val="4DAF13A6"/>
    <w:rsid w:val="4DB146FF"/>
    <w:rsid w:val="4DBC517E"/>
    <w:rsid w:val="4DE96B43"/>
    <w:rsid w:val="4DEB5446"/>
    <w:rsid w:val="4DF30B99"/>
    <w:rsid w:val="4E000BF2"/>
    <w:rsid w:val="4E0624B9"/>
    <w:rsid w:val="4E0A0B89"/>
    <w:rsid w:val="4E2E6074"/>
    <w:rsid w:val="4E3E6F2D"/>
    <w:rsid w:val="4E3F68FA"/>
    <w:rsid w:val="4E5421B3"/>
    <w:rsid w:val="4E6373CB"/>
    <w:rsid w:val="4E6C4B63"/>
    <w:rsid w:val="4E7A3343"/>
    <w:rsid w:val="4E85552C"/>
    <w:rsid w:val="4E890466"/>
    <w:rsid w:val="4E910739"/>
    <w:rsid w:val="4E986A4D"/>
    <w:rsid w:val="4EAE44CC"/>
    <w:rsid w:val="4EB252BE"/>
    <w:rsid w:val="4EB64C80"/>
    <w:rsid w:val="4EC17586"/>
    <w:rsid w:val="4EC6657B"/>
    <w:rsid w:val="4EC91D19"/>
    <w:rsid w:val="4ED05F89"/>
    <w:rsid w:val="4EF0670B"/>
    <w:rsid w:val="4F0E77D6"/>
    <w:rsid w:val="4F126BD2"/>
    <w:rsid w:val="4F1C754E"/>
    <w:rsid w:val="4F361CC6"/>
    <w:rsid w:val="4F440AF4"/>
    <w:rsid w:val="4F57480D"/>
    <w:rsid w:val="4F5D632A"/>
    <w:rsid w:val="4F614A91"/>
    <w:rsid w:val="4F775540"/>
    <w:rsid w:val="4F812772"/>
    <w:rsid w:val="4F814AD5"/>
    <w:rsid w:val="4F88191B"/>
    <w:rsid w:val="4F89746D"/>
    <w:rsid w:val="4F8A6D04"/>
    <w:rsid w:val="4F947546"/>
    <w:rsid w:val="4FAE7FAF"/>
    <w:rsid w:val="4FB0077F"/>
    <w:rsid w:val="4FB21CA0"/>
    <w:rsid w:val="4FBA2B85"/>
    <w:rsid w:val="4FC916B5"/>
    <w:rsid w:val="4FD04953"/>
    <w:rsid w:val="4FD14547"/>
    <w:rsid w:val="4FD612F4"/>
    <w:rsid w:val="4FD77ECF"/>
    <w:rsid w:val="4FE10E66"/>
    <w:rsid w:val="4FE80F5A"/>
    <w:rsid w:val="4FEA22DC"/>
    <w:rsid w:val="4FF97642"/>
    <w:rsid w:val="4FFC1BCA"/>
    <w:rsid w:val="50053BAA"/>
    <w:rsid w:val="500547DF"/>
    <w:rsid w:val="50070A29"/>
    <w:rsid w:val="50086F38"/>
    <w:rsid w:val="500E26D9"/>
    <w:rsid w:val="500E4A1E"/>
    <w:rsid w:val="501064CB"/>
    <w:rsid w:val="50140FC0"/>
    <w:rsid w:val="501B13B0"/>
    <w:rsid w:val="50225643"/>
    <w:rsid w:val="502D13A5"/>
    <w:rsid w:val="5044771B"/>
    <w:rsid w:val="5046088F"/>
    <w:rsid w:val="5049757F"/>
    <w:rsid w:val="50570767"/>
    <w:rsid w:val="50586B5E"/>
    <w:rsid w:val="506C1660"/>
    <w:rsid w:val="50765FAB"/>
    <w:rsid w:val="50854E77"/>
    <w:rsid w:val="508654EE"/>
    <w:rsid w:val="50866617"/>
    <w:rsid w:val="50877462"/>
    <w:rsid w:val="50B370E1"/>
    <w:rsid w:val="50B574EF"/>
    <w:rsid w:val="50B81E4B"/>
    <w:rsid w:val="50B841E3"/>
    <w:rsid w:val="50C23AE7"/>
    <w:rsid w:val="50CE210C"/>
    <w:rsid w:val="50D163E9"/>
    <w:rsid w:val="50D442EA"/>
    <w:rsid w:val="50D8475B"/>
    <w:rsid w:val="50ED0029"/>
    <w:rsid w:val="50F06668"/>
    <w:rsid w:val="50F20C65"/>
    <w:rsid w:val="50F35D3A"/>
    <w:rsid w:val="50F81DF5"/>
    <w:rsid w:val="51091C7C"/>
    <w:rsid w:val="511808E9"/>
    <w:rsid w:val="51287641"/>
    <w:rsid w:val="512B11DE"/>
    <w:rsid w:val="512D4490"/>
    <w:rsid w:val="51404D9B"/>
    <w:rsid w:val="515B080E"/>
    <w:rsid w:val="51601FA6"/>
    <w:rsid w:val="51706626"/>
    <w:rsid w:val="51812AA8"/>
    <w:rsid w:val="51853722"/>
    <w:rsid w:val="518F2D93"/>
    <w:rsid w:val="51A97E8E"/>
    <w:rsid w:val="51AF0DFA"/>
    <w:rsid w:val="51B108FF"/>
    <w:rsid w:val="51BE0B84"/>
    <w:rsid w:val="51BF74CE"/>
    <w:rsid w:val="51CA5F13"/>
    <w:rsid w:val="51D1221C"/>
    <w:rsid w:val="51DA11ED"/>
    <w:rsid w:val="51DD5701"/>
    <w:rsid w:val="51E025CF"/>
    <w:rsid w:val="51F14C3D"/>
    <w:rsid w:val="520323E8"/>
    <w:rsid w:val="52097602"/>
    <w:rsid w:val="520C5783"/>
    <w:rsid w:val="520E1A79"/>
    <w:rsid w:val="52130959"/>
    <w:rsid w:val="521C7E58"/>
    <w:rsid w:val="521D03A3"/>
    <w:rsid w:val="522021B1"/>
    <w:rsid w:val="522F1B82"/>
    <w:rsid w:val="523027D3"/>
    <w:rsid w:val="52336D39"/>
    <w:rsid w:val="523B371F"/>
    <w:rsid w:val="523C0158"/>
    <w:rsid w:val="52437B69"/>
    <w:rsid w:val="52504E18"/>
    <w:rsid w:val="52505B46"/>
    <w:rsid w:val="525150BC"/>
    <w:rsid w:val="52515CCA"/>
    <w:rsid w:val="526E486D"/>
    <w:rsid w:val="527307AA"/>
    <w:rsid w:val="527553C3"/>
    <w:rsid w:val="527C6452"/>
    <w:rsid w:val="527E28B2"/>
    <w:rsid w:val="528A21EA"/>
    <w:rsid w:val="528C55EF"/>
    <w:rsid w:val="528C756E"/>
    <w:rsid w:val="529176E1"/>
    <w:rsid w:val="5293241D"/>
    <w:rsid w:val="529820D4"/>
    <w:rsid w:val="52B15845"/>
    <w:rsid w:val="52B9205B"/>
    <w:rsid w:val="52CB5B2F"/>
    <w:rsid w:val="52D95875"/>
    <w:rsid w:val="52DD6ED8"/>
    <w:rsid w:val="52E00256"/>
    <w:rsid w:val="52EC3481"/>
    <w:rsid w:val="52F321C6"/>
    <w:rsid w:val="52FB1354"/>
    <w:rsid w:val="53132585"/>
    <w:rsid w:val="53156675"/>
    <w:rsid w:val="5317147A"/>
    <w:rsid w:val="532728CC"/>
    <w:rsid w:val="533A5925"/>
    <w:rsid w:val="533B28D9"/>
    <w:rsid w:val="53422C52"/>
    <w:rsid w:val="535B2A26"/>
    <w:rsid w:val="53624564"/>
    <w:rsid w:val="53794FCC"/>
    <w:rsid w:val="53860117"/>
    <w:rsid w:val="539558CE"/>
    <w:rsid w:val="53A34BFC"/>
    <w:rsid w:val="53A60BE4"/>
    <w:rsid w:val="53A74D2A"/>
    <w:rsid w:val="53AA79EF"/>
    <w:rsid w:val="53B03D99"/>
    <w:rsid w:val="53B52824"/>
    <w:rsid w:val="53BC0B57"/>
    <w:rsid w:val="53C75021"/>
    <w:rsid w:val="53C86F96"/>
    <w:rsid w:val="53CE3869"/>
    <w:rsid w:val="53DA3CF1"/>
    <w:rsid w:val="53DD3469"/>
    <w:rsid w:val="53DF477D"/>
    <w:rsid w:val="53F063D4"/>
    <w:rsid w:val="53F21EB3"/>
    <w:rsid w:val="53F70771"/>
    <w:rsid w:val="53F9677A"/>
    <w:rsid w:val="54081DD4"/>
    <w:rsid w:val="54087A85"/>
    <w:rsid w:val="540E3F90"/>
    <w:rsid w:val="540F3C9A"/>
    <w:rsid w:val="54182006"/>
    <w:rsid w:val="54187308"/>
    <w:rsid w:val="541D25BC"/>
    <w:rsid w:val="542776EB"/>
    <w:rsid w:val="54285FFA"/>
    <w:rsid w:val="542A7182"/>
    <w:rsid w:val="543A23B8"/>
    <w:rsid w:val="54426673"/>
    <w:rsid w:val="544528C7"/>
    <w:rsid w:val="54492D85"/>
    <w:rsid w:val="544E0BBF"/>
    <w:rsid w:val="544E6DD8"/>
    <w:rsid w:val="54573CF9"/>
    <w:rsid w:val="545E2A6C"/>
    <w:rsid w:val="54694D6F"/>
    <w:rsid w:val="5477773E"/>
    <w:rsid w:val="5479644C"/>
    <w:rsid w:val="548548FD"/>
    <w:rsid w:val="548D3B42"/>
    <w:rsid w:val="548F2DAA"/>
    <w:rsid w:val="54A86D31"/>
    <w:rsid w:val="54AA4BE5"/>
    <w:rsid w:val="54B15E15"/>
    <w:rsid w:val="54BA1646"/>
    <w:rsid w:val="54BA16AC"/>
    <w:rsid w:val="54C31C7A"/>
    <w:rsid w:val="54C94FB1"/>
    <w:rsid w:val="54D9436D"/>
    <w:rsid w:val="54DD658A"/>
    <w:rsid w:val="54DE3EBA"/>
    <w:rsid w:val="550E788E"/>
    <w:rsid w:val="551273DD"/>
    <w:rsid w:val="55375AEC"/>
    <w:rsid w:val="55400714"/>
    <w:rsid w:val="554124FD"/>
    <w:rsid w:val="554335CF"/>
    <w:rsid w:val="55502AB9"/>
    <w:rsid w:val="55555473"/>
    <w:rsid w:val="5558798C"/>
    <w:rsid w:val="555E2430"/>
    <w:rsid w:val="555F4BA2"/>
    <w:rsid w:val="556B05FB"/>
    <w:rsid w:val="556B22E5"/>
    <w:rsid w:val="5570379F"/>
    <w:rsid w:val="55894B99"/>
    <w:rsid w:val="55A14D37"/>
    <w:rsid w:val="55A97ADF"/>
    <w:rsid w:val="55AD1E13"/>
    <w:rsid w:val="55BE3504"/>
    <w:rsid w:val="55C625FE"/>
    <w:rsid w:val="55CE468A"/>
    <w:rsid w:val="55DC607E"/>
    <w:rsid w:val="55E05937"/>
    <w:rsid w:val="55EF31D2"/>
    <w:rsid w:val="55EF7E8B"/>
    <w:rsid w:val="55F31CD8"/>
    <w:rsid w:val="56002D0A"/>
    <w:rsid w:val="56044029"/>
    <w:rsid w:val="560B2997"/>
    <w:rsid w:val="561F0037"/>
    <w:rsid w:val="562822D8"/>
    <w:rsid w:val="562E161C"/>
    <w:rsid w:val="563351CA"/>
    <w:rsid w:val="563C4D45"/>
    <w:rsid w:val="56415148"/>
    <w:rsid w:val="56420A1C"/>
    <w:rsid w:val="564B0A7D"/>
    <w:rsid w:val="56551473"/>
    <w:rsid w:val="56604447"/>
    <w:rsid w:val="5673633A"/>
    <w:rsid w:val="567C4C9E"/>
    <w:rsid w:val="5685001F"/>
    <w:rsid w:val="568D43C5"/>
    <w:rsid w:val="568E3250"/>
    <w:rsid w:val="5690340A"/>
    <w:rsid w:val="569C444A"/>
    <w:rsid w:val="56B95724"/>
    <w:rsid w:val="56BF1E70"/>
    <w:rsid w:val="56CC21B8"/>
    <w:rsid w:val="56E058BD"/>
    <w:rsid w:val="56E54F75"/>
    <w:rsid w:val="56E743FD"/>
    <w:rsid w:val="56ED354E"/>
    <w:rsid w:val="570C0DCD"/>
    <w:rsid w:val="57170622"/>
    <w:rsid w:val="571A63E8"/>
    <w:rsid w:val="572D1F97"/>
    <w:rsid w:val="573053CD"/>
    <w:rsid w:val="57390648"/>
    <w:rsid w:val="573F76ED"/>
    <w:rsid w:val="574827C7"/>
    <w:rsid w:val="575037B9"/>
    <w:rsid w:val="57515DFC"/>
    <w:rsid w:val="575700A0"/>
    <w:rsid w:val="57587F43"/>
    <w:rsid w:val="57603FD0"/>
    <w:rsid w:val="576519C6"/>
    <w:rsid w:val="57704D7F"/>
    <w:rsid w:val="57743E6F"/>
    <w:rsid w:val="577D0EE7"/>
    <w:rsid w:val="577E4510"/>
    <w:rsid w:val="57870463"/>
    <w:rsid w:val="5788578B"/>
    <w:rsid w:val="578F1D88"/>
    <w:rsid w:val="57904ACE"/>
    <w:rsid w:val="5791576E"/>
    <w:rsid w:val="579A75D8"/>
    <w:rsid w:val="57A36354"/>
    <w:rsid w:val="57AA06F2"/>
    <w:rsid w:val="57BA7203"/>
    <w:rsid w:val="57BE424A"/>
    <w:rsid w:val="57BE49F1"/>
    <w:rsid w:val="57BE62CE"/>
    <w:rsid w:val="57CE1398"/>
    <w:rsid w:val="57EB00E8"/>
    <w:rsid w:val="57EF19FB"/>
    <w:rsid w:val="57F6447F"/>
    <w:rsid w:val="57F95A9A"/>
    <w:rsid w:val="57F9796B"/>
    <w:rsid w:val="57FA516C"/>
    <w:rsid w:val="58091060"/>
    <w:rsid w:val="58151F1B"/>
    <w:rsid w:val="581B61E1"/>
    <w:rsid w:val="58224127"/>
    <w:rsid w:val="5830409D"/>
    <w:rsid w:val="58464B88"/>
    <w:rsid w:val="584850D1"/>
    <w:rsid w:val="58596A3C"/>
    <w:rsid w:val="58632C58"/>
    <w:rsid w:val="586550A3"/>
    <w:rsid w:val="586E7DA8"/>
    <w:rsid w:val="587574DF"/>
    <w:rsid w:val="58861599"/>
    <w:rsid w:val="589B2838"/>
    <w:rsid w:val="58BC62BD"/>
    <w:rsid w:val="58CC51A8"/>
    <w:rsid w:val="58DD2928"/>
    <w:rsid w:val="58F84AE5"/>
    <w:rsid w:val="58FB541F"/>
    <w:rsid w:val="59113523"/>
    <w:rsid w:val="59156FB1"/>
    <w:rsid w:val="591F6D23"/>
    <w:rsid w:val="59253952"/>
    <w:rsid w:val="59280AD5"/>
    <w:rsid w:val="592813D7"/>
    <w:rsid w:val="592F063F"/>
    <w:rsid w:val="59340313"/>
    <w:rsid w:val="594E09B4"/>
    <w:rsid w:val="59674830"/>
    <w:rsid w:val="59701525"/>
    <w:rsid w:val="59723810"/>
    <w:rsid w:val="59744C44"/>
    <w:rsid w:val="597611BE"/>
    <w:rsid w:val="597F79F8"/>
    <w:rsid w:val="59826463"/>
    <w:rsid w:val="598F515B"/>
    <w:rsid w:val="59913B21"/>
    <w:rsid w:val="59A644DE"/>
    <w:rsid w:val="59AA1C1F"/>
    <w:rsid w:val="59AD5E07"/>
    <w:rsid w:val="59C017E7"/>
    <w:rsid w:val="59CC2367"/>
    <w:rsid w:val="59DC4B88"/>
    <w:rsid w:val="59EB6462"/>
    <w:rsid w:val="59EC1ED7"/>
    <w:rsid w:val="59F94D8A"/>
    <w:rsid w:val="59FA1A37"/>
    <w:rsid w:val="5A0116C5"/>
    <w:rsid w:val="5A131F9B"/>
    <w:rsid w:val="5A1F5366"/>
    <w:rsid w:val="5A2D6E9A"/>
    <w:rsid w:val="5A350F2C"/>
    <w:rsid w:val="5A546DF0"/>
    <w:rsid w:val="5A6136A1"/>
    <w:rsid w:val="5A6338DC"/>
    <w:rsid w:val="5A663458"/>
    <w:rsid w:val="5A6E6071"/>
    <w:rsid w:val="5A706E58"/>
    <w:rsid w:val="5A8501CE"/>
    <w:rsid w:val="5A8615AF"/>
    <w:rsid w:val="5A8725D8"/>
    <w:rsid w:val="5A914E5B"/>
    <w:rsid w:val="5A9357BA"/>
    <w:rsid w:val="5A9D12DD"/>
    <w:rsid w:val="5AC67380"/>
    <w:rsid w:val="5AD65E5F"/>
    <w:rsid w:val="5AD909ED"/>
    <w:rsid w:val="5AE07EA6"/>
    <w:rsid w:val="5AE261B9"/>
    <w:rsid w:val="5AEA04C0"/>
    <w:rsid w:val="5AF57EFC"/>
    <w:rsid w:val="5AF76B8C"/>
    <w:rsid w:val="5B2820D3"/>
    <w:rsid w:val="5B2A3E2D"/>
    <w:rsid w:val="5B2C2145"/>
    <w:rsid w:val="5B357134"/>
    <w:rsid w:val="5B406C97"/>
    <w:rsid w:val="5B420FAD"/>
    <w:rsid w:val="5B5F081B"/>
    <w:rsid w:val="5B612C7B"/>
    <w:rsid w:val="5B625787"/>
    <w:rsid w:val="5B634CBB"/>
    <w:rsid w:val="5B645F12"/>
    <w:rsid w:val="5B7B5D6E"/>
    <w:rsid w:val="5B883A1F"/>
    <w:rsid w:val="5B8C782E"/>
    <w:rsid w:val="5B921EB1"/>
    <w:rsid w:val="5B982F4D"/>
    <w:rsid w:val="5B991EC5"/>
    <w:rsid w:val="5B9F4CF0"/>
    <w:rsid w:val="5BAB262C"/>
    <w:rsid w:val="5BB101AB"/>
    <w:rsid w:val="5BB6106F"/>
    <w:rsid w:val="5BBD16B6"/>
    <w:rsid w:val="5BBE07CA"/>
    <w:rsid w:val="5BC017FD"/>
    <w:rsid w:val="5BC92159"/>
    <w:rsid w:val="5BCD3A3C"/>
    <w:rsid w:val="5BD44834"/>
    <w:rsid w:val="5BDA04FF"/>
    <w:rsid w:val="5BDA0AF6"/>
    <w:rsid w:val="5BDD4DC3"/>
    <w:rsid w:val="5BE361FF"/>
    <w:rsid w:val="5BE372A6"/>
    <w:rsid w:val="5BE61156"/>
    <w:rsid w:val="5BE77D4A"/>
    <w:rsid w:val="5BF5721F"/>
    <w:rsid w:val="5C0E24A6"/>
    <w:rsid w:val="5C0F478E"/>
    <w:rsid w:val="5C1521DA"/>
    <w:rsid w:val="5C2063A4"/>
    <w:rsid w:val="5C2C7D58"/>
    <w:rsid w:val="5C2D4270"/>
    <w:rsid w:val="5C330B35"/>
    <w:rsid w:val="5C43644A"/>
    <w:rsid w:val="5C45093B"/>
    <w:rsid w:val="5C4C6B3C"/>
    <w:rsid w:val="5C4E7B04"/>
    <w:rsid w:val="5C505ECF"/>
    <w:rsid w:val="5C5868B9"/>
    <w:rsid w:val="5C661CE3"/>
    <w:rsid w:val="5C7202FE"/>
    <w:rsid w:val="5C730A4F"/>
    <w:rsid w:val="5C786A5F"/>
    <w:rsid w:val="5C8C0E32"/>
    <w:rsid w:val="5C9456B9"/>
    <w:rsid w:val="5CAE4ED5"/>
    <w:rsid w:val="5CB4658F"/>
    <w:rsid w:val="5CC66C07"/>
    <w:rsid w:val="5CD25A35"/>
    <w:rsid w:val="5CDC3E42"/>
    <w:rsid w:val="5CDD2A49"/>
    <w:rsid w:val="5CF26807"/>
    <w:rsid w:val="5D155FE8"/>
    <w:rsid w:val="5D21338E"/>
    <w:rsid w:val="5D283E67"/>
    <w:rsid w:val="5D2D3F88"/>
    <w:rsid w:val="5D30481B"/>
    <w:rsid w:val="5D321BCC"/>
    <w:rsid w:val="5D3471B9"/>
    <w:rsid w:val="5D3C779C"/>
    <w:rsid w:val="5D3F730A"/>
    <w:rsid w:val="5D4C54E0"/>
    <w:rsid w:val="5D5103BC"/>
    <w:rsid w:val="5D685AEF"/>
    <w:rsid w:val="5D794BFA"/>
    <w:rsid w:val="5D83295D"/>
    <w:rsid w:val="5D835D60"/>
    <w:rsid w:val="5D8B3E64"/>
    <w:rsid w:val="5D8B7F48"/>
    <w:rsid w:val="5D9045D1"/>
    <w:rsid w:val="5D91006F"/>
    <w:rsid w:val="5D923D02"/>
    <w:rsid w:val="5DBB202E"/>
    <w:rsid w:val="5DC10003"/>
    <w:rsid w:val="5DC522A8"/>
    <w:rsid w:val="5DC64C61"/>
    <w:rsid w:val="5DC81FD0"/>
    <w:rsid w:val="5DCD3CF1"/>
    <w:rsid w:val="5DE054E6"/>
    <w:rsid w:val="5DE644BA"/>
    <w:rsid w:val="5DF363AD"/>
    <w:rsid w:val="5DF74DE4"/>
    <w:rsid w:val="5E040EE3"/>
    <w:rsid w:val="5E046265"/>
    <w:rsid w:val="5E114697"/>
    <w:rsid w:val="5E173025"/>
    <w:rsid w:val="5E1F5AB5"/>
    <w:rsid w:val="5E232A3E"/>
    <w:rsid w:val="5E236B9D"/>
    <w:rsid w:val="5E305221"/>
    <w:rsid w:val="5E443287"/>
    <w:rsid w:val="5E48077F"/>
    <w:rsid w:val="5E494876"/>
    <w:rsid w:val="5E5459C4"/>
    <w:rsid w:val="5E576E16"/>
    <w:rsid w:val="5E753070"/>
    <w:rsid w:val="5E78313A"/>
    <w:rsid w:val="5E7837AD"/>
    <w:rsid w:val="5E7A1BF5"/>
    <w:rsid w:val="5E927A87"/>
    <w:rsid w:val="5E9A212C"/>
    <w:rsid w:val="5EA26856"/>
    <w:rsid w:val="5EA43698"/>
    <w:rsid w:val="5EAD2F77"/>
    <w:rsid w:val="5EAF63FB"/>
    <w:rsid w:val="5EB604D6"/>
    <w:rsid w:val="5EB775F2"/>
    <w:rsid w:val="5EBA09DE"/>
    <w:rsid w:val="5EBE78C5"/>
    <w:rsid w:val="5ECA4686"/>
    <w:rsid w:val="5ECE70E7"/>
    <w:rsid w:val="5F06253B"/>
    <w:rsid w:val="5F0877C6"/>
    <w:rsid w:val="5F0A65C3"/>
    <w:rsid w:val="5F0D28CC"/>
    <w:rsid w:val="5F1D7A0A"/>
    <w:rsid w:val="5F241D80"/>
    <w:rsid w:val="5F431AA2"/>
    <w:rsid w:val="5F575E88"/>
    <w:rsid w:val="5F5C2DE9"/>
    <w:rsid w:val="5F697178"/>
    <w:rsid w:val="5F6A3C10"/>
    <w:rsid w:val="5F743FA0"/>
    <w:rsid w:val="5F781BD6"/>
    <w:rsid w:val="5F78778C"/>
    <w:rsid w:val="5F837D78"/>
    <w:rsid w:val="5F871F72"/>
    <w:rsid w:val="5F8E64F4"/>
    <w:rsid w:val="5F911370"/>
    <w:rsid w:val="5F932EFB"/>
    <w:rsid w:val="5F961815"/>
    <w:rsid w:val="5FA6627F"/>
    <w:rsid w:val="5FAA0CB1"/>
    <w:rsid w:val="5FAD4C58"/>
    <w:rsid w:val="5FB17AF3"/>
    <w:rsid w:val="5FBB3A75"/>
    <w:rsid w:val="5FC27F5B"/>
    <w:rsid w:val="5FC314AE"/>
    <w:rsid w:val="5FDD1CE3"/>
    <w:rsid w:val="5FF50B19"/>
    <w:rsid w:val="5FF67219"/>
    <w:rsid w:val="5FF67B3A"/>
    <w:rsid w:val="5FF847F4"/>
    <w:rsid w:val="5FFA4217"/>
    <w:rsid w:val="5FFD297B"/>
    <w:rsid w:val="60062862"/>
    <w:rsid w:val="600D40D2"/>
    <w:rsid w:val="60244044"/>
    <w:rsid w:val="602B19BB"/>
    <w:rsid w:val="602B79D8"/>
    <w:rsid w:val="603A6958"/>
    <w:rsid w:val="6045366E"/>
    <w:rsid w:val="605F00C5"/>
    <w:rsid w:val="6060657B"/>
    <w:rsid w:val="60655CC8"/>
    <w:rsid w:val="606C189A"/>
    <w:rsid w:val="6076001F"/>
    <w:rsid w:val="608174DF"/>
    <w:rsid w:val="60834E88"/>
    <w:rsid w:val="60837239"/>
    <w:rsid w:val="60915C2F"/>
    <w:rsid w:val="60961F51"/>
    <w:rsid w:val="60A12DAA"/>
    <w:rsid w:val="60AE49F1"/>
    <w:rsid w:val="60B464F9"/>
    <w:rsid w:val="60CD794C"/>
    <w:rsid w:val="60D06572"/>
    <w:rsid w:val="60EE501C"/>
    <w:rsid w:val="60F9476B"/>
    <w:rsid w:val="61064E0E"/>
    <w:rsid w:val="61107A06"/>
    <w:rsid w:val="61196D0E"/>
    <w:rsid w:val="611A7A98"/>
    <w:rsid w:val="6134558A"/>
    <w:rsid w:val="613C789B"/>
    <w:rsid w:val="6140464B"/>
    <w:rsid w:val="61442E14"/>
    <w:rsid w:val="61453412"/>
    <w:rsid w:val="614C6A26"/>
    <w:rsid w:val="61530A61"/>
    <w:rsid w:val="61591FF8"/>
    <w:rsid w:val="615D03A6"/>
    <w:rsid w:val="61760E91"/>
    <w:rsid w:val="61872DDB"/>
    <w:rsid w:val="618F0912"/>
    <w:rsid w:val="619C7EE0"/>
    <w:rsid w:val="61AA0E05"/>
    <w:rsid w:val="61B23420"/>
    <w:rsid w:val="61B402F4"/>
    <w:rsid w:val="61B5188C"/>
    <w:rsid w:val="61B93772"/>
    <w:rsid w:val="61BC3973"/>
    <w:rsid w:val="61C74930"/>
    <w:rsid w:val="61DD1907"/>
    <w:rsid w:val="61FC7E32"/>
    <w:rsid w:val="61FD73B9"/>
    <w:rsid w:val="620B52F4"/>
    <w:rsid w:val="620C1661"/>
    <w:rsid w:val="62154B0D"/>
    <w:rsid w:val="62236447"/>
    <w:rsid w:val="62274BBE"/>
    <w:rsid w:val="62432284"/>
    <w:rsid w:val="62432337"/>
    <w:rsid w:val="624A3373"/>
    <w:rsid w:val="62884E56"/>
    <w:rsid w:val="628A1F30"/>
    <w:rsid w:val="62905776"/>
    <w:rsid w:val="62997786"/>
    <w:rsid w:val="629E0956"/>
    <w:rsid w:val="62A43F91"/>
    <w:rsid w:val="62AD5BF5"/>
    <w:rsid w:val="62B05AC5"/>
    <w:rsid w:val="62B76B7C"/>
    <w:rsid w:val="62BC5679"/>
    <w:rsid w:val="62BC749C"/>
    <w:rsid w:val="62BF0AA4"/>
    <w:rsid w:val="62C15F3E"/>
    <w:rsid w:val="62C45880"/>
    <w:rsid w:val="62CC231D"/>
    <w:rsid w:val="62DE6D7E"/>
    <w:rsid w:val="62E0128E"/>
    <w:rsid w:val="62E0714B"/>
    <w:rsid w:val="62E21AAA"/>
    <w:rsid w:val="62E536EC"/>
    <w:rsid w:val="62ED2F55"/>
    <w:rsid w:val="62F32C20"/>
    <w:rsid w:val="62F37081"/>
    <w:rsid w:val="62F8467E"/>
    <w:rsid w:val="62FB48FA"/>
    <w:rsid w:val="62FE5C64"/>
    <w:rsid w:val="63045BC7"/>
    <w:rsid w:val="630E49A2"/>
    <w:rsid w:val="63250A18"/>
    <w:rsid w:val="632C228D"/>
    <w:rsid w:val="633B5807"/>
    <w:rsid w:val="63533BC9"/>
    <w:rsid w:val="636C3AFE"/>
    <w:rsid w:val="636C7292"/>
    <w:rsid w:val="638A269C"/>
    <w:rsid w:val="638C5EFA"/>
    <w:rsid w:val="638E0594"/>
    <w:rsid w:val="639B62BC"/>
    <w:rsid w:val="63A27814"/>
    <w:rsid w:val="63A5098F"/>
    <w:rsid w:val="63A527AE"/>
    <w:rsid w:val="63D165A3"/>
    <w:rsid w:val="63D80433"/>
    <w:rsid w:val="63DD4731"/>
    <w:rsid w:val="63E31BBB"/>
    <w:rsid w:val="63FB4E2C"/>
    <w:rsid w:val="6409653C"/>
    <w:rsid w:val="640B44C1"/>
    <w:rsid w:val="641A7416"/>
    <w:rsid w:val="642071AB"/>
    <w:rsid w:val="64227C40"/>
    <w:rsid w:val="6424691A"/>
    <w:rsid w:val="64263ABD"/>
    <w:rsid w:val="64293B60"/>
    <w:rsid w:val="643A7012"/>
    <w:rsid w:val="643D151D"/>
    <w:rsid w:val="64455CA8"/>
    <w:rsid w:val="644C67D1"/>
    <w:rsid w:val="64636FA2"/>
    <w:rsid w:val="646438A3"/>
    <w:rsid w:val="646B73E6"/>
    <w:rsid w:val="64736E4E"/>
    <w:rsid w:val="64780288"/>
    <w:rsid w:val="647B1AB5"/>
    <w:rsid w:val="648768F3"/>
    <w:rsid w:val="64893D4C"/>
    <w:rsid w:val="64985346"/>
    <w:rsid w:val="649F7CA6"/>
    <w:rsid w:val="64A52C26"/>
    <w:rsid w:val="64AB08A3"/>
    <w:rsid w:val="64AF3A78"/>
    <w:rsid w:val="64BC1E4E"/>
    <w:rsid w:val="64C20ED9"/>
    <w:rsid w:val="64C441BC"/>
    <w:rsid w:val="64D04B19"/>
    <w:rsid w:val="64D86C41"/>
    <w:rsid w:val="64ED41C1"/>
    <w:rsid w:val="64F62808"/>
    <w:rsid w:val="64FC19AA"/>
    <w:rsid w:val="64FF5E00"/>
    <w:rsid w:val="65006C17"/>
    <w:rsid w:val="650E4162"/>
    <w:rsid w:val="65105FD3"/>
    <w:rsid w:val="65125513"/>
    <w:rsid w:val="65165855"/>
    <w:rsid w:val="65213F53"/>
    <w:rsid w:val="652656EB"/>
    <w:rsid w:val="653564A2"/>
    <w:rsid w:val="653B73DE"/>
    <w:rsid w:val="65667823"/>
    <w:rsid w:val="65687ABE"/>
    <w:rsid w:val="6569654C"/>
    <w:rsid w:val="656C24AD"/>
    <w:rsid w:val="657011D0"/>
    <w:rsid w:val="657A4589"/>
    <w:rsid w:val="657B1DFB"/>
    <w:rsid w:val="657F7154"/>
    <w:rsid w:val="657F76C4"/>
    <w:rsid w:val="65981F93"/>
    <w:rsid w:val="659B0CCA"/>
    <w:rsid w:val="659F01C5"/>
    <w:rsid w:val="65C23863"/>
    <w:rsid w:val="65D913F6"/>
    <w:rsid w:val="65E77A15"/>
    <w:rsid w:val="65F911F3"/>
    <w:rsid w:val="65F91B0E"/>
    <w:rsid w:val="65FF308C"/>
    <w:rsid w:val="66024B54"/>
    <w:rsid w:val="6602502A"/>
    <w:rsid w:val="661077A4"/>
    <w:rsid w:val="66240B6D"/>
    <w:rsid w:val="662B27EB"/>
    <w:rsid w:val="6633769F"/>
    <w:rsid w:val="663D1499"/>
    <w:rsid w:val="664652A0"/>
    <w:rsid w:val="66577BE8"/>
    <w:rsid w:val="6664224A"/>
    <w:rsid w:val="66674CF0"/>
    <w:rsid w:val="667C2BE6"/>
    <w:rsid w:val="667D20C0"/>
    <w:rsid w:val="6683464F"/>
    <w:rsid w:val="66BC2CBC"/>
    <w:rsid w:val="66C47BD4"/>
    <w:rsid w:val="66C62575"/>
    <w:rsid w:val="66D617DB"/>
    <w:rsid w:val="66EC5220"/>
    <w:rsid w:val="67047549"/>
    <w:rsid w:val="67074184"/>
    <w:rsid w:val="6709615B"/>
    <w:rsid w:val="670B7AEA"/>
    <w:rsid w:val="670F0CA2"/>
    <w:rsid w:val="67156F43"/>
    <w:rsid w:val="67187754"/>
    <w:rsid w:val="672610C4"/>
    <w:rsid w:val="672A34CF"/>
    <w:rsid w:val="67332CAF"/>
    <w:rsid w:val="67373E9B"/>
    <w:rsid w:val="67490E19"/>
    <w:rsid w:val="675359B5"/>
    <w:rsid w:val="676A5D45"/>
    <w:rsid w:val="676B064A"/>
    <w:rsid w:val="6773683E"/>
    <w:rsid w:val="677A5F34"/>
    <w:rsid w:val="677E139F"/>
    <w:rsid w:val="67834D9A"/>
    <w:rsid w:val="6787768A"/>
    <w:rsid w:val="678C1600"/>
    <w:rsid w:val="67913D6E"/>
    <w:rsid w:val="679501E6"/>
    <w:rsid w:val="6799720C"/>
    <w:rsid w:val="67B04393"/>
    <w:rsid w:val="67B871C2"/>
    <w:rsid w:val="67C905DA"/>
    <w:rsid w:val="67D3718F"/>
    <w:rsid w:val="67DB6277"/>
    <w:rsid w:val="67E148E8"/>
    <w:rsid w:val="67E93870"/>
    <w:rsid w:val="6802486B"/>
    <w:rsid w:val="680A3F50"/>
    <w:rsid w:val="68154104"/>
    <w:rsid w:val="681D7599"/>
    <w:rsid w:val="681E54C9"/>
    <w:rsid w:val="68364E3D"/>
    <w:rsid w:val="683A01FB"/>
    <w:rsid w:val="684D2A91"/>
    <w:rsid w:val="68551307"/>
    <w:rsid w:val="68554813"/>
    <w:rsid w:val="686739E2"/>
    <w:rsid w:val="68683ABE"/>
    <w:rsid w:val="68730161"/>
    <w:rsid w:val="68745DCF"/>
    <w:rsid w:val="68894536"/>
    <w:rsid w:val="68910ADC"/>
    <w:rsid w:val="68946FAB"/>
    <w:rsid w:val="68952261"/>
    <w:rsid w:val="68974FF5"/>
    <w:rsid w:val="689A737F"/>
    <w:rsid w:val="689C2479"/>
    <w:rsid w:val="68A4508C"/>
    <w:rsid w:val="68B733F4"/>
    <w:rsid w:val="68B801A5"/>
    <w:rsid w:val="68BC2EC3"/>
    <w:rsid w:val="68BC7967"/>
    <w:rsid w:val="68C81D5B"/>
    <w:rsid w:val="68CA31E8"/>
    <w:rsid w:val="68CE32E5"/>
    <w:rsid w:val="68E23F10"/>
    <w:rsid w:val="68F75140"/>
    <w:rsid w:val="690655FA"/>
    <w:rsid w:val="690668C3"/>
    <w:rsid w:val="691561E6"/>
    <w:rsid w:val="691D4E30"/>
    <w:rsid w:val="69235796"/>
    <w:rsid w:val="694041B1"/>
    <w:rsid w:val="6949186E"/>
    <w:rsid w:val="69760FB6"/>
    <w:rsid w:val="69774027"/>
    <w:rsid w:val="698A3C0C"/>
    <w:rsid w:val="699910EF"/>
    <w:rsid w:val="699F21A4"/>
    <w:rsid w:val="69A83EBC"/>
    <w:rsid w:val="69B36493"/>
    <w:rsid w:val="69D15237"/>
    <w:rsid w:val="69D257AE"/>
    <w:rsid w:val="69D43C3F"/>
    <w:rsid w:val="69D73A51"/>
    <w:rsid w:val="69DD7A13"/>
    <w:rsid w:val="69E508BA"/>
    <w:rsid w:val="69E518A6"/>
    <w:rsid w:val="6A130EE1"/>
    <w:rsid w:val="6A1558E4"/>
    <w:rsid w:val="6A164249"/>
    <w:rsid w:val="6A165A00"/>
    <w:rsid w:val="6A29788A"/>
    <w:rsid w:val="6A2E46AA"/>
    <w:rsid w:val="6A2F707D"/>
    <w:rsid w:val="6A3161F9"/>
    <w:rsid w:val="6A386EDC"/>
    <w:rsid w:val="6A481906"/>
    <w:rsid w:val="6A517269"/>
    <w:rsid w:val="6A5E6C0F"/>
    <w:rsid w:val="6A6D3346"/>
    <w:rsid w:val="6A77496B"/>
    <w:rsid w:val="6A7C14DD"/>
    <w:rsid w:val="6A895C26"/>
    <w:rsid w:val="6A90204D"/>
    <w:rsid w:val="6A922EF6"/>
    <w:rsid w:val="6AA66346"/>
    <w:rsid w:val="6AAA2303"/>
    <w:rsid w:val="6AB17FDF"/>
    <w:rsid w:val="6AB612CE"/>
    <w:rsid w:val="6AB617DA"/>
    <w:rsid w:val="6AC451AB"/>
    <w:rsid w:val="6AC5496C"/>
    <w:rsid w:val="6AD95248"/>
    <w:rsid w:val="6ADA6306"/>
    <w:rsid w:val="6ADB4C2E"/>
    <w:rsid w:val="6AE54EA9"/>
    <w:rsid w:val="6AEB7B6E"/>
    <w:rsid w:val="6AF5235E"/>
    <w:rsid w:val="6AF67625"/>
    <w:rsid w:val="6B107ACC"/>
    <w:rsid w:val="6B1358AE"/>
    <w:rsid w:val="6B1F2250"/>
    <w:rsid w:val="6B3968B0"/>
    <w:rsid w:val="6B3D0F49"/>
    <w:rsid w:val="6B415B68"/>
    <w:rsid w:val="6B581F1A"/>
    <w:rsid w:val="6B583C96"/>
    <w:rsid w:val="6B692028"/>
    <w:rsid w:val="6B8B7630"/>
    <w:rsid w:val="6B902077"/>
    <w:rsid w:val="6B943D7A"/>
    <w:rsid w:val="6B9676DE"/>
    <w:rsid w:val="6BA27703"/>
    <w:rsid w:val="6BB43A3F"/>
    <w:rsid w:val="6BC37219"/>
    <w:rsid w:val="6BCD36AF"/>
    <w:rsid w:val="6BCE361C"/>
    <w:rsid w:val="6BD24B2E"/>
    <w:rsid w:val="6BD438E1"/>
    <w:rsid w:val="6BDD103F"/>
    <w:rsid w:val="6BDE0C55"/>
    <w:rsid w:val="6BE009BA"/>
    <w:rsid w:val="6BF018FD"/>
    <w:rsid w:val="6C0113D6"/>
    <w:rsid w:val="6C05174A"/>
    <w:rsid w:val="6C075B70"/>
    <w:rsid w:val="6C0C7832"/>
    <w:rsid w:val="6C113C5D"/>
    <w:rsid w:val="6C134DA2"/>
    <w:rsid w:val="6C1F6AD2"/>
    <w:rsid w:val="6C24788E"/>
    <w:rsid w:val="6C2F60EA"/>
    <w:rsid w:val="6C4D1BB4"/>
    <w:rsid w:val="6C510356"/>
    <w:rsid w:val="6C582DEC"/>
    <w:rsid w:val="6C6A59DF"/>
    <w:rsid w:val="6C765ED0"/>
    <w:rsid w:val="6C775ED7"/>
    <w:rsid w:val="6C8D5267"/>
    <w:rsid w:val="6C90063A"/>
    <w:rsid w:val="6C955D9E"/>
    <w:rsid w:val="6CAF692E"/>
    <w:rsid w:val="6CCC7844"/>
    <w:rsid w:val="6CCD3B18"/>
    <w:rsid w:val="6CCD3F29"/>
    <w:rsid w:val="6CD719ED"/>
    <w:rsid w:val="6CDD5825"/>
    <w:rsid w:val="6CDE605A"/>
    <w:rsid w:val="6CEB1688"/>
    <w:rsid w:val="6CFD6208"/>
    <w:rsid w:val="6D056218"/>
    <w:rsid w:val="6D253E1C"/>
    <w:rsid w:val="6D304959"/>
    <w:rsid w:val="6D385A41"/>
    <w:rsid w:val="6D3E580B"/>
    <w:rsid w:val="6D5063A4"/>
    <w:rsid w:val="6D72727F"/>
    <w:rsid w:val="6D7479F5"/>
    <w:rsid w:val="6D763803"/>
    <w:rsid w:val="6D807405"/>
    <w:rsid w:val="6D8713E8"/>
    <w:rsid w:val="6D896A8E"/>
    <w:rsid w:val="6D914406"/>
    <w:rsid w:val="6DAB1589"/>
    <w:rsid w:val="6DAF498A"/>
    <w:rsid w:val="6DBD44B3"/>
    <w:rsid w:val="6DC14529"/>
    <w:rsid w:val="6DE21130"/>
    <w:rsid w:val="6DE2233A"/>
    <w:rsid w:val="6DFB2513"/>
    <w:rsid w:val="6E0A3156"/>
    <w:rsid w:val="6E197AB2"/>
    <w:rsid w:val="6E1B3BC7"/>
    <w:rsid w:val="6E1D0EBD"/>
    <w:rsid w:val="6E2034AF"/>
    <w:rsid w:val="6E28781D"/>
    <w:rsid w:val="6E293B51"/>
    <w:rsid w:val="6E2A4CEB"/>
    <w:rsid w:val="6E2E714E"/>
    <w:rsid w:val="6E350603"/>
    <w:rsid w:val="6E404B6F"/>
    <w:rsid w:val="6E4143A0"/>
    <w:rsid w:val="6E4D2102"/>
    <w:rsid w:val="6E6B5B3A"/>
    <w:rsid w:val="6E714B46"/>
    <w:rsid w:val="6E723D96"/>
    <w:rsid w:val="6E7D2563"/>
    <w:rsid w:val="6E824C71"/>
    <w:rsid w:val="6E8B019A"/>
    <w:rsid w:val="6E8E1787"/>
    <w:rsid w:val="6E921A68"/>
    <w:rsid w:val="6E9329AB"/>
    <w:rsid w:val="6E995897"/>
    <w:rsid w:val="6E997D31"/>
    <w:rsid w:val="6E9B152B"/>
    <w:rsid w:val="6EA42B97"/>
    <w:rsid w:val="6EC03518"/>
    <w:rsid w:val="6ECF6748"/>
    <w:rsid w:val="6ED34BD2"/>
    <w:rsid w:val="6ED506EF"/>
    <w:rsid w:val="6ED805E4"/>
    <w:rsid w:val="6ED82A22"/>
    <w:rsid w:val="6EF41E6C"/>
    <w:rsid w:val="6F057AC8"/>
    <w:rsid w:val="6F057D93"/>
    <w:rsid w:val="6F0E6957"/>
    <w:rsid w:val="6F13029A"/>
    <w:rsid w:val="6F1C3D69"/>
    <w:rsid w:val="6F1C4F12"/>
    <w:rsid w:val="6F1E75B1"/>
    <w:rsid w:val="6F260260"/>
    <w:rsid w:val="6F261116"/>
    <w:rsid w:val="6F3B3F68"/>
    <w:rsid w:val="6F442855"/>
    <w:rsid w:val="6F493DAC"/>
    <w:rsid w:val="6F4A3BC9"/>
    <w:rsid w:val="6F562BE5"/>
    <w:rsid w:val="6F6048F4"/>
    <w:rsid w:val="6F6C0F55"/>
    <w:rsid w:val="6F78623E"/>
    <w:rsid w:val="6F7C3ACB"/>
    <w:rsid w:val="6F817E6F"/>
    <w:rsid w:val="6F834C83"/>
    <w:rsid w:val="6F856C71"/>
    <w:rsid w:val="6F860A01"/>
    <w:rsid w:val="6F903280"/>
    <w:rsid w:val="6FA42E79"/>
    <w:rsid w:val="6FB0005C"/>
    <w:rsid w:val="6FBE0C53"/>
    <w:rsid w:val="6FD96FAD"/>
    <w:rsid w:val="6FE12B7A"/>
    <w:rsid w:val="6FF32249"/>
    <w:rsid w:val="6FF500DC"/>
    <w:rsid w:val="6FFA2091"/>
    <w:rsid w:val="700A0714"/>
    <w:rsid w:val="70151015"/>
    <w:rsid w:val="70177C83"/>
    <w:rsid w:val="70284B71"/>
    <w:rsid w:val="702C3891"/>
    <w:rsid w:val="703823ED"/>
    <w:rsid w:val="7061496C"/>
    <w:rsid w:val="706977C9"/>
    <w:rsid w:val="707D32CA"/>
    <w:rsid w:val="707E088F"/>
    <w:rsid w:val="70800614"/>
    <w:rsid w:val="709A2F79"/>
    <w:rsid w:val="709A2FFD"/>
    <w:rsid w:val="70A62EE1"/>
    <w:rsid w:val="70A800CA"/>
    <w:rsid w:val="70B43ED4"/>
    <w:rsid w:val="70B52877"/>
    <w:rsid w:val="70B558E3"/>
    <w:rsid w:val="70B57EA8"/>
    <w:rsid w:val="70BF3519"/>
    <w:rsid w:val="70C20596"/>
    <w:rsid w:val="70C56D77"/>
    <w:rsid w:val="70D254DD"/>
    <w:rsid w:val="70E86772"/>
    <w:rsid w:val="710A6890"/>
    <w:rsid w:val="7121258F"/>
    <w:rsid w:val="7121633B"/>
    <w:rsid w:val="71225AAE"/>
    <w:rsid w:val="7133351E"/>
    <w:rsid w:val="713856D4"/>
    <w:rsid w:val="714235AD"/>
    <w:rsid w:val="71577ADF"/>
    <w:rsid w:val="71744589"/>
    <w:rsid w:val="71893FCD"/>
    <w:rsid w:val="718E0839"/>
    <w:rsid w:val="719F2583"/>
    <w:rsid w:val="71AF188B"/>
    <w:rsid w:val="71B0441D"/>
    <w:rsid w:val="71B3360B"/>
    <w:rsid w:val="71B7772A"/>
    <w:rsid w:val="71BD7439"/>
    <w:rsid w:val="71C639E8"/>
    <w:rsid w:val="71CB34A4"/>
    <w:rsid w:val="71D81AE8"/>
    <w:rsid w:val="71EB7DE6"/>
    <w:rsid w:val="71FC51F9"/>
    <w:rsid w:val="721B0D36"/>
    <w:rsid w:val="721F59F2"/>
    <w:rsid w:val="72323E7E"/>
    <w:rsid w:val="72347F89"/>
    <w:rsid w:val="723B5F45"/>
    <w:rsid w:val="724D43DB"/>
    <w:rsid w:val="72507863"/>
    <w:rsid w:val="725C6A19"/>
    <w:rsid w:val="72605B8B"/>
    <w:rsid w:val="727735AB"/>
    <w:rsid w:val="72850DAD"/>
    <w:rsid w:val="72857D1E"/>
    <w:rsid w:val="72896617"/>
    <w:rsid w:val="728C4622"/>
    <w:rsid w:val="729929B7"/>
    <w:rsid w:val="72AD7429"/>
    <w:rsid w:val="72B4476B"/>
    <w:rsid w:val="72BB26D6"/>
    <w:rsid w:val="72CD0579"/>
    <w:rsid w:val="72CE79DB"/>
    <w:rsid w:val="72D67B7B"/>
    <w:rsid w:val="72D855BF"/>
    <w:rsid w:val="72EA11F5"/>
    <w:rsid w:val="72EC3A55"/>
    <w:rsid w:val="72F26DE0"/>
    <w:rsid w:val="72F53BC9"/>
    <w:rsid w:val="72FE47E3"/>
    <w:rsid w:val="72FE742B"/>
    <w:rsid w:val="73053E74"/>
    <w:rsid w:val="730B0667"/>
    <w:rsid w:val="732C01BC"/>
    <w:rsid w:val="73302EB6"/>
    <w:rsid w:val="733B783D"/>
    <w:rsid w:val="73501BF5"/>
    <w:rsid w:val="735440F6"/>
    <w:rsid w:val="73594504"/>
    <w:rsid w:val="735D1C13"/>
    <w:rsid w:val="73602CE2"/>
    <w:rsid w:val="73630BC2"/>
    <w:rsid w:val="73696485"/>
    <w:rsid w:val="73714566"/>
    <w:rsid w:val="737D0DE1"/>
    <w:rsid w:val="737D5A2D"/>
    <w:rsid w:val="73900FBE"/>
    <w:rsid w:val="73926367"/>
    <w:rsid w:val="73977C07"/>
    <w:rsid w:val="739A5281"/>
    <w:rsid w:val="73A975A4"/>
    <w:rsid w:val="73AA665F"/>
    <w:rsid w:val="73AC61E1"/>
    <w:rsid w:val="73AF07E2"/>
    <w:rsid w:val="73B615C5"/>
    <w:rsid w:val="73FA33F6"/>
    <w:rsid w:val="74065FC5"/>
    <w:rsid w:val="740F490A"/>
    <w:rsid w:val="741426C7"/>
    <w:rsid w:val="74251423"/>
    <w:rsid w:val="7434214B"/>
    <w:rsid w:val="74577633"/>
    <w:rsid w:val="745E1BCA"/>
    <w:rsid w:val="746141F8"/>
    <w:rsid w:val="746347D3"/>
    <w:rsid w:val="746D51AE"/>
    <w:rsid w:val="74702141"/>
    <w:rsid w:val="74751444"/>
    <w:rsid w:val="74756F66"/>
    <w:rsid w:val="74795F71"/>
    <w:rsid w:val="747B0F1D"/>
    <w:rsid w:val="748431F2"/>
    <w:rsid w:val="748654A8"/>
    <w:rsid w:val="74947B3D"/>
    <w:rsid w:val="74986532"/>
    <w:rsid w:val="74A41A71"/>
    <w:rsid w:val="74A866A0"/>
    <w:rsid w:val="74AC4456"/>
    <w:rsid w:val="74AE0AB8"/>
    <w:rsid w:val="74B04564"/>
    <w:rsid w:val="74B17A6C"/>
    <w:rsid w:val="74B73044"/>
    <w:rsid w:val="74BE167F"/>
    <w:rsid w:val="74C50DBB"/>
    <w:rsid w:val="74C951C6"/>
    <w:rsid w:val="74D40E51"/>
    <w:rsid w:val="74F3347E"/>
    <w:rsid w:val="74F52026"/>
    <w:rsid w:val="74FC3A84"/>
    <w:rsid w:val="75091026"/>
    <w:rsid w:val="7514749D"/>
    <w:rsid w:val="75190D0B"/>
    <w:rsid w:val="751D700A"/>
    <w:rsid w:val="75243F9E"/>
    <w:rsid w:val="752D6099"/>
    <w:rsid w:val="752E5FE2"/>
    <w:rsid w:val="752F7A95"/>
    <w:rsid w:val="753E4CD0"/>
    <w:rsid w:val="754877C7"/>
    <w:rsid w:val="754C196B"/>
    <w:rsid w:val="755176D4"/>
    <w:rsid w:val="75624593"/>
    <w:rsid w:val="756644C1"/>
    <w:rsid w:val="7571404D"/>
    <w:rsid w:val="757A620D"/>
    <w:rsid w:val="758C37F1"/>
    <w:rsid w:val="75A8770C"/>
    <w:rsid w:val="75B34DE3"/>
    <w:rsid w:val="75F04425"/>
    <w:rsid w:val="75F90176"/>
    <w:rsid w:val="761E506A"/>
    <w:rsid w:val="76280BB0"/>
    <w:rsid w:val="764455D3"/>
    <w:rsid w:val="76475B16"/>
    <w:rsid w:val="76532848"/>
    <w:rsid w:val="765C0AA4"/>
    <w:rsid w:val="765F1CA4"/>
    <w:rsid w:val="76643053"/>
    <w:rsid w:val="766C6121"/>
    <w:rsid w:val="76890589"/>
    <w:rsid w:val="768B5421"/>
    <w:rsid w:val="768E50AA"/>
    <w:rsid w:val="76B562B4"/>
    <w:rsid w:val="76C26103"/>
    <w:rsid w:val="76D84214"/>
    <w:rsid w:val="76DC4FEE"/>
    <w:rsid w:val="76DC72E2"/>
    <w:rsid w:val="76DE55BA"/>
    <w:rsid w:val="76E03727"/>
    <w:rsid w:val="76E606FF"/>
    <w:rsid w:val="76E97F3D"/>
    <w:rsid w:val="76F3579A"/>
    <w:rsid w:val="76FD20C8"/>
    <w:rsid w:val="770D139D"/>
    <w:rsid w:val="77192A2F"/>
    <w:rsid w:val="771B1476"/>
    <w:rsid w:val="77295085"/>
    <w:rsid w:val="772D46A0"/>
    <w:rsid w:val="77321926"/>
    <w:rsid w:val="77443017"/>
    <w:rsid w:val="774E2386"/>
    <w:rsid w:val="77590FBD"/>
    <w:rsid w:val="776C513F"/>
    <w:rsid w:val="77867E8C"/>
    <w:rsid w:val="77963668"/>
    <w:rsid w:val="779879F2"/>
    <w:rsid w:val="7799693A"/>
    <w:rsid w:val="77B95FB9"/>
    <w:rsid w:val="77C250BF"/>
    <w:rsid w:val="77C27FE1"/>
    <w:rsid w:val="77CF6B2A"/>
    <w:rsid w:val="77D6125A"/>
    <w:rsid w:val="77FC0F06"/>
    <w:rsid w:val="78084262"/>
    <w:rsid w:val="78223308"/>
    <w:rsid w:val="78355A38"/>
    <w:rsid w:val="783E5856"/>
    <w:rsid w:val="784B3CA4"/>
    <w:rsid w:val="784F2DE0"/>
    <w:rsid w:val="78513AE1"/>
    <w:rsid w:val="785F60B1"/>
    <w:rsid w:val="786E2863"/>
    <w:rsid w:val="786E75C8"/>
    <w:rsid w:val="787C6BCF"/>
    <w:rsid w:val="788440D8"/>
    <w:rsid w:val="78966A42"/>
    <w:rsid w:val="789D425C"/>
    <w:rsid w:val="78B536F2"/>
    <w:rsid w:val="78B9561C"/>
    <w:rsid w:val="78BD1D88"/>
    <w:rsid w:val="78C429C0"/>
    <w:rsid w:val="78D44219"/>
    <w:rsid w:val="78EC6FEC"/>
    <w:rsid w:val="790A3F4A"/>
    <w:rsid w:val="791D54A0"/>
    <w:rsid w:val="791F246F"/>
    <w:rsid w:val="79270537"/>
    <w:rsid w:val="79286CBC"/>
    <w:rsid w:val="79362090"/>
    <w:rsid w:val="793F3E4C"/>
    <w:rsid w:val="794C77D1"/>
    <w:rsid w:val="79504E49"/>
    <w:rsid w:val="796D4571"/>
    <w:rsid w:val="796E1EE8"/>
    <w:rsid w:val="79717CAC"/>
    <w:rsid w:val="797760F0"/>
    <w:rsid w:val="797A56CB"/>
    <w:rsid w:val="797B7DD0"/>
    <w:rsid w:val="797C3F3C"/>
    <w:rsid w:val="797F3FBD"/>
    <w:rsid w:val="79806A97"/>
    <w:rsid w:val="7986169B"/>
    <w:rsid w:val="79881EB0"/>
    <w:rsid w:val="7989318D"/>
    <w:rsid w:val="798C06EB"/>
    <w:rsid w:val="798D77E6"/>
    <w:rsid w:val="79925650"/>
    <w:rsid w:val="79A4392C"/>
    <w:rsid w:val="79A65402"/>
    <w:rsid w:val="79BA001D"/>
    <w:rsid w:val="79C16C3E"/>
    <w:rsid w:val="79CB1BCB"/>
    <w:rsid w:val="79CC6B44"/>
    <w:rsid w:val="79D51E99"/>
    <w:rsid w:val="79DE0CD7"/>
    <w:rsid w:val="79E533F6"/>
    <w:rsid w:val="79E60480"/>
    <w:rsid w:val="79F73D02"/>
    <w:rsid w:val="7A002AD2"/>
    <w:rsid w:val="7A086421"/>
    <w:rsid w:val="7A1B2AF6"/>
    <w:rsid w:val="7A20252C"/>
    <w:rsid w:val="7A567D4F"/>
    <w:rsid w:val="7A5B4E80"/>
    <w:rsid w:val="7A5D0921"/>
    <w:rsid w:val="7A5E041B"/>
    <w:rsid w:val="7A6712CF"/>
    <w:rsid w:val="7A700C0A"/>
    <w:rsid w:val="7A743D59"/>
    <w:rsid w:val="7A772238"/>
    <w:rsid w:val="7A7948B1"/>
    <w:rsid w:val="7A7E233F"/>
    <w:rsid w:val="7A962C61"/>
    <w:rsid w:val="7AA179E4"/>
    <w:rsid w:val="7AB34B4C"/>
    <w:rsid w:val="7ABE31DE"/>
    <w:rsid w:val="7ACD4D2D"/>
    <w:rsid w:val="7ADA12A6"/>
    <w:rsid w:val="7ADF1095"/>
    <w:rsid w:val="7AE95DD1"/>
    <w:rsid w:val="7AE9623C"/>
    <w:rsid w:val="7AF004C1"/>
    <w:rsid w:val="7AF1404D"/>
    <w:rsid w:val="7B010478"/>
    <w:rsid w:val="7B1306F5"/>
    <w:rsid w:val="7B3C6844"/>
    <w:rsid w:val="7B447D90"/>
    <w:rsid w:val="7B4A19AC"/>
    <w:rsid w:val="7B4B2243"/>
    <w:rsid w:val="7B4E0060"/>
    <w:rsid w:val="7B543C0B"/>
    <w:rsid w:val="7B587427"/>
    <w:rsid w:val="7B645B60"/>
    <w:rsid w:val="7B767851"/>
    <w:rsid w:val="7B7E03B8"/>
    <w:rsid w:val="7BA36773"/>
    <w:rsid w:val="7BA873F3"/>
    <w:rsid w:val="7BB12F77"/>
    <w:rsid w:val="7BC56FC9"/>
    <w:rsid w:val="7BCA2522"/>
    <w:rsid w:val="7BDA34B2"/>
    <w:rsid w:val="7BE16134"/>
    <w:rsid w:val="7BE942BA"/>
    <w:rsid w:val="7BFF6608"/>
    <w:rsid w:val="7C166D89"/>
    <w:rsid w:val="7C203006"/>
    <w:rsid w:val="7C227358"/>
    <w:rsid w:val="7C4659DC"/>
    <w:rsid w:val="7C4C7C07"/>
    <w:rsid w:val="7C627AFE"/>
    <w:rsid w:val="7C6763D1"/>
    <w:rsid w:val="7C78314F"/>
    <w:rsid w:val="7C793244"/>
    <w:rsid w:val="7C8024AD"/>
    <w:rsid w:val="7C812535"/>
    <w:rsid w:val="7C937817"/>
    <w:rsid w:val="7C9E00A9"/>
    <w:rsid w:val="7CB978FD"/>
    <w:rsid w:val="7CBF0688"/>
    <w:rsid w:val="7CC254E5"/>
    <w:rsid w:val="7CC623C6"/>
    <w:rsid w:val="7CE146F7"/>
    <w:rsid w:val="7CE20735"/>
    <w:rsid w:val="7CEA2D5A"/>
    <w:rsid w:val="7CF80724"/>
    <w:rsid w:val="7D120603"/>
    <w:rsid w:val="7D153C2F"/>
    <w:rsid w:val="7D236F00"/>
    <w:rsid w:val="7D2729C5"/>
    <w:rsid w:val="7D4522D4"/>
    <w:rsid w:val="7D5644CD"/>
    <w:rsid w:val="7D7661C7"/>
    <w:rsid w:val="7D835C45"/>
    <w:rsid w:val="7D87050D"/>
    <w:rsid w:val="7D8C3F1B"/>
    <w:rsid w:val="7D8D17F4"/>
    <w:rsid w:val="7D903E41"/>
    <w:rsid w:val="7D907900"/>
    <w:rsid w:val="7D915A05"/>
    <w:rsid w:val="7DA73AAD"/>
    <w:rsid w:val="7DA75384"/>
    <w:rsid w:val="7DB13600"/>
    <w:rsid w:val="7DB32EE1"/>
    <w:rsid w:val="7DB81F5E"/>
    <w:rsid w:val="7DBE08F6"/>
    <w:rsid w:val="7DC078AB"/>
    <w:rsid w:val="7DC314BF"/>
    <w:rsid w:val="7DC371D9"/>
    <w:rsid w:val="7DC825C8"/>
    <w:rsid w:val="7DC85840"/>
    <w:rsid w:val="7DCE5E77"/>
    <w:rsid w:val="7DCF7132"/>
    <w:rsid w:val="7DD027FA"/>
    <w:rsid w:val="7DD046F6"/>
    <w:rsid w:val="7DDB55F2"/>
    <w:rsid w:val="7DE559E2"/>
    <w:rsid w:val="7DEF55CD"/>
    <w:rsid w:val="7DF16195"/>
    <w:rsid w:val="7DF261A8"/>
    <w:rsid w:val="7DF42FD3"/>
    <w:rsid w:val="7DFB3A21"/>
    <w:rsid w:val="7E0A73EF"/>
    <w:rsid w:val="7E1C33EB"/>
    <w:rsid w:val="7E1C3E68"/>
    <w:rsid w:val="7E3B33E6"/>
    <w:rsid w:val="7E44164A"/>
    <w:rsid w:val="7E4B2E17"/>
    <w:rsid w:val="7E5709A4"/>
    <w:rsid w:val="7E593311"/>
    <w:rsid w:val="7E7C4419"/>
    <w:rsid w:val="7E881C8C"/>
    <w:rsid w:val="7E9E1BD2"/>
    <w:rsid w:val="7EA36454"/>
    <w:rsid w:val="7EAA508B"/>
    <w:rsid w:val="7EAD1762"/>
    <w:rsid w:val="7EB33AF7"/>
    <w:rsid w:val="7EB620C3"/>
    <w:rsid w:val="7EBD4E93"/>
    <w:rsid w:val="7EE86229"/>
    <w:rsid w:val="7EEF5933"/>
    <w:rsid w:val="7EF56E60"/>
    <w:rsid w:val="7EFD4C08"/>
    <w:rsid w:val="7F033121"/>
    <w:rsid w:val="7F10554D"/>
    <w:rsid w:val="7F1678BE"/>
    <w:rsid w:val="7F214D61"/>
    <w:rsid w:val="7F32275B"/>
    <w:rsid w:val="7F414E6A"/>
    <w:rsid w:val="7F42111E"/>
    <w:rsid w:val="7F425CFA"/>
    <w:rsid w:val="7F5C5276"/>
    <w:rsid w:val="7F8632CF"/>
    <w:rsid w:val="7F8E7BAD"/>
    <w:rsid w:val="7F8F510D"/>
    <w:rsid w:val="7FA828A0"/>
    <w:rsid w:val="7FAB1FB9"/>
    <w:rsid w:val="7FB44330"/>
    <w:rsid w:val="7FBC3754"/>
    <w:rsid w:val="7FBE45C8"/>
    <w:rsid w:val="7FE05501"/>
    <w:rsid w:val="7FE772C3"/>
    <w:rsid w:val="7FF04213"/>
    <w:rsid w:val="DB7FA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200" w:leftChars="20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201</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2024-08-14T17:27:00Z</dcterms:created>
  <dc:creator>sjsdjk</dc:creator>
  <cp:lastModifiedBy>Jing</cp:lastModifiedBy>
  <cp:lastPrinted>2024-08-15T11:42:00Z</cp:lastPrinted>
  <dcterms:modified xsi:type="dcterms:W3CDTF">2024-09-06T09:06:10Z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A22711BCA4C233108255DA66E8D30C3F_42</vt:lpwstr>
  </property>
</Properties>
</file>