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E8542">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北京大兴国际机场临空经济区（北京部分）</w:t>
      </w:r>
    </w:p>
    <w:p w14:paraId="3523B5AF">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政务服务事项“容缺后补”受理</w:t>
      </w:r>
    </w:p>
    <w:p w14:paraId="3ED5DDA6">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工作方案</w:t>
      </w:r>
    </w:p>
    <w:p w14:paraId="719662A1">
      <w:pPr>
        <w:keepNext w:val="0"/>
        <w:keepLines w:val="0"/>
        <w:pageBreakBefore w:val="0"/>
        <w:kinsoku/>
        <w:wordWrap/>
        <w:overflowPunct/>
        <w:topLinePunct w:val="0"/>
        <w:autoSpaceDE/>
        <w:autoSpaceDN/>
        <w:bidi w:val="0"/>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（征求意见稿）</w:t>
      </w:r>
    </w:p>
    <w:p w14:paraId="44EEBB8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23F9DBB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为深化“放管服”改革，</w:t>
      </w:r>
      <w:r>
        <w:rPr>
          <w:rFonts w:hint="eastAsia" w:ascii="仿宋_GB2312" w:hAnsi="仿宋_GB2312" w:eastAsia="仿宋_GB2312" w:cs="仿宋_GB2312"/>
          <w:color w:val="auto"/>
          <w:sz w:val="32"/>
          <w:szCs w:val="32"/>
          <w:highlight w:val="none"/>
        </w:rPr>
        <w:t>贯彻落实《国务院关于加快推进政务服务标准化规范化便利化的指导意见》（国发〔2022〕5号），进一步</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审批制度改革，</w:t>
      </w:r>
      <w:r>
        <w:rPr>
          <w:rFonts w:hint="eastAsia" w:ascii="仿宋_GB2312" w:hAnsi="仿宋_GB2312" w:eastAsia="仿宋_GB2312" w:cs="仿宋_GB2312"/>
          <w:color w:val="auto"/>
          <w:sz w:val="32"/>
          <w:szCs w:val="32"/>
          <w:highlight w:val="none"/>
          <w:lang w:val="en-US" w:eastAsia="zh-CN"/>
        </w:rPr>
        <w:t>优化行政审批流程，</w:t>
      </w:r>
      <w:r>
        <w:rPr>
          <w:rFonts w:hint="eastAsia" w:ascii="仿宋_GB2312" w:hAnsi="仿宋_GB2312" w:eastAsia="仿宋_GB2312" w:cs="仿宋_GB2312"/>
          <w:color w:val="auto"/>
          <w:sz w:val="32"/>
          <w:szCs w:val="32"/>
          <w:highlight w:val="none"/>
        </w:rPr>
        <w:t>提高审批效率和服务质量，实现项目早开工、早建设、早运行，</w:t>
      </w:r>
      <w:r>
        <w:rPr>
          <w:rFonts w:hint="eastAsia" w:ascii="仿宋_GB2312" w:hAnsi="仿宋_GB2312" w:eastAsia="仿宋_GB2312" w:cs="仿宋_GB2312"/>
          <w:color w:val="auto"/>
          <w:sz w:val="32"/>
          <w:szCs w:val="32"/>
          <w:highlight w:val="none"/>
          <w:lang w:val="en-US" w:eastAsia="zh-CN"/>
        </w:rPr>
        <w:t>优化北京大兴国际机场临空经济区（北京部分）（以下简称“临空区”）营商环境，依托临空区信用管理体系，制定“</w:t>
      </w:r>
      <w:r>
        <w:rPr>
          <w:rFonts w:hint="eastAsia" w:ascii="仿宋_GB2312" w:hAnsi="仿宋_GB2312" w:eastAsia="仿宋_GB2312" w:cs="仿宋_GB2312"/>
          <w:color w:val="auto"/>
          <w:sz w:val="32"/>
          <w:szCs w:val="32"/>
          <w:highlight w:val="none"/>
        </w:rPr>
        <w:t>容缺后补</w:t>
      </w:r>
      <w:r>
        <w:rPr>
          <w:rFonts w:hint="eastAsia" w:ascii="仿宋_GB2312" w:hAnsi="仿宋_GB2312" w:eastAsia="仿宋_GB2312" w:cs="仿宋_GB2312"/>
          <w:color w:val="auto"/>
          <w:sz w:val="32"/>
          <w:szCs w:val="32"/>
          <w:highlight w:val="none"/>
          <w:lang w:val="en-US" w:eastAsia="zh-CN"/>
        </w:rPr>
        <w:t>”受理工作方案</w:t>
      </w:r>
      <w:r>
        <w:rPr>
          <w:rFonts w:hint="eastAsia" w:ascii="仿宋_GB2312" w:hAnsi="仿宋_GB2312" w:eastAsia="仿宋_GB2312" w:cs="仿宋_GB2312"/>
          <w:color w:val="auto"/>
          <w:sz w:val="32"/>
          <w:szCs w:val="32"/>
          <w:highlight w:val="none"/>
        </w:rPr>
        <w:t>。</w:t>
      </w:r>
    </w:p>
    <w:p w14:paraId="57E96DD8">
      <w:pPr>
        <w:keepNext w:val="0"/>
        <w:keepLines w:val="0"/>
        <w:pageBreakBefore w:val="0"/>
        <w:tabs>
          <w:tab w:val="center" w:pos="4153"/>
        </w:tabs>
        <w:kinsoku/>
        <w:wordWrap/>
        <w:overflowPunct/>
        <w:topLinePunct w:val="0"/>
        <w:autoSpaceDE/>
        <w:autoSpaceDN/>
        <w:bidi w:val="0"/>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一、基本内容</w:t>
      </w:r>
    </w:p>
    <w:p w14:paraId="0F449669">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容缺后补</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rPr>
        <w:t>是指基本条件具备、主要材料齐全且符合法定形式</w:t>
      </w:r>
      <w:r>
        <w:rPr>
          <w:rFonts w:hint="eastAsia" w:ascii="仿宋_GB2312" w:hAnsi="仿宋_GB2312" w:eastAsia="仿宋_GB2312" w:cs="仿宋_GB2312"/>
          <w:color w:val="auto"/>
          <w:sz w:val="32"/>
          <w:szCs w:val="32"/>
          <w:highlight w:val="none"/>
          <w:lang w:val="en-US" w:eastAsia="zh-CN"/>
        </w:rPr>
        <w:t>但存在非关键性文字表述错误可补正</w:t>
      </w:r>
      <w:r>
        <w:rPr>
          <w:rFonts w:hint="eastAsia" w:ascii="仿宋_GB2312" w:hAnsi="仿宋_GB2312" w:eastAsia="仿宋_GB2312" w:cs="仿宋_GB2312"/>
          <w:color w:val="auto"/>
          <w:sz w:val="32"/>
          <w:szCs w:val="32"/>
          <w:highlight w:val="none"/>
        </w:rPr>
        <w:t>，次要材料欠缺</w:t>
      </w:r>
      <w:r>
        <w:rPr>
          <w:rFonts w:hint="eastAsia" w:ascii="仿宋_GB2312" w:hAnsi="仿宋_GB2312" w:eastAsia="仿宋_GB2312" w:cs="仿宋_GB2312"/>
          <w:color w:val="auto"/>
          <w:sz w:val="32"/>
          <w:szCs w:val="32"/>
          <w:highlight w:val="none"/>
          <w:lang w:val="en-US" w:eastAsia="zh-CN"/>
        </w:rPr>
        <w:t>或错误可补正，均不影响实质审批</w:t>
      </w:r>
      <w:r>
        <w:rPr>
          <w:rFonts w:hint="eastAsia" w:ascii="仿宋_GB2312" w:hAnsi="仿宋_GB2312" w:eastAsia="仿宋_GB2312" w:cs="仿宋_GB2312"/>
          <w:color w:val="auto"/>
          <w:sz w:val="32"/>
          <w:szCs w:val="32"/>
          <w:highlight w:val="none"/>
        </w:rPr>
        <w:t>的政务服务事项，</w:t>
      </w:r>
      <w:r>
        <w:rPr>
          <w:rFonts w:hint="eastAsia" w:ascii="仿宋_GB2312" w:hAnsi="仿宋_GB2312" w:eastAsia="仿宋_GB2312" w:cs="仿宋_GB2312"/>
          <w:color w:val="auto"/>
          <w:sz w:val="32"/>
          <w:szCs w:val="32"/>
          <w:highlight w:val="none"/>
          <w:lang w:val="en-US" w:eastAsia="zh-CN"/>
        </w:rPr>
        <w:t>申请人自愿</w:t>
      </w:r>
      <w:r>
        <w:rPr>
          <w:rFonts w:hint="eastAsia" w:ascii="仿宋_GB2312" w:hAnsi="仿宋_GB2312" w:eastAsia="仿宋_GB2312" w:cs="仿宋_GB2312"/>
          <w:color w:val="auto"/>
          <w:sz w:val="32"/>
          <w:szCs w:val="32"/>
          <w:highlight w:val="none"/>
        </w:rPr>
        <w:t>书面申请并作出相应后补承诺后，行政审批部门依据</w:t>
      </w: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承诺和信用状况等</w:t>
      </w:r>
      <w:r>
        <w:rPr>
          <w:rFonts w:hint="eastAsia" w:ascii="仿宋_GB2312" w:hAnsi="仿宋_GB2312" w:eastAsia="仿宋_GB2312" w:cs="仿宋_GB2312"/>
          <w:color w:val="auto"/>
          <w:sz w:val="32"/>
          <w:szCs w:val="32"/>
          <w:highlight w:val="none"/>
          <w:lang w:val="en-US" w:eastAsia="zh-CN"/>
        </w:rPr>
        <w:t>先行办理政务服务事项受理，进入正常审批程序，申请人补齐补正全部材料后，在承诺办结时限内出具办理结果意见。主要材料指审批部门进行审批必需的主体材料。次要材料指主要材料以外，依法依规需要的材料，包括但不限于主体证明材料、</w:t>
      </w:r>
      <w:r>
        <w:rPr>
          <w:rFonts w:hint="eastAsia" w:ascii="仿宋_GB2312" w:hAnsi="仿宋_GB2312" w:eastAsia="仿宋_GB2312" w:cs="仿宋_GB2312"/>
          <w:color w:val="auto"/>
          <w:sz w:val="32"/>
          <w:szCs w:val="32"/>
          <w:highlight w:val="none"/>
        </w:rPr>
        <w:t>授权委托书、资格证明、资质证明、意愿证明或者其他辅助材料等。</w:t>
      </w:r>
    </w:p>
    <w:p w14:paraId="106226B7">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二、办理原则</w:t>
      </w:r>
    </w:p>
    <w:p w14:paraId="6490820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（一）自愿申请原则。</w:t>
      </w:r>
      <w:r>
        <w:rPr>
          <w:rFonts w:hint="eastAsia" w:ascii="仿宋_GB2312" w:hAnsi="仿宋_GB2312" w:eastAsia="仿宋_GB2312" w:cs="仿宋_GB2312"/>
          <w:color w:val="auto"/>
          <w:sz w:val="32"/>
          <w:szCs w:val="32"/>
          <w:highlight w:val="none"/>
          <w:lang w:val="en-US" w:eastAsia="zh-CN"/>
        </w:rPr>
        <w:t>容缺后补以申请人自愿申请为原则，申请人不提出申请并作出承诺的，行政审批部门不得进行容缺后补受理。</w:t>
      </w:r>
    </w:p>
    <w:p w14:paraId="022B17B2">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（二）公平公正原则。</w:t>
      </w:r>
      <w:r>
        <w:rPr>
          <w:rFonts w:hint="eastAsia" w:ascii="仿宋_GB2312" w:hAnsi="仿宋_GB2312" w:eastAsia="仿宋_GB2312" w:cs="仿宋_GB2312"/>
          <w:color w:val="auto"/>
          <w:sz w:val="32"/>
          <w:szCs w:val="32"/>
          <w:highlight w:val="none"/>
          <w:lang w:val="en-US" w:eastAsia="zh-CN"/>
        </w:rPr>
        <w:t>行政审批部门应依照法律法规及工作方案等规定开展容缺后补受理。在实施容缺后补的过程中，不得选择性地对待申请人，凡符合容缺后补条件的，行政审批部门应当予以受理。</w:t>
      </w:r>
    </w:p>
    <w:p w14:paraId="7AA10B5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（三）便捷高效原则。</w:t>
      </w:r>
      <w:r>
        <w:rPr>
          <w:rFonts w:hint="eastAsia" w:ascii="仿宋_GB2312" w:hAnsi="仿宋_GB2312" w:eastAsia="仿宋_GB2312" w:cs="仿宋_GB2312"/>
          <w:color w:val="auto"/>
          <w:sz w:val="32"/>
          <w:szCs w:val="32"/>
          <w:highlight w:val="none"/>
          <w:lang w:val="en-US" w:eastAsia="zh-CN"/>
        </w:rPr>
        <w:t>根据申请人的信用情况有序推进容缺后补便利化措施，根据实施情况扩大更新容缺后补事项材料清单，便捷申请人办事，提升行政审批效率。</w:t>
      </w:r>
    </w:p>
    <w:p w14:paraId="5B959306">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三、适用范围</w:t>
      </w:r>
    </w:p>
    <w:p w14:paraId="1E98CA4B">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北京大兴国际机场临空区经济区（大兴）管理委员会（以下简称“临空区大兴片区管委会”）赋权范围内的政务服务事项，其中，</w:t>
      </w:r>
      <w:r>
        <w:rPr>
          <w:rFonts w:hint="eastAsia" w:ascii="仿宋_GB2312" w:hAnsi="仿宋_GB2312" w:eastAsia="仿宋_GB2312" w:cs="仿宋_GB2312"/>
          <w:b w:val="0"/>
          <w:bCs w:val="0"/>
          <w:i w:val="0"/>
          <w:iCs w:val="0"/>
          <w:caps w:val="0"/>
          <w:color w:val="auto"/>
          <w:spacing w:val="0"/>
          <w:sz w:val="32"/>
          <w:szCs w:val="32"/>
          <w:highlight w:val="none"/>
          <w:shd w:val="clear" w:fill="FFFFFF"/>
        </w:rPr>
        <w:t>除直接涉及公共安全、生态环境保护</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人身财产安全</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等，</w:t>
      </w:r>
      <w:r>
        <w:rPr>
          <w:rFonts w:hint="eastAsia" w:ascii="仿宋_GB2312" w:hAnsi="仿宋_GB2312" w:eastAsia="仿宋_GB2312" w:cs="仿宋_GB2312"/>
          <w:b w:val="0"/>
          <w:bCs w:val="0"/>
          <w:i w:val="0"/>
          <w:iCs w:val="0"/>
          <w:caps w:val="0"/>
          <w:color w:val="auto"/>
          <w:spacing w:val="0"/>
          <w:sz w:val="32"/>
          <w:szCs w:val="32"/>
          <w:highlight w:val="none"/>
          <w:shd w:val="clear" w:fill="FFFFFF"/>
        </w:rPr>
        <w:t>以及重要涉外等风险较大、纠错成本较高、损害难以挽回的</w:t>
      </w:r>
      <w:r>
        <w:rPr>
          <w:rFonts w:hint="eastAsia" w:ascii="仿宋_GB2312" w:hAnsi="仿宋_GB2312" w:eastAsia="仿宋_GB2312" w:cs="仿宋_GB2312"/>
          <w:color w:val="auto"/>
          <w:sz w:val="32"/>
          <w:szCs w:val="32"/>
          <w:highlight w:val="none"/>
          <w:lang w:val="en-US" w:eastAsia="zh-CN"/>
        </w:rPr>
        <w:t>及法律、法规对</w:t>
      </w:r>
      <w:r>
        <w:rPr>
          <w:rFonts w:hint="eastAsia" w:ascii="仿宋_GB2312" w:hAnsi="仿宋_GB2312" w:cs="仿宋_GB2312"/>
          <w:color w:val="auto"/>
          <w:sz w:val="32"/>
          <w:szCs w:val="32"/>
          <w:highlight w:val="none"/>
          <w:lang w:val="en-US" w:eastAsia="zh-CN"/>
        </w:rPr>
        <w:t>政务服务</w:t>
      </w:r>
      <w:r>
        <w:rPr>
          <w:rFonts w:hint="eastAsia" w:ascii="仿宋_GB2312" w:hAnsi="仿宋_GB2312" w:eastAsia="仿宋_GB2312" w:cs="仿宋_GB2312"/>
          <w:color w:val="auto"/>
          <w:sz w:val="32"/>
          <w:szCs w:val="32"/>
          <w:highlight w:val="none"/>
          <w:lang w:val="en-US" w:eastAsia="zh-CN"/>
        </w:rPr>
        <w:t>事项另有</w:t>
      </w:r>
      <w:r>
        <w:rPr>
          <w:rFonts w:hint="eastAsia" w:ascii="仿宋_GB2312" w:hAnsi="仿宋_GB2312" w:cs="仿宋_GB2312"/>
          <w:color w:val="auto"/>
          <w:sz w:val="32"/>
          <w:szCs w:val="32"/>
          <w:highlight w:val="none"/>
          <w:lang w:val="en-US" w:eastAsia="zh-CN"/>
        </w:rPr>
        <w:t>规定</w:t>
      </w:r>
      <w:r>
        <w:rPr>
          <w:rFonts w:hint="eastAsia" w:ascii="仿宋_GB2312" w:hAnsi="仿宋_GB2312" w:eastAsia="仿宋_GB2312" w:cs="仿宋_GB2312"/>
          <w:b w:val="0"/>
          <w:bCs w:val="0"/>
          <w:i w:val="0"/>
          <w:iCs w:val="0"/>
          <w:caps w:val="0"/>
          <w:color w:val="auto"/>
          <w:spacing w:val="0"/>
          <w:sz w:val="32"/>
          <w:szCs w:val="32"/>
          <w:highlight w:val="none"/>
          <w:shd w:val="clear" w:fill="FFFFFF"/>
        </w:rPr>
        <w:t>外，</w:t>
      </w:r>
      <w:r>
        <w:rPr>
          <w:rFonts w:hint="eastAsia" w:ascii="仿宋_GB2312" w:hAnsi="仿宋_GB2312" w:eastAsia="仿宋_GB2312" w:cs="仿宋_GB2312"/>
          <w:color w:val="auto"/>
          <w:sz w:val="32"/>
          <w:szCs w:val="32"/>
          <w:highlight w:val="none"/>
          <w:lang w:val="en-US" w:eastAsia="zh-CN"/>
        </w:rPr>
        <w:t>具体事项详见“容缺后补”事项材料清单，事项清单实行动态管理。</w:t>
      </w:r>
    </w:p>
    <w:p w14:paraId="438D283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四、适用对象</w:t>
      </w:r>
    </w:p>
    <w:p w14:paraId="4FDE515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临空区信用评价等级C等次及以上、不存在纳入各类信用管理失信“黑名单”或“严重失信”行为情形且自愿申请“容缺后补”、符合条件的申请人，依照本方案开展“容缺后补”受理。如临空区信用管理办法有规定的，按照其最新规定。</w:t>
      </w:r>
    </w:p>
    <w:p w14:paraId="563E519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五、适用条件</w:t>
      </w:r>
    </w:p>
    <w:p w14:paraId="2FD4F29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（一）主要材料非关键性文字错误、表述错误等但不影响实质审批的，经申请人承诺可以限期补正或更换的。</w:t>
      </w:r>
    </w:p>
    <w:p w14:paraId="3ADF39A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次要材料欠缺</w:t>
      </w:r>
      <w:r>
        <w:rPr>
          <w:rFonts w:hint="eastAsia" w:ascii="仿宋_GB2312" w:hAnsi="仿宋_GB2312" w:eastAsia="仿宋_GB2312" w:cs="仿宋_GB2312"/>
          <w:color w:val="auto"/>
          <w:sz w:val="32"/>
          <w:szCs w:val="32"/>
          <w:highlight w:val="none"/>
          <w:lang w:val="en-US" w:eastAsia="zh-CN"/>
        </w:rPr>
        <w:t>或错误等不影响实质审批</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经申请人承诺可以限期补正或更换的。</w:t>
      </w:r>
    </w:p>
    <w:p w14:paraId="5FBF656F">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（三）需提交原件的材料，申请人持有复印件但经申请人承诺可限期补交或更换的。</w:t>
      </w:r>
    </w:p>
    <w:p w14:paraId="5E62B0E4">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（四）根据实际情况，需要补充提交相关书面说明，经申请人承诺可以限期补交的。</w:t>
      </w:r>
    </w:p>
    <w:p w14:paraId="630D0687">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（五）不属于永久性缺项材料。</w:t>
      </w:r>
    </w:p>
    <w:p w14:paraId="2C976126">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（六）不影响政务服务事项合规合法性实质审查和评估判断的。</w:t>
      </w:r>
    </w:p>
    <w:p w14:paraId="6AA78E87">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（七）可适用容缺后补受理的其它情形。</w:t>
      </w:r>
    </w:p>
    <w:p w14:paraId="12E5D1A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六、办理流程</w:t>
      </w:r>
    </w:p>
    <w:p w14:paraId="2A6BC03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材料</w:t>
      </w:r>
      <w:r>
        <w:rPr>
          <w:rFonts w:hint="eastAsia" w:ascii="楷体_GB2312" w:hAnsi="楷体_GB2312" w:eastAsia="楷体_GB2312" w:cs="楷体_GB2312"/>
          <w:color w:val="auto"/>
          <w:sz w:val="32"/>
          <w:szCs w:val="32"/>
          <w:highlight w:val="none"/>
        </w:rPr>
        <w:t>预审。</w:t>
      </w: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提交申请材料后，行政审批部门应当对</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申请的办理事项、申请材料和信用情况</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预审，判定</w:t>
      </w:r>
      <w:r>
        <w:rPr>
          <w:rFonts w:hint="eastAsia" w:ascii="仿宋_GB2312" w:hAnsi="仿宋_GB2312" w:eastAsia="仿宋_GB2312" w:cs="仿宋_GB2312"/>
          <w:color w:val="auto"/>
          <w:sz w:val="32"/>
          <w:szCs w:val="32"/>
          <w:highlight w:val="none"/>
          <w:lang w:val="en-US" w:eastAsia="zh-CN"/>
        </w:rPr>
        <w:t>材料是否齐全且符合要求，对欠缺或不符合要求的材料，根据容缺后补受理工作方案，判定</w:t>
      </w:r>
      <w:r>
        <w:rPr>
          <w:rFonts w:hint="eastAsia" w:ascii="仿宋_GB2312" w:hAnsi="仿宋_GB2312" w:eastAsia="仿宋_GB2312" w:cs="仿宋_GB2312"/>
          <w:color w:val="auto"/>
          <w:sz w:val="32"/>
          <w:szCs w:val="32"/>
          <w:highlight w:val="none"/>
        </w:rPr>
        <w:t>是否可</w:t>
      </w:r>
      <w:r>
        <w:rPr>
          <w:rFonts w:hint="eastAsia" w:ascii="仿宋_GB2312" w:hAnsi="仿宋_GB2312" w:eastAsia="仿宋_GB2312" w:cs="仿宋_GB2312"/>
          <w:color w:val="auto"/>
          <w:sz w:val="32"/>
          <w:szCs w:val="32"/>
          <w:highlight w:val="none"/>
          <w:lang w:val="en-US" w:eastAsia="zh-CN"/>
        </w:rPr>
        <w:t>采用“容缺后补”</w:t>
      </w:r>
      <w:r>
        <w:rPr>
          <w:rFonts w:hint="eastAsia" w:ascii="仿宋_GB2312" w:hAnsi="仿宋_GB2312" w:eastAsia="仿宋_GB2312" w:cs="仿宋_GB2312"/>
          <w:color w:val="auto"/>
          <w:sz w:val="32"/>
          <w:szCs w:val="32"/>
          <w:highlight w:val="none"/>
        </w:rPr>
        <w:t>受理</w:t>
      </w:r>
      <w:r>
        <w:rPr>
          <w:rFonts w:hint="eastAsia" w:ascii="仿宋_GB2312" w:hAnsi="仿宋_GB2312" w:eastAsia="仿宋_GB2312" w:cs="仿宋_GB2312"/>
          <w:color w:val="auto"/>
          <w:sz w:val="32"/>
          <w:szCs w:val="32"/>
          <w:highlight w:val="none"/>
          <w:lang w:val="en-US" w:eastAsia="zh-CN"/>
        </w:rPr>
        <w:t>方式办理政务服务事项</w:t>
      </w:r>
      <w:r>
        <w:rPr>
          <w:rFonts w:hint="eastAsia" w:ascii="仿宋_GB2312" w:hAnsi="仿宋_GB2312" w:eastAsia="仿宋_GB2312" w:cs="仿宋_GB2312"/>
          <w:color w:val="auto"/>
          <w:sz w:val="32"/>
          <w:szCs w:val="32"/>
          <w:highlight w:val="none"/>
        </w:rPr>
        <w:t>并告知申请人</w:t>
      </w:r>
      <w:r>
        <w:rPr>
          <w:rFonts w:hint="eastAsia" w:ascii="仿宋_GB2312" w:hAnsi="仿宋_GB2312" w:eastAsia="仿宋_GB2312" w:cs="仿宋_GB2312"/>
          <w:color w:val="auto"/>
          <w:sz w:val="32"/>
          <w:szCs w:val="32"/>
          <w:highlight w:val="none"/>
          <w:lang w:eastAsia="zh-CN"/>
        </w:rPr>
        <w:t>。</w:t>
      </w:r>
    </w:p>
    <w:p w14:paraId="58C5AFA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（二）一次</w:t>
      </w:r>
      <w:r>
        <w:rPr>
          <w:rFonts w:hint="eastAsia" w:ascii="楷体_GB2312" w:hAnsi="楷体_GB2312" w:eastAsia="楷体_GB2312" w:cs="楷体_GB2312"/>
          <w:color w:val="auto"/>
          <w:sz w:val="32"/>
          <w:szCs w:val="32"/>
          <w:highlight w:val="none"/>
        </w:rPr>
        <w:t>告知。</w:t>
      </w:r>
      <w:r>
        <w:rPr>
          <w:rFonts w:hint="eastAsia" w:ascii="仿宋_GB2312" w:hAnsi="仿宋_GB2312" w:eastAsia="仿宋_GB2312" w:cs="仿宋_GB2312"/>
          <w:color w:val="auto"/>
          <w:sz w:val="32"/>
          <w:szCs w:val="32"/>
          <w:highlight w:val="none"/>
          <w:lang w:val="en-US" w:eastAsia="zh-CN"/>
        </w:rPr>
        <w:t>行政审批部门判定符合“容缺后补”办理要求的，应征询申请人容缺后补办理的意愿，并</w:t>
      </w:r>
      <w:r>
        <w:rPr>
          <w:rFonts w:hint="eastAsia" w:ascii="仿宋_GB2312" w:hAnsi="仿宋_GB2312" w:eastAsia="仿宋_GB2312" w:cs="仿宋_GB2312"/>
          <w:color w:val="auto"/>
          <w:sz w:val="32"/>
          <w:szCs w:val="32"/>
          <w:highlight w:val="none"/>
        </w:rPr>
        <w:t>一次性告知申请人</w:t>
      </w:r>
      <w:r>
        <w:rPr>
          <w:rFonts w:hint="eastAsia" w:ascii="仿宋_GB2312" w:hAnsi="仿宋_GB2312" w:eastAsia="仿宋_GB2312" w:cs="仿宋_GB2312"/>
          <w:color w:val="auto"/>
          <w:sz w:val="32"/>
          <w:szCs w:val="32"/>
          <w:highlight w:val="none"/>
          <w:lang w:val="en-US" w:eastAsia="zh-CN"/>
        </w:rPr>
        <w:t>需限期</w:t>
      </w:r>
      <w:r>
        <w:rPr>
          <w:rFonts w:hint="eastAsia" w:ascii="仿宋_GB2312" w:hAnsi="仿宋_GB2312" w:eastAsia="仿宋_GB2312" w:cs="仿宋_GB2312"/>
          <w:color w:val="auto"/>
          <w:sz w:val="32"/>
          <w:szCs w:val="32"/>
          <w:highlight w:val="none"/>
        </w:rPr>
        <w:t>补正的材料名称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补正期限及违诺措施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指导企业填写《申请“容缺后补”办理模式承诺书》。</w:t>
      </w:r>
    </w:p>
    <w:p w14:paraId="3CDF3A7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申请承诺。</w:t>
      </w:r>
      <w:r>
        <w:rPr>
          <w:rFonts w:hint="eastAsia" w:ascii="仿宋_GB2312" w:hAnsi="仿宋_GB2312" w:eastAsia="仿宋_GB2312" w:cs="仿宋_GB2312"/>
          <w:color w:val="auto"/>
          <w:sz w:val="32"/>
          <w:szCs w:val="32"/>
          <w:highlight w:val="none"/>
        </w:rPr>
        <w:t>申请人申请容缺</w:t>
      </w:r>
      <w:r>
        <w:rPr>
          <w:rFonts w:hint="eastAsia" w:ascii="仿宋_GB2312" w:hAnsi="仿宋_GB2312" w:eastAsia="仿宋_GB2312" w:cs="仿宋_GB2312"/>
          <w:color w:val="auto"/>
          <w:sz w:val="32"/>
          <w:szCs w:val="32"/>
          <w:highlight w:val="none"/>
          <w:lang w:val="en-US" w:eastAsia="zh-CN"/>
        </w:rPr>
        <w:t>后补</w:t>
      </w:r>
      <w:r>
        <w:rPr>
          <w:rFonts w:hint="eastAsia" w:ascii="仿宋_GB2312" w:hAnsi="仿宋_GB2312" w:eastAsia="仿宋_GB2312" w:cs="仿宋_GB2312"/>
          <w:color w:val="auto"/>
          <w:sz w:val="32"/>
          <w:szCs w:val="32"/>
          <w:highlight w:val="none"/>
        </w:rPr>
        <w:t>的，应当提交《</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rPr>
        <w:t>“容缺</w:t>
      </w:r>
      <w:r>
        <w:rPr>
          <w:rFonts w:hint="eastAsia" w:ascii="仿宋_GB2312" w:hAnsi="仿宋_GB2312" w:eastAsia="仿宋_GB2312" w:cs="仿宋_GB2312"/>
          <w:color w:val="auto"/>
          <w:sz w:val="32"/>
          <w:szCs w:val="32"/>
          <w:highlight w:val="none"/>
          <w:lang w:val="en-US" w:eastAsia="zh-CN"/>
        </w:rPr>
        <w:t>后补</w:t>
      </w:r>
      <w:r>
        <w:rPr>
          <w:rFonts w:hint="eastAsia" w:ascii="仿宋_GB2312" w:hAnsi="仿宋_GB2312" w:eastAsia="仿宋_GB2312" w:cs="仿宋_GB2312"/>
          <w:color w:val="auto"/>
          <w:sz w:val="32"/>
          <w:szCs w:val="32"/>
          <w:highlight w:val="none"/>
        </w:rPr>
        <w:t>”办理模式承诺书》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并对下列内容作出确认和承诺：</w:t>
      </w:r>
    </w:p>
    <w:p w14:paraId="6F02B092">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1.所作承诺是申请人自愿且真实意思表示；</w:t>
      </w:r>
    </w:p>
    <w:p w14:paraId="62B0B55C">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2.已经知晓行政审批部门告知的全部内容；</w:t>
      </w:r>
    </w:p>
    <w:p w14:paraId="11A393BF">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3.提供的所有申请材料真实有效；</w:t>
      </w:r>
    </w:p>
    <w:p w14:paraId="2111C12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4.在承诺期限内补齐、补正容缺的申请材料；</w:t>
      </w:r>
    </w:p>
    <w:p w14:paraId="28624AF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5.愿意承担违反承诺的法律责任。</w:t>
      </w:r>
    </w:p>
    <w:p w14:paraId="06F89B5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以自然人名义申请的，需在承诺书签名。以法人或其他组织名义申请的，容缺后补承诺书应当加盖单位公章。</w:t>
      </w:r>
    </w:p>
    <w:p w14:paraId="25572439">
      <w:pPr>
        <w:numPr>
          <w:ilvl w:val="0"/>
          <w:numId w:val="0"/>
        </w:numPr>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）材料后补。</w:t>
      </w:r>
      <w:r>
        <w:rPr>
          <w:rFonts w:hint="eastAsia" w:ascii="仿宋_GB2312" w:hAnsi="仿宋_GB2312" w:eastAsia="仿宋_GB2312" w:cs="仿宋_GB2312"/>
          <w:color w:val="auto"/>
          <w:sz w:val="32"/>
          <w:szCs w:val="32"/>
          <w:highlight w:val="none"/>
          <w:lang w:eastAsia="zh-CN"/>
        </w:rPr>
        <w:t>申请人承诺补齐补正容缺材料的时限不得超过审批</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lang w:eastAsia="zh-CN"/>
        </w:rPr>
        <w:t>办理该政务服务事项的承诺时限。申请人在承诺时限内补正材料，可以通过</w:t>
      </w:r>
      <w:r>
        <w:rPr>
          <w:rFonts w:hint="eastAsia" w:ascii="仿宋_GB2312" w:hAnsi="仿宋_GB2312" w:eastAsia="仿宋_GB2312" w:cs="仿宋_GB2312"/>
          <w:color w:val="auto"/>
          <w:sz w:val="32"/>
          <w:szCs w:val="32"/>
          <w:highlight w:val="none"/>
          <w:lang w:val="en-US" w:eastAsia="zh-CN"/>
        </w:rPr>
        <w:t>窗口现场补交、</w:t>
      </w:r>
      <w:r>
        <w:rPr>
          <w:rFonts w:hint="eastAsia" w:ascii="仿宋_GB2312" w:hAnsi="仿宋_GB2312" w:eastAsia="仿宋_GB2312" w:cs="仿宋_GB2312"/>
          <w:color w:val="auto"/>
          <w:sz w:val="32"/>
          <w:szCs w:val="32"/>
          <w:highlight w:val="none"/>
          <w:lang w:eastAsia="zh-CN"/>
        </w:rPr>
        <w:t>邮政寄递和审批部门认可的其他方式补正</w:t>
      </w:r>
      <w:r>
        <w:rPr>
          <w:rFonts w:hint="eastAsia" w:ascii="仿宋_GB2312" w:hAnsi="仿宋_GB2312" w:eastAsia="仿宋_GB2312" w:cs="仿宋_GB2312"/>
          <w:color w:val="auto"/>
          <w:sz w:val="32"/>
          <w:szCs w:val="32"/>
          <w:highlight w:val="none"/>
          <w:lang w:val="en-US" w:eastAsia="zh-CN"/>
        </w:rPr>
        <w:t>容缺</w:t>
      </w:r>
      <w:r>
        <w:rPr>
          <w:rFonts w:hint="eastAsia" w:ascii="仿宋_GB2312" w:hAnsi="仿宋_GB2312" w:eastAsia="仿宋_GB2312" w:cs="仿宋_GB2312"/>
          <w:color w:val="auto"/>
          <w:sz w:val="32"/>
          <w:szCs w:val="32"/>
          <w:highlight w:val="none"/>
          <w:lang w:eastAsia="zh-CN"/>
        </w:rPr>
        <w:t>材料，补正时间以送达行政审批部门的时间为准。因不可抗力不能及时补正的，需向行政审批部门提交延期说明，说明延期补正原因、延期补正时限，行政审批部门可以根据不可抗力的影响适当予以延期，延期补正次数</w:t>
      </w:r>
      <w:r>
        <w:rPr>
          <w:rFonts w:hint="eastAsia" w:ascii="仿宋_GB2312" w:hAnsi="仿宋_GB2312" w:eastAsia="仿宋_GB2312" w:cs="仿宋_GB2312"/>
          <w:color w:val="auto"/>
          <w:sz w:val="32"/>
          <w:szCs w:val="32"/>
          <w:highlight w:val="none"/>
          <w:lang w:val="en-US" w:eastAsia="zh-CN"/>
        </w:rPr>
        <w:t>仅</w:t>
      </w:r>
      <w:r>
        <w:rPr>
          <w:rFonts w:hint="eastAsia" w:ascii="仿宋_GB2312" w:hAnsi="仿宋_GB2312" w:eastAsia="仿宋_GB2312" w:cs="仿宋_GB2312"/>
          <w:color w:val="auto"/>
          <w:sz w:val="32"/>
          <w:szCs w:val="32"/>
          <w:highlight w:val="none"/>
          <w:lang w:eastAsia="zh-CN"/>
        </w:rPr>
        <w:t>一次。</w:t>
      </w:r>
    </w:p>
    <w:p w14:paraId="08E54FC8">
      <w:pPr>
        <w:numPr>
          <w:ilvl w:val="0"/>
          <w:numId w:val="0"/>
        </w:numPr>
        <w:ind w:firstLine="640" w:firstLineChars="200"/>
        <w:jc w:val="both"/>
        <w:rPr>
          <w:rFonts w:hint="eastAsia"/>
          <w:color w:val="auto"/>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受理</w:t>
      </w:r>
      <w:r>
        <w:rPr>
          <w:rFonts w:hint="eastAsia" w:ascii="楷体_GB2312" w:hAnsi="楷体_GB2312" w:eastAsia="楷体_GB2312" w:cs="楷体_GB2312"/>
          <w:color w:val="auto"/>
          <w:sz w:val="32"/>
          <w:szCs w:val="32"/>
          <w:highlight w:val="none"/>
          <w:lang w:val="en-US" w:eastAsia="zh-CN"/>
        </w:rPr>
        <w:t>审批</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rPr>
        <w:t>对申请人提交的</w:t>
      </w:r>
      <w:r>
        <w:rPr>
          <w:rFonts w:hint="eastAsia" w:ascii="仿宋_GB2312" w:hAnsi="仿宋_GB2312" w:eastAsia="仿宋_GB2312" w:cs="仿宋_GB2312"/>
          <w:color w:val="auto"/>
          <w:sz w:val="32"/>
          <w:szCs w:val="32"/>
          <w:highlight w:val="none"/>
          <w:lang w:val="en-US" w:eastAsia="zh-CN"/>
        </w:rPr>
        <w:t>容缺后补的</w:t>
      </w:r>
      <w:r>
        <w:rPr>
          <w:rFonts w:hint="eastAsia" w:ascii="仿宋_GB2312" w:hAnsi="仿宋_GB2312" w:eastAsia="仿宋_GB2312" w:cs="仿宋_GB2312"/>
          <w:color w:val="auto"/>
          <w:sz w:val="32"/>
          <w:szCs w:val="32"/>
          <w:highlight w:val="none"/>
        </w:rPr>
        <w:t>政务服务事项，审批部门受理后，应当按照该事项</w:t>
      </w:r>
      <w:r>
        <w:rPr>
          <w:rFonts w:hint="eastAsia" w:ascii="仿宋_GB2312" w:hAnsi="仿宋_GB2312" w:eastAsia="仿宋_GB2312" w:cs="仿宋_GB2312"/>
          <w:color w:val="auto"/>
          <w:sz w:val="32"/>
          <w:szCs w:val="32"/>
          <w:highlight w:val="none"/>
          <w:lang w:val="en-US" w:eastAsia="zh-CN"/>
        </w:rPr>
        <w:t>正常</w:t>
      </w:r>
      <w:r>
        <w:rPr>
          <w:rFonts w:hint="eastAsia" w:ascii="仿宋_GB2312" w:hAnsi="仿宋_GB2312" w:eastAsia="仿宋_GB2312" w:cs="仿宋_GB2312"/>
          <w:color w:val="auto"/>
          <w:sz w:val="32"/>
          <w:szCs w:val="32"/>
          <w:highlight w:val="none"/>
        </w:rPr>
        <w:t>的工作流程、审查要求等进行容缺审批</w:t>
      </w:r>
      <w:r>
        <w:rPr>
          <w:rFonts w:hint="eastAsia" w:ascii="仿宋_GB2312" w:hAnsi="仿宋_GB2312" w:eastAsia="仿宋_GB2312" w:cs="仿宋_GB2312"/>
          <w:color w:val="auto"/>
          <w:sz w:val="32"/>
          <w:szCs w:val="32"/>
          <w:highlight w:val="none"/>
          <w:lang w:val="en-US" w:eastAsia="zh-CN"/>
        </w:rPr>
        <w:t>审查，待</w:t>
      </w:r>
      <w:r>
        <w:rPr>
          <w:rFonts w:hint="eastAsia" w:ascii="仿宋_GB2312" w:hAnsi="宋体" w:eastAsia="仿宋_GB2312" w:cs="仿宋_GB2312"/>
          <w:color w:val="auto"/>
          <w:kern w:val="0"/>
          <w:sz w:val="31"/>
          <w:szCs w:val="31"/>
          <w:highlight w:val="none"/>
          <w:lang w:val="en-US" w:eastAsia="zh-CN" w:bidi="ar"/>
        </w:rPr>
        <w:t>申请人补齐补正全部材料后，在承诺办结时限内及时出具办理结果意见。</w:t>
      </w:r>
    </w:p>
    <w:p w14:paraId="22D52F5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（六）责任承担。</w:t>
      </w: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采取“容缺</w:t>
      </w:r>
      <w:r>
        <w:rPr>
          <w:rFonts w:hint="eastAsia" w:ascii="仿宋_GB2312" w:hAnsi="仿宋_GB2312" w:eastAsia="仿宋_GB2312" w:cs="仿宋_GB2312"/>
          <w:color w:val="auto"/>
          <w:sz w:val="32"/>
          <w:szCs w:val="32"/>
          <w:highlight w:val="none"/>
          <w:lang w:val="en-US" w:eastAsia="zh-CN"/>
        </w:rPr>
        <w:t>后补</w:t>
      </w:r>
      <w:r>
        <w:rPr>
          <w:rFonts w:hint="eastAsia" w:ascii="仿宋_GB2312" w:hAnsi="仿宋_GB2312" w:eastAsia="仿宋_GB2312" w:cs="仿宋_GB2312"/>
          <w:color w:val="auto"/>
          <w:sz w:val="32"/>
          <w:szCs w:val="32"/>
          <w:highlight w:val="none"/>
        </w:rPr>
        <w:t>”办理模式，因下列情形产生的法律责任和相关损失等风险由</w:t>
      </w:r>
      <w:r>
        <w:rPr>
          <w:rFonts w:hint="eastAsia" w:ascii="仿宋_GB2312" w:hAnsi="仿宋_GB2312" w:eastAsia="仿宋_GB2312" w:cs="仿宋_GB2312"/>
          <w:color w:val="auto"/>
          <w:sz w:val="32"/>
          <w:szCs w:val="32"/>
          <w:highlight w:val="none"/>
          <w:lang w:val="en-US" w:eastAsia="zh-CN"/>
        </w:rPr>
        <w:t>申请人承担：</w:t>
      </w:r>
    </w:p>
    <w:p w14:paraId="596CA6A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1.申请人在承诺时限内不能补正容缺材料的或补正的材料不符合要求的，</w:t>
      </w:r>
      <w:r>
        <w:rPr>
          <w:rFonts w:hint="eastAsia" w:ascii="仿宋_GB2312" w:hAnsi="仿宋_GB2312" w:eastAsia="仿宋_GB2312" w:cs="仿宋_GB2312"/>
          <w:color w:val="auto"/>
          <w:sz w:val="32"/>
          <w:szCs w:val="32"/>
          <w:highlight w:val="none"/>
        </w:rPr>
        <w:t>因不实承诺、以隐瞒相关情况或提供虚假材料等不正当手段申请</w:t>
      </w:r>
      <w:r>
        <w:rPr>
          <w:rFonts w:hint="eastAsia" w:ascii="仿宋_GB2312" w:hAnsi="仿宋_GB2312" w:eastAsia="仿宋_GB2312" w:cs="仿宋_GB2312"/>
          <w:color w:val="auto"/>
          <w:sz w:val="32"/>
          <w:szCs w:val="32"/>
          <w:highlight w:val="none"/>
          <w:lang w:val="en-US" w:eastAsia="zh-CN"/>
        </w:rPr>
        <w:t>容缺后补</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审批部门应当终止容缺后补受理政务服务事项的办理。临空区大兴片区管委会可根据《北京大兴国际机场临空经济区（北京部分）行政相对人信用信息归集与评价管理办法》对失信行为进行归集评价、纳入相关信用管理，并移交有关部门依法处理。</w:t>
      </w:r>
    </w:p>
    <w:p w14:paraId="79B37F3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其</w:t>
      </w:r>
      <w:r>
        <w:rPr>
          <w:rFonts w:hint="eastAsia" w:ascii="仿宋_GB2312" w:hAnsi="仿宋_GB2312" w:eastAsia="仿宋_GB2312" w:cs="仿宋_GB2312"/>
          <w:color w:val="auto"/>
          <w:sz w:val="32"/>
          <w:szCs w:val="32"/>
          <w:highlight w:val="none"/>
          <w:lang w:val="en-US" w:eastAsia="zh-CN"/>
        </w:rPr>
        <w:t>它非</w:t>
      </w:r>
      <w:r>
        <w:rPr>
          <w:rFonts w:hint="eastAsia" w:ascii="仿宋_GB2312" w:hAnsi="仿宋_GB2312" w:eastAsia="仿宋_GB2312" w:cs="仿宋_GB2312"/>
          <w:color w:val="auto"/>
          <w:sz w:val="32"/>
          <w:szCs w:val="32"/>
          <w:highlight w:val="none"/>
        </w:rPr>
        <w:t>因审批部门及工作人员过错或过失</w:t>
      </w:r>
      <w:r>
        <w:rPr>
          <w:rFonts w:hint="eastAsia" w:ascii="仿宋_GB2312" w:hAnsi="仿宋_GB2312" w:eastAsia="仿宋_GB2312" w:cs="仿宋_GB2312"/>
          <w:color w:val="auto"/>
          <w:sz w:val="32"/>
          <w:szCs w:val="32"/>
          <w:highlight w:val="none"/>
          <w:lang w:val="en-US" w:eastAsia="zh-CN"/>
        </w:rPr>
        <w:t>产生的</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val="en-US" w:eastAsia="zh-CN"/>
        </w:rPr>
        <w:t>责任及</w:t>
      </w:r>
      <w:r>
        <w:rPr>
          <w:rFonts w:hint="eastAsia" w:ascii="仿宋_GB2312" w:hAnsi="仿宋_GB2312" w:eastAsia="仿宋_GB2312" w:cs="仿宋_GB2312"/>
          <w:color w:val="auto"/>
          <w:sz w:val="32"/>
          <w:szCs w:val="32"/>
          <w:highlight w:val="none"/>
        </w:rPr>
        <w:t>损失</w:t>
      </w:r>
      <w:r>
        <w:rPr>
          <w:rFonts w:hint="eastAsia" w:ascii="仿宋_GB2312" w:hAnsi="仿宋_GB2312" w:eastAsia="仿宋_GB2312" w:cs="仿宋_GB2312"/>
          <w:color w:val="auto"/>
          <w:sz w:val="32"/>
          <w:szCs w:val="32"/>
          <w:highlight w:val="none"/>
          <w:lang w:eastAsia="zh-CN"/>
        </w:rPr>
        <w:t>等由申请人承担</w:t>
      </w:r>
      <w:r>
        <w:rPr>
          <w:rFonts w:hint="eastAsia" w:ascii="仿宋_GB2312" w:hAnsi="仿宋_GB2312" w:eastAsia="仿宋_GB2312" w:cs="仿宋_GB2312"/>
          <w:color w:val="auto"/>
          <w:sz w:val="32"/>
          <w:szCs w:val="32"/>
          <w:highlight w:val="none"/>
        </w:rPr>
        <w:t>。</w:t>
      </w:r>
    </w:p>
    <w:p w14:paraId="5FF7552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七、工作要求</w:t>
      </w:r>
    </w:p>
    <w:p w14:paraId="7392DD8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（一）行政审批人员应按照便捷高效的服务原则，在不违反法律规定的前提下，积极采取容缺后补便利化措施，降低行政相对人办事成本。</w:t>
      </w:r>
    </w:p>
    <w:p w14:paraId="6EF6F95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（二）行政审批人员应当加强业务学习及培训，落实容缺后补规范化、标准化要求，提高容缺后补工作透明度，提升行政审批服务效能。</w:t>
      </w:r>
    </w:p>
    <w:p w14:paraId="2F99489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（三）行政审批部门和其工作人员在</w:t>
      </w:r>
      <w:r>
        <w:rPr>
          <w:rFonts w:hint="eastAsia" w:ascii="仿宋_GB2312" w:hAnsi="仿宋_GB2312" w:eastAsia="仿宋_GB2312" w:cs="仿宋_GB2312"/>
          <w:color w:val="auto"/>
          <w:sz w:val="32"/>
          <w:szCs w:val="32"/>
          <w:highlight w:val="none"/>
        </w:rPr>
        <w:t>容缺后补</w:t>
      </w:r>
      <w:r>
        <w:rPr>
          <w:rFonts w:hint="eastAsia" w:ascii="仿宋_GB2312" w:hAnsi="仿宋_GB2312" w:eastAsia="仿宋_GB2312" w:cs="仿宋_GB2312"/>
          <w:color w:val="auto"/>
          <w:sz w:val="32"/>
          <w:szCs w:val="32"/>
          <w:highlight w:val="none"/>
          <w:lang w:val="en-US" w:eastAsia="zh-CN"/>
        </w:rPr>
        <w:t>工作中已尽责履职，</w:t>
      </w:r>
      <w:r>
        <w:rPr>
          <w:rFonts w:hint="default" w:ascii="仿宋_GB2312" w:hAnsi="仿宋_GB2312" w:eastAsia="仿宋_GB2312" w:cs="仿宋_GB2312"/>
          <w:color w:val="auto"/>
          <w:sz w:val="32"/>
          <w:szCs w:val="32"/>
          <w:highlight w:val="none"/>
          <w:lang w:val="en-US" w:eastAsia="zh-CN"/>
        </w:rPr>
        <w:t>出现一定偏差或失误，或</w:t>
      </w:r>
      <w:r>
        <w:rPr>
          <w:rFonts w:hint="eastAsia" w:ascii="仿宋_GB2312" w:hAnsi="仿宋_GB2312" w:eastAsia="仿宋_GB2312" w:cs="仿宋_GB2312"/>
          <w:color w:val="auto"/>
          <w:sz w:val="32"/>
          <w:szCs w:val="32"/>
          <w:highlight w:val="none"/>
          <w:lang w:val="en-US" w:eastAsia="zh-CN"/>
        </w:rPr>
        <w:t>因政策界限不明确、先行先试、缺乏经验出现失误或者未达到预期效果的，予以容错处理。</w:t>
      </w:r>
    </w:p>
    <w:p w14:paraId="1D6164F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八、保障措施</w:t>
      </w:r>
    </w:p>
    <w:p w14:paraId="44468A9C">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（一）强化组织领导。</w:t>
      </w:r>
      <w:r>
        <w:rPr>
          <w:rFonts w:hint="eastAsia" w:ascii="仿宋_GB2312" w:hAnsi="仿宋_GB2312" w:eastAsia="仿宋_GB2312" w:cs="仿宋_GB2312"/>
          <w:color w:val="auto"/>
          <w:sz w:val="32"/>
          <w:szCs w:val="32"/>
          <w:highlight w:val="none"/>
        </w:rPr>
        <w:t>推行</w:t>
      </w:r>
      <w:r>
        <w:rPr>
          <w:rFonts w:hint="eastAsia" w:ascii="仿宋_GB2312" w:hAnsi="仿宋_GB2312" w:eastAsia="仿宋_GB2312" w:cs="仿宋_GB2312"/>
          <w:color w:val="auto"/>
          <w:sz w:val="32"/>
          <w:szCs w:val="32"/>
          <w:highlight w:val="none"/>
          <w:lang w:val="en-US" w:eastAsia="zh-CN"/>
        </w:rPr>
        <w:t>政务服务事项</w:t>
      </w:r>
      <w:r>
        <w:rPr>
          <w:rFonts w:hint="eastAsia" w:ascii="仿宋_GB2312" w:hAnsi="仿宋_GB2312" w:eastAsia="仿宋_GB2312" w:cs="仿宋_GB2312"/>
          <w:color w:val="auto"/>
          <w:sz w:val="32"/>
          <w:szCs w:val="32"/>
          <w:highlight w:val="none"/>
        </w:rPr>
        <w:t>容缺后补，是</w:t>
      </w:r>
      <w:r>
        <w:rPr>
          <w:rFonts w:hint="eastAsia" w:ascii="仿宋_GB2312" w:hAnsi="仿宋_GB2312" w:eastAsia="仿宋_GB2312" w:cs="仿宋_GB2312"/>
          <w:color w:val="auto"/>
          <w:sz w:val="32"/>
          <w:szCs w:val="32"/>
          <w:highlight w:val="none"/>
          <w:lang w:val="en-US" w:eastAsia="zh-CN"/>
        </w:rPr>
        <w:t>完</w:t>
      </w:r>
      <w:r>
        <w:rPr>
          <w:rFonts w:hint="eastAsia" w:ascii="仿宋_GB2312" w:hAnsi="仿宋_GB2312" w:eastAsia="仿宋_GB2312" w:cs="仿宋_GB2312"/>
          <w:color w:val="auto"/>
          <w:sz w:val="32"/>
          <w:szCs w:val="32"/>
          <w:highlight w:val="none"/>
        </w:rPr>
        <w:t>善和优化营商环境的重要内容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需进一步</w:t>
      </w:r>
      <w:r>
        <w:rPr>
          <w:rFonts w:hint="eastAsia" w:ascii="仿宋_GB2312" w:hAnsi="仿宋_GB2312" w:eastAsia="仿宋_GB2312" w:cs="仿宋_GB2312"/>
          <w:color w:val="auto"/>
          <w:sz w:val="32"/>
          <w:szCs w:val="32"/>
          <w:highlight w:val="none"/>
        </w:rPr>
        <w:t>加强组织领导，主要领导亲自抓，分管领导具体抓，业务人员认真落实，全力推动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容缺后补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rPr>
        <w:t>工作制度落到实处。</w:t>
      </w:r>
    </w:p>
    <w:p w14:paraId="3DF06DC3">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（二）狠抓工作落实。</w:t>
      </w:r>
      <w:r>
        <w:rPr>
          <w:rFonts w:hint="eastAsia" w:ascii="仿宋_GB2312" w:hAnsi="仿宋_GB2312" w:eastAsia="仿宋_GB2312" w:cs="仿宋_GB2312"/>
          <w:color w:val="auto"/>
          <w:sz w:val="32"/>
          <w:szCs w:val="32"/>
          <w:highlight w:val="none"/>
        </w:rPr>
        <w:t>全力落实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容缺后补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rPr>
        <w:t>工作制度，梳理并公示</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rPr>
        <w:t>“容缺</w:t>
      </w:r>
      <w:r>
        <w:rPr>
          <w:rFonts w:hint="eastAsia" w:ascii="仿宋_GB2312" w:hAnsi="仿宋_GB2312" w:eastAsia="仿宋_GB2312" w:cs="仿宋_GB2312"/>
          <w:color w:val="auto"/>
          <w:sz w:val="32"/>
          <w:szCs w:val="32"/>
          <w:highlight w:val="none"/>
          <w:lang w:val="en-US" w:eastAsia="zh-CN"/>
        </w:rPr>
        <w:t>后补</w:t>
      </w:r>
      <w:r>
        <w:rPr>
          <w:rFonts w:hint="eastAsia" w:ascii="仿宋_GB2312" w:hAnsi="仿宋_GB2312" w:eastAsia="仿宋_GB2312" w:cs="仿宋_GB2312"/>
          <w:color w:val="auto"/>
          <w:sz w:val="32"/>
          <w:szCs w:val="32"/>
          <w:highlight w:val="none"/>
        </w:rPr>
        <w:t>”政务服务事项</w:t>
      </w:r>
      <w:r>
        <w:rPr>
          <w:rFonts w:hint="eastAsia" w:ascii="仿宋_GB2312" w:hAnsi="仿宋_GB2312" w:eastAsia="仿宋_GB2312" w:cs="仿宋_GB2312"/>
          <w:color w:val="auto"/>
          <w:sz w:val="32"/>
          <w:szCs w:val="32"/>
          <w:highlight w:val="none"/>
          <w:lang w:val="en-US" w:eastAsia="zh-CN"/>
        </w:rPr>
        <w:t>材料</w:t>
      </w:r>
      <w:r>
        <w:rPr>
          <w:rFonts w:hint="eastAsia" w:ascii="仿宋_GB2312" w:hAnsi="仿宋_GB2312" w:eastAsia="仿宋_GB2312" w:cs="仿宋_GB2312"/>
          <w:color w:val="auto"/>
          <w:sz w:val="32"/>
          <w:szCs w:val="32"/>
          <w:highlight w:val="none"/>
        </w:rPr>
        <w:t>清单，并对事项清单进行动态管理，逐步扩大“容缺</w:t>
      </w:r>
      <w:r>
        <w:rPr>
          <w:rFonts w:hint="eastAsia" w:ascii="仿宋_GB2312" w:hAnsi="仿宋_GB2312" w:eastAsia="仿宋_GB2312" w:cs="仿宋_GB2312"/>
          <w:color w:val="auto"/>
          <w:sz w:val="32"/>
          <w:szCs w:val="32"/>
          <w:highlight w:val="none"/>
          <w:lang w:val="en-US" w:eastAsia="zh-CN"/>
        </w:rPr>
        <w:t>后补</w:t>
      </w:r>
      <w:r>
        <w:rPr>
          <w:rFonts w:hint="eastAsia" w:ascii="仿宋_GB2312" w:hAnsi="仿宋_GB2312" w:eastAsia="仿宋_GB2312" w:cs="仿宋_GB2312"/>
          <w:color w:val="auto"/>
          <w:sz w:val="32"/>
          <w:szCs w:val="32"/>
          <w:highlight w:val="none"/>
        </w:rPr>
        <w:t>”事项数量。</w:t>
      </w:r>
    </w:p>
    <w:p w14:paraId="3FC5064E">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加强信用管理。</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行政相对人</w:t>
      </w:r>
      <w:r>
        <w:rPr>
          <w:rFonts w:hint="eastAsia" w:ascii="仿宋_GB2312" w:hAnsi="仿宋_GB2312" w:eastAsia="仿宋_GB2312" w:cs="仿宋_GB2312"/>
          <w:color w:val="auto"/>
          <w:sz w:val="32"/>
          <w:szCs w:val="32"/>
          <w:highlight w:val="none"/>
        </w:rPr>
        <w:t>作出不实承诺、</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隐瞒相关情况或提供虚假材料等不正当手段申请</w:t>
      </w:r>
      <w:r>
        <w:rPr>
          <w:rFonts w:hint="eastAsia" w:ascii="仿宋_GB2312" w:hAnsi="仿宋_GB2312" w:eastAsia="仿宋_GB2312" w:cs="仿宋_GB2312"/>
          <w:color w:val="auto"/>
          <w:sz w:val="32"/>
          <w:szCs w:val="32"/>
          <w:highlight w:val="none"/>
          <w:lang w:val="en-US" w:eastAsia="zh-CN"/>
        </w:rPr>
        <w:t>容缺后补</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其失信行为纳入北京大兴国际机场临空区行政相对人信用评价范围，情节严重的移交有关部门依法处理。</w:t>
      </w:r>
    </w:p>
    <w:p w14:paraId="6637D04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九、其它</w:t>
      </w:r>
    </w:p>
    <w:p w14:paraId="5FE3403B">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方案</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临空区大兴片区管委会</w:t>
      </w:r>
      <w:r>
        <w:rPr>
          <w:rFonts w:hint="eastAsia" w:ascii="仿宋_GB2312" w:hAnsi="仿宋_GB2312" w:eastAsia="仿宋_GB2312" w:cs="仿宋_GB2312"/>
          <w:color w:val="auto"/>
          <w:sz w:val="32"/>
          <w:szCs w:val="32"/>
          <w:highlight w:val="none"/>
        </w:rPr>
        <w:t>负责解释。</w:t>
      </w:r>
    </w:p>
    <w:p w14:paraId="330156D4">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（二）本方案</w:t>
      </w:r>
      <w:r>
        <w:rPr>
          <w:rFonts w:hint="eastAsia" w:ascii="仿宋_GB2312" w:hAnsi="仿宋_GB2312" w:eastAsia="仿宋_GB2312" w:cs="仿宋_GB2312"/>
          <w:color w:val="auto"/>
          <w:sz w:val="32"/>
          <w:szCs w:val="32"/>
          <w:highlight w:val="none"/>
        </w:rPr>
        <w:t>自印发之日起</w:t>
      </w:r>
      <w:r>
        <w:rPr>
          <w:rFonts w:hint="eastAsia" w:ascii="仿宋_GB2312" w:hAnsi="仿宋_GB2312" w:eastAsia="仿宋_GB2312" w:cs="仿宋_GB2312"/>
          <w:color w:val="auto"/>
          <w:sz w:val="32"/>
          <w:szCs w:val="32"/>
          <w:highlight w:val="none"/>
          <w:lang w:val="en-US" w:eastAsia="zh-CN"/>
        </w:rPr>
        <w:t>试</w:t>
      </w:r>
      <w:r>
        <w:rPr>
          <w:rFonts w:hint="eastAsia" w:ascii="仿宋_GB2312" w:hAnsi="仿宋_GB2312" w:eastAsia="仿宋_GB2312" w:cs="仿宋_GB2312"/>
          <w:color w:val="auto"/>
          <w:sz w:val="32"/>
          <w:szCs w:val="32"/>
          <w:highlight w:val="none"/>
        </w:rPr>
        <w:t>行。</w:t>
      </w:r>
    </w:p>
    <w:p w14:paraId="1DEF359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14:paraId="069730B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附件：1</w:t>
      </w:r>
      <w:r>
        <w:rPr>
          <w:rFonts w:hint="eastAsia" w:ascii="仿宋_GB2312" w:hAnsi="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color w:val="auto"/>
          <w:sz w:val="32"/>
          <w:szCs w:val="32"/>
          <w:highlight w:val="none"/>
          <w:lang w:eastAsia="zh-CN"/>
        </w:rPr>
        <w:t>申请“容缺后补”办理模式承诺书</w:t>
      </w:r>
    </w:p>
    <w:p w14:paraId="3EF62D3C">
      <w:pPr>
        <w:keepNext w:val="0"/>
        <w:keepLines w:val="0"/>
        <w:pageBreakBefore w:val="0"/>
        <w:kinsoku/>
        <w:wordWrap/>
        <w:overflowPunct/>
        <w:topLinePunct w:val="0"/>
        <w:autoSpaceDE/>
        <w:autoSpaceDN/>
        <w:bidi w:val="0"/>
        <w:spacing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“容缺后补”事项材料清单</w:t>
      </w:r>
    </w:p>
    <w:p w14:paraId="6FF8661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14:paraId="3D0A141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14:paraId="65CCAAC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br w:type="page"/>
      </w:r>
    </w:p>
    <w:p w14:paraId="63C6D7AD">
      <w:pPr>
        <w:keepNext w:val="0"/>
        <w:keepLines w:val="0"/>
        <w:pageBreakBefore w:val="0"/>
        <w:widowControl/>
        <w:kinsoku/>
        <w:wordWrap/>
        <w:overflowPunct/>
        <w:topLinePunct w:val="0"/>
        <w:autoSpaceDE/>
        <w:autoSpaceDN/>
        <w:bidi w:val="0"/>
        <w:spacing w:line="560" w:lineRule="exact"/>
        <w:jc w:val="left"/>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14:paraId="7C6D76F5">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申请“容缺后补”办理模式承诺书</w:t>
      </w:r>
    </w:p>
    <w:tbl>
      <w:tblPr>
        <w:tblStyle w:val="9"/>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476"/>
        <w:gridCol w:w="3294"/>
        <w:gridCol w:w="2200"/>
        <w:gridCol w:w="2439"/>
      </w:tblGrid>
      <w:tr w14:paraId="44C7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68" w:hRule="exact"/>
          <w:jc w:val="center"/>
        </w:trPr>
        <w:tc>
          <w:tcPr>
            <w:tcW w:w="1476" w:type="dxa"/>
            <w:noWrap w:val="0"/>
            <w:vAlign w:val="center"/>
          </w:tcPr>
          <w:p w14:paraId="72C79D8F">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申请人（单位）</w:t>
            </w:r>
            <w:r>
              <w:rPr>
                <w:rFonts w:hint="eastAsia" w:ascii="黑体" w:hAnsi="黑体" w:eastAsia="黑体" w:cs="黑体"/>
                <w:color w:val="auto"/>
                <w:sz w:val="28"/>
                <w:szCs w:val="28"/>
                <w:highlight w:val="none"/>
                <w:lang w:eastAsia="zh-CN"/>
              </w:rPr>
              <w:t>名称</w:t>
            </w:r>
          </w:p>
        </w:tc>
        <w:tc>
          <w:tcPr>
            <w:tcW w:w="3294" w:type="dxa"/>
            <w:noWrap w:val="0"/>
            <w:vAlign w:val="center"/>
          </w:tcPr>
          <w:p w14:paraId="477F3D1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黑体" w:hAnsi="黑体" w:eastAsia="黑体" w:cs="黑体"/>
                <w:color w:val="auto"/>
                <w:sz w:val="28"/>
                <w:szCs w:val="28"/>
                <w:highlight w:val="none"/>
              </w:rPr>
            </w:pPr>
          </w:p>
          <w:p w14:paraId="47B1808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黑体" w:hAnsi="黑体" w:eastAsia="黑体" w:cs="黑体"/>
                <w:color w:val="auto"/>
                <w:sz w:val="28"/>
                <w:szCs w:val="28"/>
                <w:highlight w:val="none"/>
              </w:rPr>
            </w:pPr>
          </w:p>
          <w:p w14:paraId="1806393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黑体" w:hAnsi="黑体" w:eastAsia="黑体" w:cs="黑体"/>
                <w:color w:val="auto"/>
                <w:sz w:val="28"/>
                <w:szCs w:val="28"/>
                <w:highlight w:val="none"/>
              </w:rPr>
            </w:pPr>
          </w:p>
        </w:tc>
        <w:tc>
          <w:tcPr>
            <w:tcW w:w="2200" w:type="dxa"/>
            <w:noWrap w:val="0"/>
            <w:vAlign w:val="center"/>
          </w:tcPr>
          <w:p w14:paraId="1FEC0CB2">
            <w:pPr>
              <w:keepNext w:val="0"/>
              <w:keepLines w:val="0"/>
              <w:pageBreakBefore w:val="0"/>
              <w:kinsoku/>
              <w:wordWrap/>
              <w:overflowPunct/>
              <w:topLinePunct w:val="0"/>
              <w:autoSpaceDE/>
              <w:autoSpaceDN/>
              <w:bidi w:val="0"/>
              <w:spacing w:line="560" w:lineRule="exact"/>
              <w:jc w:val="left"/>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身份证/统一社会信用代码</w:t>
            </w:r>
          </w:p>
        </w:tc>
        <w:tc>
          <w:tcPr>
            <w:tcW w:w="2439" w:type="dxa"/>
            <w:noWrap w:val="0"/>
            <w:vAlign w:val="center"/>
          </w:tcPr>
          <w:p w14:paraId="3CFCCF8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p>
        </w:tc>
      </w:tr>
      <w:tr w14:paraId="67A8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59" w:hRule="atLeast"/>
          <w:jc w:val="center"/>
        </w:trPr>
        <w:tc>
          <w:tcPr>
            <w:tcW w:w="1476" w:type="dxa"/>
            <w:noWrap w:val="0"/>
            <w:vAlign w:val="center"/>
          </w:tcPr>
          <w:p w14:paraId="7896B0A7">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承诺事项</w:t>
            </w:r>
          </w:p>
        </w:tc>
        <w:tc>
          <w:tcPr>
            <w:tcW w:w="7933" w:type="dxa"/>
            <w:gridSpan w:val="3"/>
            <w:noWrap w:val="0"/>
            <w:vAlign w:val="center"/>
          </w:tcPr>
          <w:p w14:paraId="2EC7A208">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cs="仿宋_GB2312"/>
                <w:color w:val="auto"/>
                <w:kern w:val="2"/>
                <w:sz w:val="28"/>
                <w:szCs w:val="28"/>
                <w:highlight w:val="none"/>
                <w:u w:val="single"/>
                <w:lang w:val="en-US" w:eastAsia="zh-CN" w:bidi="ar-SA"/>
              </w:rPr>
              <w:t>XX</w:t>
            </w:r>
            <w:r>
              <w:rPr>
                <w:rFonts w:hint="eastAsia" w:ascii="仿宋_GB2312" w:hAnsi="仿宋_GB2312" w:cs="仿宋_GB2312"/>
                <w:color w:val="auto"/>
                <w:kern w:val="2"/>
                <w:sz w:val="28"/>
                <w:szCs w:val="28"/>
                <w:highlight w:val="none"/>
                <w:lang w:val="en-US" w:eastAsia="zh-CN" w:bidi="ar-SA"/>
              </w:rPr>
              <w:t>年</w:t>
            </w:r>
            <w:r>
              <w:rPr>
                <w:rFonts w:hint="eastAsia" w:ascii="仿宋_GB2312" w:hAnsi="仿宋_GB2312" w:cs="仿宋_GB2312"/>
                <w:color w:val="auto"/>
                <w:kern w:val="2"/>
                <w:sz w:val="28"/>
                <w:szCs w:val="28"/>
                <w:highlight w:val="none"/>
                <w:u w:val="single"/>
                <w:lang w:val="en-US" w:eastAsia="zh-CN" w:bidi="ar-SA"/>
              </w:rPr>
              <w:t>XX</w:t>
            </w:r>
            <w:r>
              <w:rPr>
                <w:rFonts w:hint="eastAsia" w:ascii="仿宋_GB2312" w:hAnsi="仿宋_GB2312" w:cs="仿宋_GB2312"/>
                <w:color w:val="auto"/>
                <w:kern w:val="2"/>
                <w:sz w:val="28"/>
                <w:szCs w:val="28"/>
                <w:highlight w:val="none"/>
                <w:lang w:val="en-US" w:eastAsia="zh-CN" w:bidi="ar-SA"/>
              </w:rPr>
              <w:t>月</w:t>
            </w:r>
            <w:r>
              <w:rPr>
                <w:rFonts w:hint="eastAsia" w:ascii="仿宋_GB2312" w:hAnsi="仿宋_GB2312" w:cs="仿宋_GB2312"/>
                <w:color w:val="auto"/>
                <w:kern w:val="2"/>
                <w:sz w:val="28"/>
                <w:szCs w:val="28"/>
                <w:highlight w:val="none"/>
                <w:u w:val="single"/>
                <w:lang w:val="en-US" w:eastAsia="zh-CN" w:bidi="ar-SA"/>
              </w:rPr>
              <w:t>XX</w:t>
            </w:r>
            <w:r>
              <w:rPr>
                <w:rFonts w:hint="eastAsia" w:ascii="仿宋_GB2312" w:hAnsi="仿宋_GB2312" w:cs="仿宋_GB2312"/>
                <w:color w:val="auto"/>
                <w:kern w:val="2"/>
                <w:sz w:val="28"/>
                <w:szCs w:val="28"/>
                <w:highlight w:val="none"/>
                <w:lang w:val="en-US" w:eastAsia="zh-CN" w:bidi="ar-SA"/>
              </w:rPr>
              <w:t>日，</w:t>
            </w:r>
            <w:r>
              <w:rPr>
                <w:rFonts w:hint="eastAsia" w:ascii="仿宋_GB2312" w:hAnsi="仿宋_GB2312" w:eastAsia="仿宋_GB2312" w:cs="仿宋_GB2312"/>
                <w:color w:val="auto"/>
                <w:kern w:val="2"/>
                <w:sz w:val="28"/>
                <w:szCs w:val="28"/>
                <w:highlight w:val="none"/>
                <w:lang w:val="en-US" w:eastAsia="zh-CN" w:bidi="ar-SA"/>
              </w:rPr>
              <w:t>我（单位）向</w:t>
            </w:r>
            <w:r>
              <w:rPr>
                <w:rFonts w:hint="eastAsia" w:ascii="仿宋_GB2312" w:hAnsi="仿宋_GB2312" w:eastAsia="仿宋_GB2312" w:cs="仿宋_GB2312"/>
                <w:color w:val="auto"/>
                <w:kern w:val="2"/>
                <w:sz w:val="28"/>
                <w:szCs w:val="28"/>
                <w:highlight w:val="none"/>
                <w:u w:val="single"/>
                <w:lang w:val="en-US" w:eastAsia="zh-CN" w:bidi="ar-SA"/>
              </w:rPr>
              <w:t xml:space="preserve">   （行政机关）  </w:t>
            </w:r>
            <w:r>
              <w:rPr>
                <w:rFonts w:hint="eastAsia" w:ascii="仿宋_GB2312" w:hAnsi="仿宋_GB2312" w:cs="仿宋_GB2312"/>
                <w:color w:val="auto"/>
                <w:kern w:val="2"/>
                <w:sz w:val="28"/>
                <w:szCs w:val="28"/>
                <w:highlight w:val="none"/>
                <w:u w:val="none"/>
                <w:lang w:val="en-US" w:eastAsia="zh-CN" w:bidi="ar-SA"/>
              </w:rPr>
              <w:t>提出</w:t>
            </w:r>
            <w:r>
              <w:rPr>
                <w:rFonts w:hint="eastAsia" w:ascii="仿宋_GB2312" w:hAnsi="仿宋_GB2312" w:eastAsia="仿宋_GB2312" w:cs="仿宋_GB2312"/>
                <w:color w:val="auto"/>
                <w:kern w:val="2"/>
                <w:sz w:val="28"/>
                <w:szCs w:val="28"/>
                <w:highlight w:val="none"/>
                <w:u w:val="single"/>
                <w:lang w:val="en-US" w:eastAsia="zh-CN" w:bidi="ar-SA"/>
              </w:rPr>
              <w:t xml:space="preserve">（具体事项）  </w:t>
            </w:r>
            <w:r>
              <w:rPr>
                <w:rFonts w:hint="eastAsia" w:ascii="仿宋_GB2312" w:hAnsi="仿宋_GB2312" w:cs="仿宋_GB2312"/>
                <w:color w:val="auto"/>
                <w:kern w:val="2"/>
                <w:sz w:val="28"/>
                <w:szCs w:val="28"/>
                <w:highlight w:val="none"/>
                <w:u w:val="none"/>
                <w:lang w:val="en-US" w:eastAsia="zh-CN" w:bidi="ar-SA"/>
              </w:rPr>
              <w:t>申请</w:t>
            </w:r>
            <w:r>
              <w:rPr>
                <w:rFonts w:hint="eastAsia" w:ascii="仿宋_GB2312" w:hAnsi="仿宋_GB2312" w:eastAsia="仿宋_GB2312" w:cs="仿宋_GB2312"/>
                <w:color w:val="auto"/>
                <w:kern w:val="2"/>
                <w:sz w:val="28"/>
                <w:szCs w:val="28"/>
                <w:highlight w:val="none"/>
                <w:lang w:val="en-US" w:eastAsia="zh-CN" w:bidi="ar-SA"/>
              </w:rPr>
              <w:t>，目前，我（单位）已基本具备审批基本条件，但需补正或欠缺</w:t>
            </w: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3040BA36">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材料，特申请容缺后补受理。</w:t>
            </w:r>
          </w:p>
          <w:p w14:paraId="0B7ECE0C">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依据</w:t>
            </w:r>
            <w:r>
              <w:rPr>
                <w:rFonts w:hint="eastAsia" w:ascii="仿宋_GB2312" w:hAnsi="仿宋_GB2312" w:eastAsia="仿宋_GB2312" w:cs="仿宋_GB2312"/>
                <w:color w:val="auto"/>
                <w:kern w:val="2"/>
                <w:sz w:val="28"/>
                <w:szCs w:val="28"/>
                <w:highlight w:val="none"/>
                <w:lang w:val="en-US" w:eastAsia="zh-CN" w:bidi="ar-SA"/>
              </w:rPr>
              <w:t>“容缺后补”受理工作方案</w:t>
            </w:r>
            <w:r>
              <w:rPr>
                <w:rFonts w:hint="eastAsia" w:ascii="仿宋_GB2312" w:hAnsi="仿宋_GB2312" w:cs="仿宋_GB2312"/>
                <w:color w:val="auto"/>
                <w:kern w:val="2"/>
                <w:sz w:val="28"/>
                <w:szCs w:val="28"/>
                <w:highlight w:val="none"/>
                <w:lang w:val="en-US" w:eastAsia="zh-CN" w:bidi="ar-SA"/>
              </w:rPr>
              <w:t>，现自愿作出以下承诺：</w:t>
            </w:r>
          </w:p>
          <w:p w14:paraId="5DF87274">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1.所作承诺是自愿且真实意思表示；</w:t>
            </w:r>
          </w:p>
          <w:p w14:paraId="69690009">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2.已经知晓行政审批部门告知的全部内容；</w:t>
            </w:r>
          </w:p>
          <w:p w14:paraId="232C84C6">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3.所提供的所有申请材料真实有效；</w:t>
            </w:r>
          </w:p>
          <w:p w14:paraId="5CA5304E">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4.承诺在</w:t>
            </w:r>
            <w:r>
              <w:rPr>
                <w:rFonts w:hint="eastAsia" w:ascii="仿宋_GB2312" w:hAnsi="仿宋_GB2312" w:eastAsia="仿宋_GB2312" w:cs="仿宋_GB2312"/>
                <w:color w:val="auto"/>
                <w:kern w:val="2"/>
                <w:sz w:val="28"/>
                <w:szCs w:val="28"/>
                <w:highlight w:val="none"/>
                <w:u w:val="single"/>
                <w:lang w:val="en-US" w:eastAsia="zh-CN" w:bidi="ar-SA"/>
              </w:rPr>
              <w:t xml:space="preserve">  （时间）</w:t>
            </w:r>
            <w:r>
              <w:rPr>
                <w:rFonts w:hint="eastAsia" w:ascii="仿宋_GB2312" w:hAnsi="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之内一次性补齐补正以上材料；</w:t>
            </w:r>
          </w:p>
          <w:p w14:paraId="6BC262D4">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5.逾期未提供及未履行承诺的，主动承担政务服务事项终止办理、纳入信用评价管理、相关部门予以处理等相应责任。</w:t>
            </w:r>
          </w:p>
          <w:p w14:paraId="187FEC3C">
            <w:pPr>
              <w:keepNext w:val="0"/>
              <w:keepLines w:val="0"/>
              <w:pageBreakBefore w:val="0"/>
              <w:kinsoku/>
              <w:wordWrap/>
              <w:overflowPunct/>
              <w:topLinePunct w:val="0"/>
              <w:autoSpaceDE/>
              <w:autoSpaceDN/>
              <w:bidi w:val="0"/>
              <w:spacing w:line="560" w:lineRule="exact"/>
              <w:jc w:val="both"/>
              <w:textAlignment w:val="auto"/>
              <w:rPr>
                <w:rFonts w:hint="default"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2"/>
                <w:szCs w:val="22"/>
                <w:highlight w:val="none"/>
                <w:lang w:val="en-US" w:eastAsia="zh-CN" w:bidi="ar-SA"/>
              </w:rPr>
              <w:t>具体以《北京大兴国际机场临空经济区（北京部分）政务服务事项“容缺后补”受理工作方案》为准。</w:t>
            </w:r>
          </w:p>
        </w:tc>
      </w:tr>
      <w:tr w14:paraId="0E50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29" w:hRule="atLeast"/>
          <w:jc w:val="center"/>
        </w:trPr>
        <w:tc>
          <w:tcPr>
            <w:tcW w:w="1476" w:type="dxa"/>
            <w:noWrap w:val="0"/>
            <w:vAlign w:val="center"/>
          </w:tcPr>
          <w:p w14:paraId="53856E67">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申请</w:t>
            </w:r>
            <w:r>
              <w:rPr>
                <w:rFonts w:hint="eastAsia" w:ascii="黑体" w:hAnsi="黑体" w:eastAsia="黑体" w:cs="黑体"/>
                <w:color w:val="auto"/>
                <w:sz w:val="28"/>
                <w:szCs w:val="28"/>
                <w:highlight w:val="none"/>
                <w:lang w:val="en-US" w:eastAsia="zh-CN"/>
              </w:rPr>
              <w:t>人（单位）</w:t>
            </w:r>
          </w:p>
        </w:tc>
        <w:tc>
          <w:tcPr>
            <w:tcW w:w="7933" w:type="dxa"/>
            <w:gridSpan w:val="3"/>
            <w:noWrap w:val="0"/>
            <w:vAlign w:val="center"/>
          </w:tcPr>
          <w:p w14:paraId="4BF562B3">
            <w:pPr>
              <w:keepNext w:val="0"/>
              <w:keepLines w:val="0"/>
              <w:pageBreakBefore w:val="0"/>
              <w:widowControl/>
              <w:kinsoku/>
              <w:wordWrap/>
              <w:overflowPunct/>
              <w:topLinePunct w:val="0"/>
              <w:autoSpaceDE/>
              <w:autoSpaceDN/>
              <w:bidi w:val="0"/>
              <w:spacing w:line="560" w:lineRule="exact"/>
              <w:ind w:firstLine="560" w:firstLineChars="200"/>
              <w:jc w:val="right"/>
              <w:textAlignment w:val="auto"/>
              <w:rPr>
                <w:rFonts w:hint="eastAsia" w:ascii="仿宋_GB2312" w:hAnsi="仿宋_GB2312" w:eastAsia="仿宋_GB2312" w:cs="仿宋_GB2312"/>
                <w:color w:val="auto"/>
                <w:sz w:val="28"/>
                <w:szCs w:val="28"/>
                <w:highlight w:val="none"/>
              </w:rPr>
            </w:pPr>
          </w:p>
          <w:p w14:paraId="5A1C9542">
            <w:pPr>
              <w:keepNext w:val="0"/>
              <w:keepLines w:val="0"/>
              <w:pageBreakBefore w:val="0"/>
              <w:widowControl/>
              <w:kinsoku/>
              <w:wordWrap/>
              <w:overflowPunct/>
              <w:topLinePunct w:val="0"/>
              <w:autoSpaceDE/>
              <w:autoSpaceDN/>
              <w:bidi w:val="0"/>
              <w:spacing w:line="560" w:lineRule="exact"/>
              <w:ind w:firstLine="560" w:firstLineChars="200"/>
              <w:jc w:val="righ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签字/签章）</w:t>
            </w:r>
          </w:p>
          <w:p w14:paraId="5CEADB8A">
            <w:pPr>
              <w:keepNext w:val="0"/>
              <w:keepLines w:val="0"/>
              <w:pageBreakBefore w:val="0"/>
              <w:widowControl/>
              <w:kinsoku/>
              <w:wordWrap/>
              <w:overflowPunct/>
              <w:topLinePunct w:val="0"/>
              <w:autoSpaceDE/>
              <w:autoSpaceDN/>
              <w:bidi w:val="0"/>
              <w:spacing w:line="560" w:lineRule="exact"/>
              <w:ind w:firstLine="560" w:firstLineChars="200"/>
              <w:jc w:val="righ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tc>
      </w:tr>
      <w:tr w14:paraId="517B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0" w:hRule="exact"/>
          <w:jc w:val="center"/>
        </w:trPr>
        <w:tc>
          <w:tcPr>
            <w:tcW w:w="1476" w:type="dxa"/>
            <w:noWrap w:val="0"/>
            <w:vAlign w:val="center"/>
          </w:tcPr>
          <w:p w14:paraId="2E178C81">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联系人</w:t>
            </w:r>
          </w:p>
        </w:tc>
        <w:tc>
          <w:tcPr>
            <w:tcW w:w="3294" w:type="dxa"/>
            <w:noWrap w:val="0"/>
            <w:vAlign w:val="center"/>
          </w:tcPr>
          <w:p w14:paraId="6E0CB6DD">
            <w:pPr>
              <w:keepNext w:val="0"/>
              <w:keepLines w:val="0"/>
              <w:pageBreakBefore w:val="0"/>
              <w:kinsoku/>
              <w:wordWrap/>
              <w:overflowPunct/>
              <w:topLinePunct w:val="0"/>
              <w:autoSpaceDE/>
              <w:autoSpaceDN/>
              <w:bidi w:val="0"/>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p>
          <w:p w14:paraId="1A623214">
            <w:pPr>
              <w:keepNext w:val="0"/>
              <w:keepLines w:val="0"/>
              <w:pageBreakBefore w:val="0"/>
              <w:kinsoku/>
              <w:wordWrap/>
              <w:overflowPunct/>
              <w:topLinePunct w:val="0"/>
              <w:autoSpaceDE/>
              <w:autoSpaceDN/>
              <w:bidi w:val="0"/>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p>
          <w:p w14:paraId="2A15FD78">
            <w:pPr>
              <w:keepNext w:val="0"/>
              <w:keepLines w:val="0"/>
              <w:pageBreakBefore w:val="0"/>
              <w:kinsoku/>
              <w:wordWrap/>
              <w:overflowPunct/>
              <w:topLinePunct w:val="0"/>
              <w:autoSpaceDE/>
              <w:autoSpaceDN/>
              <w:bidi w:val="0"/>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p>
        </w:tc>
        <w:tc>
          <w:tcPr>
            <w:tcW w:w="2200" w:type="dxa"/>
            <w:noWrap w:val="0"/>
            <w:vAlign w:val="center"/>
          </w:tcPr>
          <w:p w14:paraId="364F070E">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联系电话</w:t>
            </w:r>
          </w:p>
        </w:tc>
        <w:tc>
          <w:tcPr>
            <w:tcW w:w="2439" w:type="dxa"/>
            <w:noWrap w:val="0"/>
            <w:vAlign w:val="center"/>
          </w:tcPr>
          <w:p w14:paraId="33DB5EEA">
            <w:pPr>
              <w:keepNext w:val="0"/>
              <w:keepLines w:val="0"/>
              <w:pageBreakBefore w:val="0"/>
              <w:kinsoku/>
              <w:wordWrap/>
              <w:overflowPunct/>
              <w:topLinePunct w:val="0"/>
              <w:autoSpaceDE/>
              <w:autoSpaceDN/>
              <w:bidi w:val="0"/>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p>
        </w:tc>
      </w:tr>
    </w:tbl>
    <w:p w14:paraId="769C337B">
      <w:pPr>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br w:type="page"/>
      </w:r>
    </w:p>
    <w:p w14:paraId="59E8DCFC">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附件2</w:t>
      </w:r>
    </w:p>
    <w:p w14:paraId="2AE58735">
      <w:pPr>
        <w:keepNext w:val="0"/>
        <w:keepLines w:val="0"/>
        <w:pageBreakBefore w:val="0"/>
        <w:tabs>
          <w:tab w:val="left" w:pos="1318"/>
        </w:tabs>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val="en-US" w:eastAsia="zh-CN"/>
        </w:rPr>
        <w:t>“容缺后补”事项材料清单</w:t>
      </w:r>
    </w:p>
    <w:tbl>
      <w:tblPr>
        <w:tblStyle w:val="9"/>
        <w:tblW w:w="9448"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48"/>
        <w:gridCol w:w="1600"/>
        <w:gridCol w:w="1310"/>
        <w:gridCol w:w="2422"/>
        <w:gridCol w:w="1968"/>
      </w:tblGrid>
      <w:tr w14:paraId="56E5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blHeader/>
        </w:trPr>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7E9A">
            <w:pPr>
              <w:keepNext w:val="0"/>
              <w:keepLines w:val="0"/>
              <w:widowControl/>
              <w:suppressLineNumbers w:val="0"/>
              <w:spacing w:line="340" w:lineRule="exact"/>
              <w:jc w:val="center"/>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事项名称</w:t>
            </w: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FEDBD">
            <w:pPr>
              <w:keepNext w:val="0"/>
              <w:keepLines w:val="0"/>
              <w:widowControl/>
              <w:suppressLineNumbers w:val="0"/>
              <w:spacing w:line="34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申请材料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4768">
            <w:pPr>
              <w:keepNext w:val="0"/>
              <w:keepLines w:val="0"/>
              <w:widowControl/>
              <w:suppressLineNumbers w:val="0"/>
              <w:spacing w:line="34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主要材料/</w:t>
            </w:r>
          </w:p>
          <w:p w14:paraId="083B0D6D">
            <w:pPr>
              <w:keepNext w:val="0"/>
              <w:keepLines w:val="0"/>
              <w:widowControl/>
              <w:suppressLineNumbers w:val="0"/>
              <w:spacing w:line="34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次要材料</w:t>
            </w:r>
          </w:p>
        </w:tc>
      </w:tr>
      <w:tr w14:paraId="51CE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D38CE">
            <w:pPr>
              <w:keepNext w:val="0"/>
              <w:keepLines w:val="0"/>
              <w:widowControl/>
              <w:numPr>
                <w:ilvl w:val="0"/>
                <w:numId w:val="2"/>
              </w:numPr>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能源类固定资产投资项目核准</w:t>
            </w:r>
          </w:p>
          <w:p w14:paraId="5E3DAF23">
            <w:pPr>
              <w:keepNext w:val="0"/>
              <w:keepLines w:val="0"/>
              <w:widowControl/>
              <w:numPr>
                <w:ilvl w:val="0"/>
                <w:numId w:val="2"/>
              </w:numPr>
              <w:suppressLineNumbers w:val="0"/>
              <w:spacing w:line="34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能源类固定资产投资项目核准（含转报）</w:t>
            </w: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9D97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一、项目核准的请示（含初审意见）或报批函（原件1份）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602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07BF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8B1C">
            <w:pPr>
              <w:spacing w:line="340" w:lineRule="exact"/>
              <w:jc w:val="center"/>
              <w:rPr>
                <w:rFonts w:hint="eastAsia" w:ascii="宋体" w:hAnsi="宋体" w:eastAsia="宋体" w:cs="宋体"/>
                <w:i w:val="0"/>
                <w:iCs w:val="0"/>
                <w:color w:val="auto"/>
                <w:sz w:val="24"/>
                <w:szCs w:val="24"/>
                <w:highlight w:val="none"/>
                <w:u w:val="none"/>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45190">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二、有效规划意见（正本复印件1份）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EFA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4D37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0761D">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3E38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三、有效的用地意见</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85B45">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（一）建设项目用地预审与选址意见书（复印件1份）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D6AD">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1CC4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227D0">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6765">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8241C">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（二）采取“招拍挂”方式供地的项目：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5EF7">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国有建设用地使用权出让合同（复印件1份）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75A2">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3287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345E">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351E">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D27C">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C9D">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招标文件或挂牌文件（复印件1份）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247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033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BDD79">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3C1B8">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DEDA0">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2051">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中标通知书（复印件）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C71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4D06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D11FB">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07EC">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52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（三）土地转让项目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52B8">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北京市国有土地使用权转让登记表（复印件1份）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0CC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404F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07AA">
            <w:pPr>
              <w:spacing w:line="340" w:lineRule="exact"/>
              <w:jc w:val="center"/>
              <w:rPr>
                <w:rFonts w:hint="eastAsia" w:ascii="宋体" w:hAnsi="宋体" w:eastAsia="宋体" w:cs="宋体"/>
                <w:i w:val="0"/>
                <w:iCs w:val="0"/>
                <w:color w:val="auto"/>
                <w:sz w:val="24"/>
                <w:szCs w:val="24"/>
                <w:highlight w:val="none"/>
                <w:u w:val="none"/>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BBA4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四、项目申请书（原件1份）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828D">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1033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B284">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366DD">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五、项目建设单位合法身份证明文件</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E148C">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（一）统一社会信用代码证书（正本复印件1份）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9311">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717A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2657E">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13D01">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D553">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（二）企业法人</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3FB">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公司章程（复印件1份）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DA10">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2602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203D3">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E7D81">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08A7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（三）法定代表人身份说明文件（原件1份）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CB7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7CF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96201">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CDB9">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8E82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（四）法定代表人的中华人民共和国居民身份证（复印件1份）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B961">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3679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C3D1">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80609">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4DF6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（五）委托办理的</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23E2">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1.授权委托书（原件1份）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659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5450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CA942">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3EE9">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7D19">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D8DE">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2.受托人的中华人民共和国居民身份证（正本复印件1份）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D394">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2D5A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044B">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A1AC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六、根据项目的不同类型和建设条件，需提交如下材料：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9C5E">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(一)按照法律、行政法规规定对重特大项目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6EC6">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1.环评文件批复（复印件1份）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AA6E">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6E30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8D0C6">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B8C4C">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93F3">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（二）按照本市有关规定需要进行水影响评估的</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4612">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1.水影响评价文件批复（复印件1份）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4B6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22CC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1D9B">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0A88">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59D5">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（三）按照国家有关规定需要进行社会稳定风险评估的项目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A7B">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1.社会稳定风险评估的审查意见（复印件1份）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E78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19F0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FD040">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B850A">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C29">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（四）按照《北京市生活垃圾管理条例》规定，垃圾处理设施项目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BCCB">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1.工艺审查意见（复印件1份）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BAB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2EFB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2E722">
            <w:pPr>
              <w:keepNext w:val="0"/>
              <w:keepLines w:val="0"/>
              <w:widowControl/>
              <w:numPr>
                <w:ilvl w:val="0"/>
                <w:numId w:val="3"/>
              </w:numPr>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交通运输类固定资产投资项目核准</w:t>
            </w:r>
          </w:p>
          <w:p w14:paraId="5D596880">
            <w:pPr>
              <w:keepNext w:val="0"/>
              <w:keepLines w:val="0"/>
              <w:widowControl/>
              <w:numPr>
                <w:ilvl w:val="0"/>
                <w:numId w:val="3"/>
              </w:numPr>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交通运输类固定资产投资项目核准（含转报）</w:t>
            </w:r>
          </w:p>
          <w:p w14:paraId="0BDACCD9">
            <w:pPr>
              <w:keepNext w:val="0"/>
              <w:keepLines w:val="0"/>
              <w:widowControl/>
              <w:numPr>
                <w:ilvl w:val="0"/>
                <w:numId w:val="0"/>
              </w:numPr>
              <w:suppressLineNumbers w:val="0"/>
              <w:spacing w:line="34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3.社会事业类固定资产投资</w:t>
            </w:r>
          </w:p>
          <w:p w14:paraId="65808532">
            <w:pPr>
              <w:keepNext w:val="0"/>
              <w:keepLines w:val="0"/>
              <w:widowControl/>
              <w:numPr>
                <w:ilvl w:val="0"/>
                <w:numId w:val="0"/>
              </w:numPr>
              <w:suppressLineNumbers w:val="0"/>
              <w:spacing w:line="340" w:lineRule="exact"/>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4.社会事业类固定资产投资（含转报）</w:t>
            </w:r>
          </w:p>
          <w:p w14:paraId="54B0458D">
            <w:pPr>
              <w:keepNext w:val="0"/>
              <w:keepLines w:val="0"/>
              <w:widowControl/>
              <w:numPr>
                <w:ilvl w:val="0"/>
                <w:numId w:val="0"/>
              </w:numPr>
              <w:suppressLineNumbers w:val="0"/>
              <w:spacing w:line="34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5.农林水利类固定资产投资项目核准（不含农业投资项目）</w:t>
            </w:r>
          </w:p>
          <w:p w14:paraId="6B8445CC">
            <w:pPr>
              <w:keepNext w:val="0"/>
              <w:keepLines w:val="0"/>
              <w:widowControl/>
              <w:numPr>
                <w:ilvl w:val="0"/>
                <w:numId w:val="0"/>
              </w:numPr>
              <w:suppressLineNumbers w:val="0"/>
              <w:spacing w:line="34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6.农林水利类固定资产投资项目核准（含转报）（不含农业投资项目）</w:t>
            </w: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77F99">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一、项目核准的请示（含初审意见）或报批函（原件1份）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512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538E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81F1">
            <w:pPr>
              <w:spacing w:line="340" w:lineRule="exact"/>
              <w:jc w:val="center"/>
              <w:rPr>
                <w:rFonts w:hint="eastAsia" w:ascii="宋体" w:hAnsi="宋体" w:eastAsia="宋体" w:cs="宋体"/>
                <w:i w:val="0"/>
                <w:iCs w:val="0"/>
                <w:color w:val="auto"/>
                <w:sz w:val="24"/>
                <w:szCs w:val="24"/>
                <w:highlight w:val="none"/>
                <w:u w:val="none"/>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CA2B0">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二、有效规划意见（正本复印件1份）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687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29AB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541B2">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296A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三、有效的用地意见</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B5919">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（一）建设项目用地预审与选址意见书（复印件）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D6B5">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6D61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5714">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F8E3F">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47A7C">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（二）采取“招拍挂”方式供地的项目：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CC6B">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国有建设用地使用权出让合同（复印件1份）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777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09E1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7821">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346C">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F406">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CDF1">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招标文件或挂牌文件（复印件1份）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A26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061A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4B4A6">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EFE7">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91D9">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EBA2">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中标通知书（复印件）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0734">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76E1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95C2F">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1D8EE">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782">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（三）土地转让项目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C03D">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北京市国有土地使用权转让登记表（复印件1份）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989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0222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8ECDC">
            <w:pPr>
              <w:spacing w:line="340" w:lineRule="exact"/>
              <w:jc w:val="center"/>
              <w:rPr>
                <w:rFonts w:hint="eastAsia" w:ascii="宋体" w:hAnsi="宋体" w:eastAsia="宋体" w:cs="宋体"/>
                <w:i w:val="0"/>
                <w:iCs w:val="0"/>
                <w:color w:val="auto"/>
                <w:sz w:val="24"/>
                <w:szCs w:val="24"/>
                <w:highlight w:val="none"/>
                <w:u w:val="none"/>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AA57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四、项目申请书（原件1份）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63E">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60C8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10FA5">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A3121">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五、项目建设单位合法身份证明文件</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E7AD">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（一）统一社会信用代码证书（正本复印件1份）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2EE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E80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14C2">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E54C">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3F09">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（二）企业法人</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53D6">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公司章程（复印件1份）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EEC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A1F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BB86">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7AB0">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95D5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（三）法定代表人身份说明文件（原件1份）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63DD">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52D7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9FF9B">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8BCA">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A8D5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（四）法定代表人的中华人民共和国居民身份证（正本复印件1份）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36D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F87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6019">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B7C39">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E1B22">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（五）委托办理的</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295">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1.授权委托书（原件1份）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47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3E19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28C3">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D468">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E3AF">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FCD7">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2.受托人的中华人民共和国居民身份证（正本复印件1份）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0A7C">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78B3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9170">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1374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六、根据项目的不同类型和建设条件，需提交如下材料：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B790">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(一)按照法律、行政法规规定对重特大项目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109B">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1.环评文件批复（复印件1份）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5810">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3B97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98C24">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9B6C">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7E6E">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（二）按照本市有关规定需要进行水影响评估的</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F1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1.水影响评价文件批复（复印件1份）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E15">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369B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4D0C">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38CFD">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AA0">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（三）按照国家有关规定需要进行社会稳定风险评估的项目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0B5E">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1.社会稳定风险评估的审查意见（复印件1份）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17A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344F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997C4">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外商投资项目核准</w:t>
            </w: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CC798">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一、项目核准的请示（复印件1份）或报批函（原件1份）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4481">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275B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72C9">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7379B">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二、项目申请书（原件1份）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1C84">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04D0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1E9B">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89A2E">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三、中外投资各方的企业注册材料（复印件1份）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7F5F">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23E8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20B3">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496D6">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四、投资意向书（复印件1份）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DFFB">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42DD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6DE8">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346E6">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或增资、并购项目的公司董事会决议（复印件1份）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4018">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1133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4F9E7">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A4CC0">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或股东会决议（复印件1份）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557">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5A3A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25E95">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64F79">
            <w:pPr>
              <w:keepNext w:val="0"/>
              <w:keepLines w:val="0"/>
              <w:widowControl/>
              <w:suppressLineNumbers w:val="0"/>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五、有效规划意见（正本复印件1份）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D75">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6943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E2565">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F556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六、有效的用地意见</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3C68D">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（一）建设项目用地预审与选址意见书（复印件1份）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4E1">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6F53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82B36">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AB0EE">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A23F0">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（二）采取“招拍挂”方式供地的项目：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C2D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国有建设用地使用权出让合同（复印件1份）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1CF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199E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9B81">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19C6">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6DB7">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75C8">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招标文件或挂牌文件（复印件1份）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88C1">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F77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7FABF">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769DE">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2571">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BEE8">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中标通知书（复印件1份）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2D2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1B21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AFAC8">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99B3">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32FE">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（三）土地转让项目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4A70">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北京市国有土地使用权转让登记表（复印件1份）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0FC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7F5B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03DB">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F1D5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七、项目建设单位合法身份证明文件</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1F04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（一）统一社会信用代码证书（正本复印件1份）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BD8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7229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DE06C">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B0848">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2A72">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（二）企业法人</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7155">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公司章程（复印件1份）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B86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5705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F17E">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987F">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D57E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（三）法定代表人身份说明文件（原件1份）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082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7D05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2681A">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D8C3F">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E99C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（四）法定代表人的中华人民共和国居民身份证（正本复印件1份）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95E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5A37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2678">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9EE65">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4F40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（五）委托办理的</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6B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1.授权委托书（原件1份）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B4A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4054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10EB8">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FF64">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DCFEF">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89C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2.受托人的中华人民共和国居民身份证（正本复印件1份）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EFEC">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4B06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C4E9">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4E31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八、根据项目的不同类型和建设条件，需提交如下材料：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0590">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（一）按照本市有关规定需要进行水影响评估的</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17FE">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1.水影响评价文件批复（复印件1份）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38B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35F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6BB8D">
            <w:pPr>
              <w:spacing w:line="340" w:lineRule="exact"/>
              <w:jc w:val="center"/>
              <w:rPr>
                <w:rFonts w:hint="eastAsia" w:ascii="宋体" w:hAnsi="宋体" w:eastAsia="宋体" w:cs="宋体"/>
                <w:i w:val="0"/>
                <w:iCs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9513">
            <w:pPr>
              <w:spacing w:line="340" w:lineRule="exact"/>
              <w:jc w:val="center"/>
              <w:rPr>
                <w:rFonts w:hint="eastAsia" w:ascii="宋体" w:hAnsi="宋体" w:eastAsia="宋体" w:cs="宋体"/>
                <w:i w:val="0"/>
                <w:iCs w:val="0"/>
                <w:color w:val="auto"/>
                <w:sz w:val="24"/>
                <w:szCs w:val="24"/>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D944">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（二）按照国家有关规定需要进行社会稳定风险评估的项目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4EDF">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1.社会稳定风险评估的审查意见（复印件1份）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3A8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根据项目情况提交</w:t>
            </w:r>
          </w:p>
        </w:tc>
      </w:tr>
      <w:tr w14:paraId="2FB6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DBF9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城镇污水排入排水管网许可（设区的市级权限）首次申请</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A104C">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一、第一次以此情形申请办理排水许可需提交：</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B214">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(一)城镇污水排入排水管网许可申请表（首次申请）（原件1份）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B31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46F0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56892">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A1BE">
            <w:pPr>
              <w:spacing w:line="340" w:lineRule="exact"/>
              <w:jc w:val="center"/>
              <w:rPr>
                <w:rFonts w:hint="eastAsia" w:ascii="宋体" w:hAnsi="宋体" w:eastAsia="宋体" w:cs="宋体"/>
                <w:i w:val="0"/>
                <w:iCs w:val="0"/>
                <w:color w:val="auto"/>
                <w:sz w:val="22"/>
                <w:szCs w:val="22"/>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F05D">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(二)排水户书面承诺书（首次申请）（原件1份）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9BDE">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395B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AFD65">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E0818">
            <w:pPr>
              <w:spacing w:line="340" w:lineRule="exact"/>
              <w:jc w:val="center"/>
              <w:rPr>
                <w:rFonts w:hint="eastAsia" w:ascii="宋体" w:hAnsi="宋体" w:eastAsia="宋体" w:cs="宋体"/>
                <w:i w:val="0"/>
                <w:iCs w:val="0"/>
                <w:color w:val="auto"/>
                <w:sz w:val="22"/>
                <w:szCs w:val="22"/>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5CD29">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(三)排水水质检测报告（原件1件）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D1B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1FF4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BCEE">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E90E">
            <w:pPr>
              <w:spacing w:line="340" w:lineRule="exact"/>
              <w:jc w:val="center"/>
              <w:rPr>
                <w:rFonts w:hint="eastAsia" w:ascii="宋体" w:hAnsi="宋体" w:eastAsia="宋体" w:cs="宋体"/>
                <w:i w:val="0"/>
                <w:iCs w:val="0"/>
                <w:color w:val="auto"/>
                <w:sz w:val="22"/>
                <w:szCs w:val="22"/>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C0AAC">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(四)排水管网平面图（原件1件）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A3E5">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7FDE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B80C">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FF3E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二、不合格再次申请排水许可需提交：</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D87E3">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(一)城镇污水排入排水管网许可申请表（首次申请）（原件1份）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7EF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5917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ECAFD">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62F2">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5F1BD">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(二)排水设施整改说明（原件1份）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A779">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4D42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5FF5F">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EEAA">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C8B4C">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(三)排水管网平面图（原件1份）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CD4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3EE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26CCF">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CD9A">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AAE4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(四)排水水质检测报告（原件1份）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060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3497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2D53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城镇污水排入排水管网许可（设区的市级权限）变更或延续</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3F5DC">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首次以此情形申请办理排水许可，应符合以下条件：（1）工商登记变更单位名称或法人30日（含）内申请排水许可证基本信息变更；（2）排水许可证有效期届满30日（含）前申请延续，可自主选择承诺制或非承诺制办理：</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B7FC9">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（一）承诺制</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FF4">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1.城镇污水排入排水管网许可申请表（变更或延续）-承诺制（原件1份）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6F9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15CE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4F20">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9FA3">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DFBED">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8558">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2.排水户书面承诺书（变更或延续）-承诺制（原件1份）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F6D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62DA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59C8">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1D68D">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72DB">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0E2F">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3.排水水质检测报告（原件1份）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D9B4">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E43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7A83">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F7D8F">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F1BC">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E64">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4.排水管网平面图（原件1份）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2BB9">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7A01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B0B2F">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8CA6">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42BD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（一）非承诺制</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1C24">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1.城镇污水排入排水管网许可申请表（变更或延续）-非承诺制（原件1份）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7A64">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713D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FC96">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0D79">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68B7">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41FD">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2.排水户书面承诺书（变更或延续）-非承诺制（原件1份）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7D52">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2FAC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D00EF">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4B6F">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FF989">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EE0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3.排水水质检测报告（原件1份）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6B35">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225B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0FBA6">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6C43">
            <w:pPr>
              <w:spacing w:line="340" w:lineRule="exact"/>
              <w:jc w:val="center"/>
              <w:rPr>
                <w:rFonts w:hint="eastAsia" w:ascii="宋体" w:hAnsi="宋体" w:eastAsia="宋体" w:cs="宋体"/>
                <w:i w:val="0"/>
                <w:iCs w:val="0"/>
                <w:color w:val="auto"/>
                <w:sz w:val="24"/>
                <w:szCs w:val="24"/>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96B57">
            <w:pPr>
              <w:spacing w:line="340" w:lineRule="exact"/>
              <w:jc w:val="center"/>
              <w:rPr>
                <w:rFonts w:hint="eastAsia" w:ascii="宋体" w:hAnsi="宋体" w:eastAsia="宋体" w:cs="宋体"/>
                <w:i w:val="0"/>
                <w:iCs w:val="0"/>
                <w:color w:val="auto"/>
                <w:sz w:val="24"/>
                <w:szCs w:val="24"/>
                <w:highlight w:val="none"/>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D7E6">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4.排水管网平面图（原件1份）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19B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6A59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AD94">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C285F">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二、不合格再次申请排水许可需提交：</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6B762">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(一)城镇污水排入排水管网许可申请表（变更或延续）-非承诺制（原件1份）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C502">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4C66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325F">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152CA">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5480E">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(二)排水设施整改说明（原件1份）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77D1">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2A64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3E79">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4F196">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802DD">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(三)排水管网平面图（原件1份）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842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B6A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63C2">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B9EE4">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5ADC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(四)排水水质检测报告（原件1份）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030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2B1E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88BA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城镇污水排入排水管网许可（设区的市级权限）重新申请</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A4E65">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一、首次以此情形申请办理排水许可，应符合以下条件：（1）排水口、排水量、污水来源、排水设施等许可内容变更；（2）排水许可证有效期小于 30 日、有效期过期或工商登记变更单位名称、法人超过30日；（3）许可证被注销、被撤销、被撤回及被吊销，需提交：</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EF640">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（一）城镇污水排入排水管网许可申请表（重新申请）（原件1份）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10AE">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7D78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E372">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578E9">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6F1EB">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（二）排水户书面承诺书（重新申请）（原件1份）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9DA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4FE7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EF9A7">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F50AB">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F5E5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(三)排水管网平面图（原件1份）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5B39">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7549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BBCF">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0152A">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A8389">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(四)排水水质检测报告（原件1份）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23FA">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4E6B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2A8DC">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B07C8">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二、不合格再次申请排水许可需提交：</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94C1A">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（一）城镇污水排入排水管网许可申请表（重新申请）（原件1份）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58E7">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p>
        </w:tc>
      </w:tr>
      <w:tr w14:paraId="5B19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2501E">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CF650">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B1D72">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(二)排水设施整改说明（原件1份）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4723">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697B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1D4AB">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F604">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C4E87">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(三)排水管网平面图（原件1份）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456">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r w14:paraId="267F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A0BE">
            <w:pPr>
              <w:spacing w:line="340" w:lineRule="exact"/>
              <w:jc w:val="center"/>
              <w:rPr>
                <w:rFonts w:hint="eastAsia" w:ascii="宋体" w:hAnsi="宋体" w:eastAsia="宋体" w:cs="宋体"/>
                <w:i w:val="0"/>
                <w:iCs w:val="0"/>
                <w:color w:val="auto"/>
                <w:sz w:val="24"/>
                <w:szCs w:val="24"/>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4DDAF">
            <w:pPr>
              <w:spacing w:line="340" w:lineRule="exact"/>
              <w:jc w:val="center"/>
              <w:rPr>
                <w:rFonts w:hint="eastAsia" w:ascii="宋体" w:hAnsi="宋体" w:eastAsia="宋体" w:cs="宋体"/>
                <w:i w:val="0"/>
                <w:iCs w:val="0"/>
                <w:color w:val="auto"/>
                <w:sz w:val="24"/>
                <w:szCs w:val="24"/>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84B14">
            <w:pPr>
              <w:keepNext w:val="0"/>
              <w:keepLines w:val="0"/>
              <w:widowControl/>
              <w:suppressLineNumbers w:val="0"/>
              <w:spacing w:line="3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(四)排水水质检测报告（原件1份）</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613B">
            <w:pPr>
              <w:keepNext w:val="0"/>
              <w:keepLines w:val="0"/>
              <w:widowControl/>
              <w:suppressLineNumbers w:val="0"/>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次要材料</w:t>
            </w:r>
          </w:p>
        </w:tc>
      </w:tr>
    </w:tbl>
    <w:p w14:paraId="31A1E434">
      <w:pPr>
        <w:keepNext w:val="0"/>
        <w:keepLines w:val="0"/>
        <w:widowControl/>
        <w:suppressLineNumbers w:val="0"/>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备注:具体事项名称及申报材料名称依据首都之窗变更</w:t>
      </w:r>
      <w:bookmarkStart w:id="0" w:name="_GoBack"/>
      <w:bookmarkEnd w:id="0"/>
      <w:r>
        <w:rPr>
          <w:rFonts w:hint="eastAsia" w:ascii="宋体" w:hAnsi="宋体" w:eastAsia="宋体" w:cs="宋体"/>
          <w:i w:val="0"/>
          <w:iCs w:val="0"/>
          <w:color w:val="auto"/>
          <w:kern w:val="0"/>
          <w:sz w:val="24"/>
          <w:szCs w:val="24"/>
          <w:highlight w:val="none"/>
          <w:u w:val="none"/>
          <w:lang w:val="en-US" w:eastAsia="zh-CN" w:bidi="ar"/>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91D730-176A-4841-9A30-C521DCB7F5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96CB31FB-E42F-48B0-82F3-8CE1C266EE2A}"/>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51C53581-05AC-4211-AA59-E95A52021B54}"/>
  </w:font>
  <w:font w:name="楷体_GB2312">
    <w:panose1 w:val="02010609030101010101"/>
    <w:charset w:val="86"/>
    <w:family w:val="modern"/>
    <w:pitch w:val="default"/>
    <w:sig w:usb0="00000001" w:usb1="080E0000" w:usb2="00000000" w:usb3="00000000" w:csb0="00040000" w:csb1="00000000"/>
    <w:embedRegular r:id="rId4" w:fontKey="{CDCE8782-E396-4DC4-9DA7-EB946535A9FE}"/>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99B8">
    <w:pPr>
      <w:pStyle w:val="5"/>
      <w:jc w:val="right"/>
      <w:rPr>
        <w:rFonts w:ascii="宋体" w:hAnsi="宋体"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47D407">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14:paraId="415E3CD0">
                          <w:pPr>
                            <w:pStyle w:val="8"/>
                            <w:ind w:firstLine="6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14:paraId="1147D407">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14:paraId="415E3CD0">
                    <w:pPr>
                      <w:pStyle w:val="8"/>
                      <w:ind w:firstLine="640"/>
                    </w:pPr>
                  </w:p>
                </w:txbxContent>
              </v:textbox>
            </v:shape>
          </w:pict>
        </mc:Fallback>
      </mc:AlternateContent>
    </w:r>
  </w:p>
  <w:p w14:paraId="6CED5AD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EBDC5"/>
    <w:multiLevelType w:val="singleLevel"/>
    <w:tmpl w:val="D1AEBDC5"/>
    <w:lvl w:ilvl="0" w:tentative="0">
      <w:start w:val="1"/>
      <w:numFmt w:val="decimal"/>
      <w:lvlText w:val="%1."/>
      <w:lvlJc w:val="left"/>
      <w:pPr>
        <w:tabs>
          <w:tab w:val="left" w:pos="312"/>
        </w:tabs>
      </w:pPr>
    </w:lvl>
  </w:abstractNum>
  <w:abstractNum w:abstractNumId="1">
    <w:nsid w:val="E795AC7B"/>
    <w:multiLevelType w:val="singleLevel"/>
    <w:tmpl w:val="E795AC7B"/>
    <w:lvl w:ilvl="0" w:tentative="0">
      <w:start w:val="3"/>
      <w:numFmt w:val="chineseCounting"/>
      <w:suff w:val="nothing"/>
      <w:lvlText w:val="（%1）"/>
      <w:lvlJc w:val="left"/>
      <w:rPr>
        <w:rFonts w:hint="eastAsia"/>
      </w:rPr>
    </w:lvl>
  </w:abstractNum>
  <w:abstractNum w:abstractNumId="2">
    <w:nsid w:val="FBFEB4C6"/>
    <w:multiLevelType w:val="singleLevel"/>
    <w:tmpl w:val="FBFEB4C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DJkODZjZGJkZWMxZDY1MmI1MmRkODBmMzZlZWIifQ=="/>
  </w:docVars>
  <w:rsids>
    <w:rsidRoot w:val="00D85A80"/>
    <w:rsid w:val="00043144"/>
    <w:rsid w:val="00052F3E"/>
    <w:rsid w:val="0035433B"/>
    <w:rsid w:val="003C7F39"/>
    <w:rsid w:val="00481283"/>
    <w:rsid w:val="004E30C9"/>
    <w:rsid w:val="005417F6"/>
    <w:rsid w:val="00552B9B"/>
    <w:rsid w:val="0075194C"/>
    <w:rsid w:val="007600EE"/>
    <w:rsid w:val="00764FEB"/>
    <w:rsid w:val="00895CB6"/>
    <w:rsid w:val="009C22F2"/>
    <w:rsid w:val="009F3AEC"/>
    <w:rsid w:val="00D85A80"/>
    <w:rsid w:val="00DA04D9"/>
    <w:rsid w:val="00DA2A83"/>
    <w:rsid w:val="00DD593F"/>
    <w:rsid w:val="00E77A3B"/>
    <w:rsid w:val="00EA5E95"/>
    <w:rsid w:val="00ED09F8"/>
    <w:rsid w:val="00F5028F"/>
    <w:rsid w:val="012313A8"/>
    <w:rsid w:val="012A0989"/>
    <w:rsid w:val="01830099"/>
    <w:rsid w:val="0183453D"/>
    <w:rsid w:val="01933A29"/>
    <w:rsid w:val="01BF0E69"/>
    <w:rsid w:val="01E925F2"/>
    <w:rsid w:val="0200793B"/>
    <w:rsid w:val="027754FB"/>
    <w:rsid w:val="029D33DC"/>
    <w:rsid w:val="030516AD"/>
    <w:rsid w:val="030B2A3C"/>
    <w:rsid w:val="03766107"/>
    <w:rsid w:val="037800D1"/>
    <w:rsid w:val="03887BE8"/>
    <w:rsid w:val="038A1BB2"/>
    <w:rsid w:val="04073203"/>
    <w:rsid w:val="041476CE"/>
    <w:rsid w:val="047F0FEB"/>
    <w:rsid w:val="04ED23F9"/>
    <w:rsid w:val="053F69CD"/>
    <w:rsid w:val="056106F1"/>
    <w:rsid w:val="058014BF"/>
    <w:rsid w:val="05872BAE"/>
    <w:rsid w:val="058F34B0"/>
    <w:rsid w:val="06053772"/>
    <w:rsid w:val="06304C93"/>
    <w:rsid w:val="065B5A88"/>
    <w:rsid w:val="06C21663"/>
    <w:rsid w:val="078F7797"/>
    <w:rsid w:val="07AC659B"/>
    <w:rsid w:val="08485B98"/>
    <w:rsid w:val="08636D8A"/>
    <w:rsid w:val="08B02172"/>
    <w:rsid w:val="08DC4C5E"/>
    <w:rsid w:val="093C394F"/>
    <w:rsid w:val="09D45935"/>
    <w:rsid w:val="0A481E7F"/>
    <w:rsid w:val="0A9B46A5"/>
    <w:rsid w:val="0AB45767"/>
    <w:rsid w:val="0AEB73DB"/>
    <w:rsid w:val="0AF81AF7"/>
    <w:rsid w:val="0B205AEB"/>
    <w:rsid w:val="0B867103"/>
    <w:rsid w:val="0B9F4A7B"/>
    <w:rsid w:val="0BE30852"/>
    <w:rsid w:val="0C142961"/>
    <w:rsid w:val="0C2B3807"/>
    <w:rsid w:val="0C512149"/>
    <w:rsid w:val="0C6F7B97"/>
    <w:rsid w:val="0C811679"/>
    <w:rsid w:val="0C8F285B"/>
    <w:rsid w:val="0CAF61E6"/>
    <w:rsid w:val="0DB8556E"/>
    <w:rsid w:val="0DE16873"/>
    <w:rsid w:val="0E834117"/>
    <w:rsid w:val="0E921487"/>
    <w:rsid w:val="0EA578A0"/>
    <w:rsid w:val="0EED1247"/>
    <w:rsid w:val="0F5B2655"/>
    <w:rsid w:val="0FCD5301"/>
    <w:rsid w:val="0FE110C0"/>
    <w:rsid w:val="0FE663C2"/>
    <w:rsid w:val="0FF22FB9"/>
    <w:rsid w:val="108F0808"/>
    <w:rsid w:val="114E2471"/>
    <w:rsid w:val="117D4B05"/>
    <w:rsid w:val="11943BFC"/>
    <w:rsid w:val="11E44B84"/>
    <w:rsid w:val="12341E87"/>
    <w:rsid w:val="12B72298"/>
    <w:rsid w:val="13082AF4"/>
    <w:rsid w:val="13172D8D"/>
    <w:rsid w:val="141D25CF"/>
    <w:rsid w:val="14667AD2"/>
    <w:rsid w:val="14ED01F3"/>
    <w:rsid w:val="14EE1EB9"/>
    <w:rsid w:val="151B4D60"/>
    <w:rsid w:val="151B6B0E"/>
    <w:rsid w:val="154020D1"/>
    <w:rsid w:val="156D4E90"/>
    <w:rsid w:val="15915022"/>
    <w:rsid w:val="16677B31"/>
    <w:rsid w:val="1720040C"/>
    <w:rsid w:val="175956CC"/>
    <w:rsid w:val="17B27812"/>
    <w:rsid w:val="17F65611"/>
    <w:rsid w:val="182932F0"/>
    <w:rsid w:val="183D4FEE"/>
    <w:rsid w:val="183F48C2"/>
    <w:rsid w:val="18AE1A47"/>
    <w:rsid w:val="18C9062F"/>
    <w:rsid w:val="191A1955"/>
    <w:rsid w:val="193463F1"/>
    <w:rsid w:val="195271C6"/>
    <w:rsid w:val="195B1BCF"/>
    <w:rsid w:val="196071E6"/>
    <w:rsid w:val="198B3B37"/>
    <w:rsid w:val="199944A6"/>
    <w:rsid w:val="19C73298"/>
    <w:rsid w:val="19E21191"/>
    <w:rsid w:val="1A424B3D"/>
    <w:rsid w:val="1A512FD2"/>
    <w:rsid w:val="1B9118D8"/>
    <w:rsid w:val="1C454471"/>
    <w:rsid w:val="1C4954A8"/>
    <w:rsid w:val="1C8E7BC6"/>
    <w:rsid w:val="1CA13D9D"/>
    <w:rsid w:val="1CCC4B92"/>
    <w:rsid w:val="1CFA34AD"/>
    <w:rsid w:val="1D94745E"/>
    <w:rsid w:val="1DB00010"/>
    <w:rsid w:val="1DF47EFC"/>
    <w:rsid w:val="1E14234D"/>
    <w:rsid w:val="1E967206"/>
    <w:rsid w:val="1F81201A"/>
    <w:rsid w:val="20112FE8"/>
    <w:rsid w:val="209854B7"/>
    <w:rsid w:val="20B13D35"/>
    <w:rsid w:val="20E73D48"/>
    <w:rsid w:val="210448FA"/>
    <w:rsid w:val="211D59BC"/>
    <w:rsid w:val="215018EE"/>
    <w:rsid w:val="225E44DE"/>
    <w:rsid w:val="22965A26"/>
    <w:rsid w:val="22D14CB0"/>
    <w:rsid w:val="22F15352"/>
    <w:rsid w:val="230E1A60"/>
    <w:rsid w:val="231D6147"/>
    <w:rsid w:val="23496F3C"/>
    <w:rsid w:val="237E01B8"/>
    <w:rsid w:val="239301B8"/>
    <w:rsid w:val="23B32608"/>
    <w:rsid w:val="23B56380"/>
    <w:rsid w:val="23C30A9D"/>
    <w:rsid w:val="23F073B8"/>
    <w:rsid w:val="241A61E3"/>
    <w:rsid w:val="24576453"/>
    <w:rsid w:val="24681644"/>
    <w:rsid w:val="24B77ED6"/>
    <w:rsid w:val="24C148B0"/>
    <w:rsid w:val="24DC21ED"/>
    <w:rsid w:val="24F133E8"/>
    <w:rsid w:val="250A44A9"/>
    <w:rsid w:val="25453733"/>
    <w:rsid w:val="25781413"/>
    <w:rsid w:val="268F2EB8"/>
    <w:rsid w:val="26914E82"/>
    <w:rsid w:val="26B172D2"/>
    <w:rsid w:val="26E50D2A"/>
    <w:rsid w:val="27C272BD"/>
    <w:rsid w:val="27D86AE1"/>
    <w:rsid w:val="28180C8B"/>
    <w:rsid w:val="28DB23E5"/>
    <w:rsid w:val="2945382A"/>
    <w:rsid w:val="29954C89"/>
    <w:rsid w:val="2A7051A6"/>
    <w:rsid w:val="2B110340"/>
    <w:rsid w:val="2B620B9B"/>
    <w:rsid w:val="2BBB02AC"/>
    <w:rsid w:val="2C4862AD"/>
    <w:rsid w:val="2C723060"/>
    <w:rsid w:val="2C974875"/>
    <w:rsid w:val="2CA174A1"/>
    <w:rsid w:val="2CBD0053"/>
    <w:rsid w:val="2CCB2770"/>
    <w:rsid w:val="2D3F2346"/>
    <w:rsid w:val="2D4F33A1"/>
    <w:rsid w:val="2D5E35E4"/>
    <w:rsid w:val="2D646865"/>
    <w:rsid w:val="2D686211"/>
    <w:rsid w:val="2E2465DC"/>
    <w:rsid w:val="2E344345"/>
    <w:rsid w:val="2E4D7BC4"/>
    <w:rsid w:val="2EC8340B"/>
    <w:rsid w:val="2EE10029"/>
    <w:rsid w:val="2F1A178D"/>
    <w:rsid w:val="2F753B54"/>
    <w:rsid w:val="2F9037FD"/>
    <w:rsid w:val="2FD47B8E"/>
    <w:rsid w:val="2FD63906"/>
    <w:rsid w:val="30085A89"/>
    <w:rsid w:val="30EB1633"/>
    <w:rsid w:val="31101099"/>
    <w:rsid w:val="314174A5"/>
    <w:rsid w:val="31D71BB7"/>
    <w:rsid w:val="31FB3AF8"/>
    <w:rsid w:val="32717916"/>
    <w:rsid w:val="32B2290A"/>
    <w:rsid w:val="32C51A10"/>
    <w:rsid w:val="32CE0D0A"/>
    <w:rsid w:val="32D22AAA"/>
    <w:rsid w:val="32F10A57"/>
    <w:rsid w:val="334868C9"/>
    <w:rsid w:val="340C5B48"/>
    <w:rsid w:val="34B32468"/>
    <w:rsid w:val="34C603ED"/>
    <w:rsid w:val="34FB796B"/>
    <w:rsid w:val="350D5658"/>
    <w:rsid w:val="35270760"/>
    <w:rsid w:val="353510CF"/>
    <w:rsid w:val="3569521C"/>
    <w:rsid w:val="35696FCA"/>
    <w:rsid w:val="3575596F"/>
    <w:rsid w:val="35A95619"/>
    <w:rsid w:val="35C44201"/>
    <w:rsid w:val="36321AB2"/>
    <w:rsid w:val="369167D9"/>
    <w:rsid w:val="37180CA8"/>
    <w:rsid w:val="37492C0F"/>
    <w:rsid w:val="3795353A"/>
    <w:rsid w:val="37B22EAA"/>
    <w:rsid w:val="37F92887"/>
    <w:rsid w:val="38765C86"/>
    <w:rsid w:val="389820A0"/>
    <w:rsid w:val="38B90269"/>
    <w:rsid w:val="393671C3"/>
    <w:rsid w:val="39534219"/>
    <w:rsid w:val="39D4535A"/>
    <w:rsid w:val="3A1F234D"/>
    <w:rsid w:val="3A5C3320"/>
    <w:rsid w:val="3AB17449"/>
    <w:rsid w:val="3B365BA1"/>
    <w:rsid w:val="3B984165"/>
    <w:rsid w:val="3BBB63DC"/>
    <w:rsid w:val="3BF75330"/>
    <w:rsid w:val="3C4816E7"/>
    <w:rsid w:val="3C9B3F0D"/>
    <w:rsid w:val="3CB13731"/>
    <w:rsid w:val="3CD25455"/>
    <w:rsid w:val="3D9A41C5"/>
    <w:rsid w:val="3E8D1F7B"/>
    <w:rsid w:val="3F316DAB"/>
    <w:rsid w:val="3F4D34B9"/>
    <w:rsid w:val="3F9133A5"/>
    <w:rsid w:val="404B17A6"/>
    <w:rsid w:val="40583EC3"/>
    <w:rsid w:val="406D3E12"/>
    <w:rsid w:val="406F58DD"/>
    <w:rsid w:val="407D1B7C"/>
    <w:rsid w:val="40B165E5"/>
    <w:rsid w:val="41265D6F"/>
    <w:rsid w:val="4162149D"/>
    <w:rsid w:val="416A65A4"/>
    <w:rsid w:val="41EC520B"/>
    <w:rsid w:val="42015473"/>
    <w:rsid w:val="425608D6"/>
    <w:rsid w:val="42997141"/>
    <w:rsid w:val="430A1DED"/>
    <w:rsid w:val="43324E9F"/>
    <w:rsid w:val="436F1C50"/>
    <w:rsid w:val="43DD305D"/>
    <w:rsid w:val="44A5739E"/>
    <w:rsid w:val="44CE0BF8"/>
    <w:rsid w:val="44D97CC8"/>
    <w:rsid w:val="453B44DF"/>
    <w:rsid w:val="455235D7"/>
    <w:rsid w:val="46032B23"/>
    <w:rsid w:val="46C10A14"/>
    <w:rsid w:val="475C698F"/>
    <w:rsid w:val="47855EE6"/>
    <w:rsid w:val="478D6B48"/>
    <w:rsid w:val="47C54534"/>
    <w:rsid w:val="47C702AC"/>
    <w:rsid w:val="480A1F47"/>
    <w:rsid w:val="480F755D"/>
    <w:rsid w:val="482A25E9"/>
    <w:rsid w:val="48B60321"/>
    <w:rsid w:val="48F74BC1"/>
    <w:rsid w:val="4961028C"/>
    <w:rsid w:val="49C03205"/>
    <w:rsid w:val="49C83E68"/>
    <w:rsid w:val="4A315EB1"/>
    <w:rsid w:val="4A4A6F73"/>
    <w:rsid w:val="4B1D01E3"/>
    <w:rsid w:val="4B7F0E9E"/>
    <w:rsid w:val="4BD73978"/>
    <w:rsid w:val="4BF74ED8"/>
    <w:rsid w:val="4C365A00"/>
    <w:rsid w:val="4CA7245A"/>
    <w:rsid w:val="4CAC7A71"/>
    <w:rsid w:val="4CD07724"/>
    <w:rsid w:val="4D300B2C"/>
    <w:rsid w:val="4D902EEE"/>
    <w:rsid w:val="4DC66910"/>
    <w:rsid w:val="4DDF3E76"/>
    <w:rsid w:val="4DF94F37"/>
    <w:rsid w:val="4E3715BC"/>
    <w:rsid w:val="4E7740AE"/>
    <w:rsid w:val="4EAC01FC"/>
    <w:rsid w:val="4EEE4370"/>
    <w:rsid w:val="4F28391E"/>
    <w:rsid w:val="4F8E238C"/>
    <w:rsid w:val="4FB355BA"/>
    <w:rsid w:val="4FE15C83"/>
    <w:rsid w:val="4FF53DD0"/>
    <w:rsid w:val="50011E81"/>
    <w:rsid w:val="506538D0"/>
    <w:rsid w:val="51D3784E"/>
    <w:rsid w:val="51D81308"/>
    <w:rsid w:val="52701540"/>
    <w:rsid w:val="52946FDD"/>
    <w:rsid w:val="52E33AC0"/>
    <w:rsid w:val="53027A2F"/>
    <w:rsid w:val="532E7431"/>
    <w:rsid w:val="53894668"/>
    <w:rsid w:val="53FB308C"/>
    <w:rsid w:val="543C792C"/>
    <w:rsid w:val="54C92636"/>
    <w:rsid w:val="551030C9"/>
    <w:rsid w:val="55911EF9"/>
    <w:rsid w:val="55F81F79"/>
    <w:rsid w:val="56051FA0"/>
    <w:rsid w:val="560F171D"/>
    <w:rsid w:val="565D002E"/>
    <w:rsid w:val="567C4958"/>
    <w:rsid w:val="5744500C"/>
    <w:rsid w:val="57A31A70"/>
    <w:rsid w:val="57D72D8F"/>
    <w:rsid w:val="57EA769F"/>
    <w:rsid w:val="58346B6C"/>
    <w:rsid w:val="58BB6572"/>
    <w:rsid w:val="59040CAB"/>
    <w:rsid w:val="592310BA"/>
    <w:rsid w:val="59413C36"/>
    <w:rsid w:val="598F04FE"/>
    <w:rsid w:val="59AD6BD6"/>
    <w:rsid w:val="5A0F3EB1"/>
    <w:rsid w:val="5AC71F19"/>
    <w:rsid w:val="5ACC12DE"/>
    <w:rsid w:val="5B323837"/>
    <w:rsid w:val="5B7976B8"/>
    <w:rsid w:val="5BBC75A4"/>
    <w:rsid w:val="5BC052E6"/>
    <w:rsid w:val="5BF925A6"/>
    <w:rsid w:val="5BFE7BBD"/>
    <w:rsid w:val="5C205D85"/>
    <w:rsid w:val="5CAE513F"/>
    <w:rsid w:val="5CD8040E"/>
    <w:rsid w:val="5CFF1E3E"/>
    <w:rsid w:val="5D292A17"/>
    <w:rsid w:val="5D3D64C3"/>
    <w:rsid w:val="5DB70023"/>
    <w:rsid w:val="5DED613B"/>
    <w:rsid w:val="5E1E62F4"/>
    <w:rsid w:val="5E280F21"/>
    <w:rsid w:val="5E714676"/>
    <w:rsid w:val="5EB56C59"/>
    <w:rsid w:val="5EF37781"/>
    <w:rsid w:val="5F3C1128"/>
    <w:rsid w:val="5FAA6092"/>
    <w:rsid w:val="606F4BE5"/>
    <w:rsid w:val="608F5287"/>
    <w:rsid w:val="61007F33"/>
    <w:rsid w:val="610619ED"/>
    <w:rsid w:val="618F7411"/>
    <w:rsid w:val="623F05EA"/>
    <w:rsid w:val="6263077A"/>
    <w:rsid w:val="62C21944"/>
    <w:rsid w:val="630930CF"/>
    <w:rsid w:val="63DC6A36"/>
    <w:rsid w:val="63E678B4"/>
    <w:rsid w:val="63ED29F1"/>
    <w:rsid w:val="64300B2F"/>
    <w:rsid w:val="64601415"/>
    <w:rsid w:val="649015CE"/>
    <w:rsid w:val="64DB0A9B"/>
    <w:rsid w:val="64FB2EEB"/>
    <w:rsid w:val="65670581"/>
    <w:rsid w:val="664166AE"/>
    <w:rsid w:val="6650370B"/>
    <w:rsid w:val="67140294"/>
    <w:rsid w:val="671D183F"/>
    <w:rsid w:val="67656D42"/>
    <w:rsid w:val="677D5E3A"/>
    <w:rsid w:val="67AB0BF9"/>
    <w:rsid w:val="67BA708E"/>
    <w:rsid w:val="690031C6"/>
    <w:rsid w:val="69020CEC"/>
    <w:rsid w:val="693370F8"/>
    <w:rsid w:val="69A73642"/>
    <w:rsid w:val="69DB32EB"/>
    <w:rsid w:val="6A0740E0"/>
    <w:rsid w:val="6A633A0D"/>
    <w:rsid w:val="6AC124E1"/>
    <w:rsid w:val="6B170353"/>
    <w:rsid w:val="6B620170"/>
    <w:rsid w:val="6B653436"/>
    <w:rsid w:val="6B833C3B"/>
    <w:rsid w:val="6B8A6D77"/>
    <w:rsid w:val="6C6972D4"/>
    <w:rsid w:val="6D370FBC"/>
    <w:rsid w:val="6D770A44"/>
    <w:rsid w:val="6D800432"/>
    <w:rsid w:val="6D823EBE"/>
    <w:rsid w:val="6DBE71AC"/>
    <w:rsid w:val="6E0F7A08"/>
    <w:rsid w:val="6E1A0886"/>
    <w:rsid w:val="6E4E22DE"/>
    <w:rsid w:val="6E5A5127"/>
    <w:rsid w:val="6E720F34"/>
    <w:rsid w:val="6EAB5982"/>
    <w:rsid w:val="6EEE3AC1"/>
    <w:rsid w:val="6F2968A7"/>
    <w:rsid w:val="6F2B0871"/>
    <w:rsid w:val="6FA67EF8"/>
    <w:rsid w:val="6FAF4FFE"/>
    <w:rsid w:val="70D50A94"/>
    <w:rsid w:val="70E62CA2"/>
    <w:rsid w:val="70E909E4"/>
    <w:rsid w:val="71902C0D"/>
    <w:rsid w:val="719C5A56"/>
    <w:rsid w:val="71C1726B"/>
    <w:rsid w:val="71F80EDE"/>
    <w:rsid w:val="71FB277D"/>
    <w:rsid w:val="722872EA"/>
    <w:rsid w:val="724F2AC9"/>
    <w:rsid w:val="7278201F"/>
    <w:rsid w:val="727B38BE"/>
    <w:rsid w:val="72EA5F8A"/>
    <w:rsid w:val="737C5B3F"/>
    <w:rsid w:val="744A79EB"/>
    <w:rsid w:val="7510653F"/>
    <w:rsid w:val="75436915"/>
    <w:rsid w:val="75556648"/>
    <w:rsid w:val="759251A6"/>
    <w:rsid w:val="75DE03EB"/>
    <w:rsid w:val="75E1612D"/>
    <w:rsid w:val="75E31EA6"/>
    <w:rsid w:val="761E6A3A"/>
    <w:rsid w:val="766C3C49"/>
    <w:rsid w:val="769641FD"/>
    <w:rsid w:val="76D33CC8"/>
    <w:rsid w:val="77073972"/>
    <w:rsid w:val="772067E2"/>
    <w:rsid w:val="77787E4B"/>
    <w:rsid w:val="777F5BFE"/>
    <w:rsid w:val="77A86F03"/>
    <w:rsid w:val="77ED700C"/>
    <w:rsid w:val="78126A72"/>
    <w:rsid w:val="78164022"/>
    <w:rsid w:val="785B21C7"/>
    <w:rsid w:val="788F4D40"/>
    <w:rsid w:val="78A0407E"/>
    <w:rsid w:val="78DF4BA6"/>
    <w:rsid w:val="78E24696"/>
    <w:rsid w:val="78EF46BD"/>
    <w:rsid w:val="78F30652"/>
    <w:rsid w:val="790740FD"/>
    <w:rsid w:val="79335381"/>
    <w:rsid w:val="79D51B05"/>
    <w:rsid w:val="7A1F0FD2"/>
    <w:rsid w:val="7A5523C3"/>
    <w:rsid w:val="7A715CD2"/>
    <w:rsid w:val="7ACB39B5"/>
    <w:rsid w:val="7B0A57DF"/>
    <w:rsid w:val="7B2A5E81"/>
    <w:rsid w:val="7B446F42"/>
    <w:rsid w:val="7B7D06A6"/>
    <w:rsid w:val="7B8C3B59"/>
    <w:rsid w:val="7B9B28DB"/>
    <w:rsid w:val="7BB73BB8"/>
    <w:rsid w:val="7C1F350C"/>
    <w:rsid w:val="7C372603"/>
    <w:rsid w:val="7C626080"/>
    <w:rsid w:val="7CB579CC"/>
    <w:rsid w:val="7CF46746"/>
    <w:rsid w:val="7D7E4262"/>
    <w:rsid w:val="7D9D6DDE"/>
    <w:rsid w:val="7E096221"/>
    <w:rsid w:val="7E8458A8"/>
    <w:rsid w:val="7EDC7FBD"/>
    <w:rsid w:val="7EFC7B34"/>
    <w:rsid w:val="7F1906E6"/>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仿宋_GB2312" w:cs="Times New Roman"/>
      <w:snapToGrid w:val="0"/>
      <w:sz w:val="32"/>
      <w:szCs w:val="22"/>
      <w:lang w:val="en-US" w:eastAsia="zh-CN" w:bidi="ar-SA"/>
    </w:rPr>
  </w:style>
  <w:style w:type="paragraph" w:styleId="2">
    <w:name w:val="heading 3"/>
    <w:basedOn w:val="1"/>
    <w:next w:val="1"/>
    <w:autoRedefine/>
    <w:qFormat/>
    <w:uiPriority w:val="9"/>
    <w:pPr>
      <w:keepNext/>
      <w:keepLines/>
      <w:spacing w:line="360" w:lineRule="auto"/>
      <w:ind w:firstLine="200" w:firstLineChars="200"/>
      <w:outlineLvl w:val="2"/>
    </w:pPr>
    <w:rPr>
      <w:rFonts w:eastAsia="楷体"/>
      <w:b/>
      <w:bCs/>
      <w:sz w:val="28"/>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after="120"/>
      <w:ind w:left="420" w:leftChars="200"/>
    </w:p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仿宋" w:cs="宋体"/>
      <w:snapToGrid/>
      <w:sz w:val="24"/>
      <w:szCs w:val="24"/>
    </w:rPr>
  </w:style>
  <w:style w:type="paragraph" w:styleId="8">
    <w:name w:val="Body Text First Indent 2"/>
    <w:basedOn w:val="4"/>
    <w:autoRedefine/>
    <w:qFormat/>
    <w:uiPriority w:val="0"/>
    <w:pPr>
      <w:spacing w:after="0"/>
      <w:ind w:left="0" w:leftChars="0" w:firstLine="420" w:firstLineChars="200"/>
    </w:pPr>
  </w:style>
  <w:style w:type="paragraph" w:customStyle="1" w:styleId="11">
    <w:name w:val="Revision"/>
    <w:autoRedefine/>
    <w:hidden/>
    <w:unhideWhenUsed/>
    <w:qFormat/>
    <w:uiPriority w:val="99"/>
    <w:rPr>
      <w:rFonts w:ascii="等线" w:hAnsi="等线" w:eastAsia="仿宋_GB2312" w:cs="Times New Roman"/>
      <w:snapToGrid w:val="0"/>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6108</Words>
  <Characters>6159</Characters>
  <Lines>16</Lines>
  <Paragraphs>4</Paragraphs>
  <TotalTime>12</TotalTime>
  <ScaleCrop>false</ScaleCrop>
  <LinksUpToDate>false</LinksUpToDate>
  <CharactersWithSpaces>6224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2023-03-28T09:11:00Z</dcterms:created>
  <dc:creator>admin</dc:creator>
  <cp:lastModifiedBy>NTKO</cp:lastModifiedBy>
  <cp:lastPrinted>2024-08-26T06:53:00Z</cp:lastPrinted>
  <dcterms:modified xsi:type="dcterms:W3CDTF">2024-09-02T08:37:33Z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0BA0A3256403429EAF02B180855F5FD6</vt:lpwstr>
  </property>
</Properties>
</file>