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65EF1" w14:textId="77777777" w:rsidR="00C1540E" w:rsidRPr="002B781B" w:rsidRDefault="008A4E34">
      <w:pPr>
        <w:pStyle w:val="1"/>
        <w:spacing w:beforeAutospacing="0" w:afterAutospacing="0" w:line="560" w:lineRule="exact"/>
        <w:jc w:val="center"/>
        <w:rPr>
          <w:rFonts w:ascii="方正小标宋简体" w:eastAsia="方正小标宋简体" w:hAnsi="黑体" w:cs="方正小标宋简体" w:hint="default"/>
          <w:b w:val="0"/>
          <w:sz w:val="44"/>
          <w:szCs w:val="44"/>
        </w:rPr>
      </w:pPr>
      <w:r w:rsidRPr="002B781B">
        <w:rPr>
          <w:rFonts w:ascii="方正小标宋简体" w:eastAsia="方正小标宋简体" w:hAnsi="黑体" w:cs="方正小标宋简体"/>
          <w:b w:val="0"/>
          <w:sz w:val="44"/>
          <w:szCs w:val="44"/>
        </w:rPr>
        <w:t>丰台</w:t>
      </w:r>
      <w:proofErr w:type="gramStart"/>
      <w:r w:rsidRPr="002B781B">
        <w:rPr>
          <w:rFonts w:ascii="方正小标宋简体" w:eastAsia="方正小标宋简体" w:hAnsi="黑体" w:cs="方正小标宋简体"/>
          <w:b w:val="0"/>
          <w:sz w:val="44"/>
          <w:szCs w:val="44"/>
        </w:rPr>
        <w:t>区促进</w:t>
      </w:r>
      <w:proofErr w:type="gramEnd"/>
      <w:r w:rsidRPr="002B781B">
        <w:rPr>
          <w:rFonts w:ascii="方正小标宋简体" w:eastAsia="方正小标宋简体" w:hAnsi="黑体" w:cs="方正小标宋简体"/>
          <w:b w:val="0"/>
          <w:sz w:val="44"/>
          <w:szCs w:val="44"/>
        </w:rPr>
        <w:t>花卉产业高质量发展十条措施</w:t>
      </w:r>
    </w:p>
    <w:p w14:paraId="3E5F809A" w14:textId="503852ED" w:rsidR="00C1540E" w:rsidRPr="002B781B" w:rsidRDefault="008A4E34">
      <w:pPr>
        <w:spacing w:line="560" w:lineRule="exact"/>
        <w:jc w:val="center"/>
        <w:rPr>
          <w:rFonts w:ascii="楷体_GB2312" w:eastAsia="楷体_GB2312" w:hAnsi="仿宋_GB2312" w:cs="仿宋_GB2312"/>
          <w:sz w:val="36"/>
          <w:szCs w:val="36"/>
        </w:rPr>
      </w:pPr>
      <w:r w:rsidRPr="002B781B">
        <w:rPr>
          <w:rFonts w:ascii="楷体_GB2312" w:eastAsia="楷体_GB2312" w:hAnsi="仿宋_GB2312" w:cs="仿宋_GB2312" w:hint="eastAsia"/>
          <w:sz w:val="36"/>
          <w:szCs w:val="36"/>
        </w:rPr>
        <w:t>（</w:t>
      </w:r>
      <w:r w:rsidR="003C248D" w:rsidRPr="002B781B">
        <w:rPr>
          <w:rFonts w:ascii="楷体_GB2312" w:eastAsia="楷体_GB2312" w:hAnsi="仿宋_GB2312" w:cs="仿宋_GB2312" w:hint="eastAsia"/>
          <w:sz w:val="36"/>
          <w:szCs w:val="36"/>
        </w:rPr>
        <w:t>试行</w:t>
      </w:r>
      <w:r w:rsidRPr="002B781B">
        <w:rPr>
          <w:rFonts w:ascii="楷体_GB2312" w:eastAsia="楷体_GB2312" w:hAnsi="仿宋_GB2312" w:cs="仿宋_GB2312" w:hint="eastAsia"/>
          <w:sz w:val="36"/>
          <w:szCs w:val="36"/>
        </w:rPr>
        <w:t>）</w:t>
      </w:r>
    </w:p>
    <w:p w14:paraId="009F16B9" w14:textId="3ADA4179" w:rsidR="00C1540E" w:rsidRPr="002B781B" w:rsidRDefault="002B781B" w:rsidP="002B781B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2B781B">
        <w:rPr>
          <w:rFonts w:ascii="仿宋_GB2312" w:eastAsia="仿宋_GB2312" w:hAnsi="仿宋_GB2312" w:cs="仿宋_GB2312" w:hint="eastAsia"/>
          <w:sz w:val="32"/>
          <w:szCs w:val="32"/>
        </w:rPr>
        <w:t>（征求意见稿）</w:t>
      </w:r>
    </w:p>
    <w:p w14:paraId="620E8829" w14:textId="77777777" w:rsidR="002B781B" w:rsidRPr="002B781B" w:rsidRDefault="002B781B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</w:p>
    <w:p w14:paraId="7AE5CA3A" w14:textId="77777777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B781B">
        <w:rPr>
          <w:rFonts w:ascii="仿宋_GB2312" w:eastAsia="仿宋_GB2312" w:hAnsi="仿宋" w:cs="仿宋_GB2312" w:hint="eastAsia"/>
          <w:sz w:val="32"/>
          <w:szCs w:val="32"/>
        </w:rPr>
        <w:t>为促进花卉产业高质量发展，结合本区实际，制定本措施。</w:t>
      </w:r>
    </w:p>
    <w:p w14:paraId="4711188C" w14:textId="77777777" w:rsidR="00C1540E" w:rsidRPr="002B781B" w:rsidRDefault="008A4E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781B">
        <w:rPr>
          <w:rFonts w:ascii="黑体" w:eastAsia="黑体" w:hAnsi="黑体" w:cs="黑体" w:hint="eastAsia"/>
          <w:sz w:val="32"/>
          <w:szCs w:val="32"/>
        </w:rPr>
        <w:t>第一条  扩大花卉产业规模</w:t>
      </w:r>
    </w:p>
    <w:p w14:paraId="72BB50C1" w14:textId="09A48A49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B781B">
        <w:rPr>
          <w:rFonts w:ascii="仿宋_GB2312" w:eastAsia="仿宋_GB2312" w:hAnsi="仿宋" w:cs="仿宋_GB2312" w:hint="eastAsia"/>
          <w:sz w:val="32"/>
          <w:szCs w:val="32"/>
        </w:rPr>
        <w:t>推动花卉产业链上下游协同发展，以科技创新为引领，以</w:t>
      </w:r>
      <w:r w:rsidRPr="002B781B">
        <w:rPr>
          <w:rFonts w:ascii="仿宋_GB2312" w:eastAsia="仿宋_GB2312" w:hAnsi="仿宋" w:cs="仿宋_GB2312"/>
          <w:sz w:val="32"/>
          <w:szCs w:val="32"/>
        </w:rPr>
        <w:t>数字交易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和</w:t>
      </w:r>
      <w:r w:rsidR="003263F2" w:rsidRPr="002B781B">
        <w:rPr>
          <w:rFonts w:ascii="仿宋_GB2312" w:eastAsia="仿宋_GB2312" w:hAnsi="仿宋" w:cs="仿宋_GB2312" w:hint="eastAsia"/>
          <w:sz w:val="32"/>
          <w:szCs w:val="32"/>
        </w:rPr>
        <w:t>消费场景建设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为发展重点，建立产、学、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研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、用合作机制，培育一批具有自主知识产权的花卉企业和品牌，形成聚集效应和规模效应，提高市场占有比例。联合</w:t>
      </w:r>
      <w:bookmarkStart w:id="0" w:name="_GoBack"/>
      <w:bookmarkEnd w:id="0"/>
      <w:r w:rsidRPr="002B781B">
        <w:rPr>
          <w:rFonts w:ascii="仿宋_GB2312" w:eastAsia="仿宋_GB2312" w:hAnsi="仿宋" w:cs="仿宋_GB2312" w:hint="eastAsia"/>
          <w:sz w:val="32"/>
          <w:szCs w:val="32"/>
        </w:rPr>
        <w:t>京外产业空间推行“总部+基地”“市场+基地”模式，补充并延长花卉产业链条。鼓励属地结合产业发展需求拓展花卉科创、销售、展示、体验等空间，进一步扩大花卉应用和消费场景。</w:t>
      </w:r>
    </w:p>
    <w:p w14:paraId="0FB2F440" w14:textId="77777777" w:rsidR="00C1540E" w:rsidRPr="002B781B" w:rsidRDefault="008A4E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781B">
        <w:rPr>
          <w:rFonts w:ascii="黑体" w:eastAsia="黑体" w:hAnsi="黑体" w:cs="黑体" w:hint="eastAsia"/>
          <w:sz w:val="32"/>
          <w:szCs w:val="32"/>
        </w:rPr>
        <w:t>第二条  加快北京国际花卉</w:t>
      </w:r>
      <w:proofErr w:type="gramStart"/>
      <w:r w:rsidRPr="002B781B">
        <w:rPr>
          <w:rFonts w:ascii="黑体" w:eastAsia="黑体" w:hAnsi="黑体" w:cs="黑体" w:hint="eastAsia"/>
          <w:sz w:val="32"/>
          <w:szCs w:val="32"/>
        </w:rPr>
        <w:t>科创中心</w:t>
      </w:r>
      <w:proofErr w:type="gramEnd"/>
      <w:r w:rsidRPr="002B781B">
        <w:rPr>
          <w:rFonts w:ascii="黑体" w:eastAsia="黑体" w:hAnsi="黑体" w:cs="黑体" w:hint="eastAsia"/>
          <w:sz w:val="32"/>
          <w:szCs w:val="32"/>
        </w:rPr>
        <w:t>建设</w:t>
      </w:r>
    </w:p>
    <w:p w14:paraId="4EC69A69" w14:textId="32B9E5E8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B781B">
        <w:rPr>
          <w:rFonts w:ascii="仿宋_GB2312" w:eastAsia="仿宋_GB2312" w:hAnsi="仿宋" w:cs="仿宋_GB2312" w:hint="eastAsia"/>
          <w:sz w:val="32"/>
          <w:szCs w:val="32"/>
        </w:rPr>
        <w:t>加快推动</w:t>
      </w:r>
      <w:r w:rsidR="003263F2" w:rsidRPr="002B781B">
        <w:rPr>
          <w:rFonts w:ascii="仿宋_GB2312" w:eastAsia="仿宋_GB2312" w:hAnsi="仿宋" w:cs="仿宋_GB2312" w:hint="eastAsia"/>
          <w:sz w:val="32"/>
          <w:szCs w:val="32"/>
        </w:rPr>
        <w:t>北京国际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花卉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科创中心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建设，打造集花科技、花交易、花文化多元融合的总部经济型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绿色科创园区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。支持</w:t>
      </w:r>
      <w:r w:rsidR="003263F2" w:rsidRPr="002B781B">
        <w:rPr>
          <w:rFonts w:ascii="仿宋_GB2312" w:eastAsia="仿宋_GB2312" w:hAnsi="仿宋" w:cs="仿宋_GB2312" w:hint="eastAsia"/>
          <w:sz w:val="32"/>
          <w:szCs w:val="32"/>
        </w:rPr>
        <w:t>北京国际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花卉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科创中心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综合运用政府投资、社会资本参与、政策性银行融资贷款、股权融资等方式，强化资金整合力度，畅通融资渠道，围绕花卉产业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链开展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精准招商引资。</w:t>
      </w:r>
    </w:p>
    <w:p w14:paraId="02157DB5" w14:textId="75990011" w:rsidR="00C1540E" w:rsidRPr="002B781B" w:rsidRDefault="008A4E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781B">
        <w:rPr>
          <w:rFonts w:ascii="黑体" w:eastAsia="黑体" w:hAnsi="黑体" w:cs="黑体" w:hint="eastAsia"/>
          <w:sz w:val="32"/>
          <w:szCs w:val="32"/>
        </w:rPr>
        <w:t>第三条  吸引优质花卉企业入区发展</w:t>
      </w:r>
    </w:p>
    <w:p w14:paraId="3A06163F" w14:textId="77777777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B781B">
        <w:rPr>
          <w:rFonts w:ascii="仿宋_GB2312" w:eastAsia="仿宋_GB2312" w:hAnsi="仿宋" w:cs="仿宋_GB2312" w:hint="eastAsia"/>
          <w:sz w:val="32"/>
          <w:szCs w:val="32"/>
        </w:rPr>
        <w:t>结合花卉产业链建设加大招商引资力度，支持花卉科技创新、贸易交易、高端花卉园艺设计企业入区发展。对年营业收入达到500（含）万元以上的新入区企业，给予科技创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lastRenderedPageBreak/>
        <w:t>新、上市补贴、高管奖励、办公用房等方面扶持，每年给予最高不超过1000万元定额扶持。</w:t>
      </w:r>
    </w:p>
    <w:p w14:paraId="77C8E796" w14:textId="77777777" w:rsidR="00C1540E" w:rsidRPr="002B781B" w:rsidRDefault="008A4E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781B">
        <w:rPr>
          <w:rFonts w:ascii="黑体" w:eastAsia="黑体" w:hAnsi="黑体" w:cs="黑体" w:hint="eastAsia"/>
          <w:sz w:val="32"/>
          <w:szCs w:val="32"/>
        </w:rPr>
        <w:t>第四条  助力驻区花卉企业</w:t>
      </w:r>
      <w:proofErr w:type="gramStart"/>
      <w:r w:rsidRPr="002B781B">
        <w:rPr>
          <w:rFonts w:ascii="黑体" w:eastAsia="黑体" w:hAnsi="黑体" w:cs="黑体" w:hint="eastAsia"/>
          <w:sz w:val="32"/>
          <w:szCs w:val="32"/>
        </w:rPr>
        <w:t>做优做</w:t>
      </w:r>
      <w:proofErr w:type="gramEnd"/>
      <w:r w:rsidRPr="002B781B">
        <w:rPr>
          <w:rFonts w:ascii="黑体" w:eastAsia="黑体" w:hAnsi="黑体" w:cs="黑体" w:hint="eastAsia"/>
          <w:sz w:val="32"/>
          <w:szCs w:val="32"/>
        </w:rPr>
        <w:t>强</w:t>
      </w:r>
    </w:p>
    <w:p w14:paraId="00AA948B" w14:textId="77777777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B781B">
        <w:rPr>
          <w:rFonts w:ascii="仿宋_GB2312" w:eastAsia="仿宋_GB2312" w:hAnsi="仿宋" w:cs="仿宋_GB2312" w:hint="eastAsia"/>
          <w:sz w:val="32"/>
          <w:szCs w:val="32"/>
        </w:rPr>
        <w:t>鼓励花卉行业从业者园区化经营，扶持一批骨干、龙头企业实现规模化、品牌化经营。支持花卉企业创新经营模式，推动产品开发推广和市场开拓，建设多元融合的消费场景，示范使用新技术、新产品和新模式。对获得国家级产业示范园区、商务科技创新应用优秀案例，市级</w:t>
      </w:r>
      <w:r w:rsidRPr="002B781B">
        <w:rPr>
          <w:rFonts w:ascii="仿宋_GB2312" w:eastAsia="仿宋_GB2312" w:hAnsi="仿宋" w:cs="仿宋_GB2312"/>
          <w:sz w:val="32"/>
          <w:szCs w:val="32"/>
        </w:rPr>
        <w:t>及以上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电子商务示范企业（或基地）的，给予最高50万元的一次性奖励。鼓励花卉龙头企业上市和挂牌。</w:t>
      </w:r>
    </w:p>
    <w:p w14:paraId="0A789C13" w14:textId="77777777" w:rsidR="00C1540E" w:rsidRPr="002B781B" w:rsidRDefault="008A4E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781B">
        <w:rPr>
          <w:rFonts w:ascii="黑体" w:eastAsia="黑体" w:hAnsi="黑体" w:cs="黑体" w:hint="eastAsia"/>
          <w:sz w:val="32"/>
          <w:szCs w:val="32"/>
        </w:rPr>
        <w:t>第五条  支持中小微花卉企业发展</w:t>
      </w:r>
    </w:p>
    <w:p w14:paraId="6B5C09F8" w14:textId="77777777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B781B">
        <w:rPr>
          <w:rFonts w:ascii="仿宋_GB2312" w:eastAsia="仿宋_GB2312" w:hAnsi="仿宋" w:cs="仿宋_GB2312" w:hint="eastAsia"/>
          <w:sz w:val="32"/>
          <w:szCs w:val="32"/>
        </w:rPr>
        <w:t>引导花卉产业中小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微企业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与现有基金对接，加大资金投入。支持中小微花卉企业，对在我区存续至少三年（以登记日期起计）、无重大违规情况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且正常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经营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的涉花个体工商户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直接转型为批发、零售、服务业企业的，年营业收入达到200万元以上的，按年营业收入的0.1%给予一次性奖励。鼓励中小微花卉企业规模化发展，在区内租赁办公用房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且正常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经营的，租赁面积超过1000平方米的，租赁第一年按照实际支付房租的10%给予一次性补助，最高补助20万元。</w:t>
      </w:r>
    </w:p>
    <w:p w14:paraId="67EBD423" w14:textId="77777777" w:rsidR="00C1540E" w:rsidRPr="002B781B" w:rsidRDefault="008A4E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781B">
        <w:rPr>
          <w:rFonts w:ascii="黑体" w:eastAsia="黑体" w:hAnsi="黑体" w:cs="黑体" w:hint="eastAsia"/>
          <w:sz w:val="32"/>
          <w:szCs w:val="32"/>
        </w:rPr>
        <w:t>第六条  支持花卉企业科技创新</w:t>
      </w:r>
    </w:p>
    <w:p w14:paraId="30644D3F" w14:textId="77777777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B781B">
        <w:rPr>
          <w:rFonts w:ascii="仿宋_GB2312" w:eastAsia="仿宋_GB2312" w:hAnsi="仿宋" w:cs="仿宋_GB2312" w:hint="eastAsia"/>
          <w:sz w:val="32"/>
          <w:szCs w:val="32"/>
        </w:rPr>
        <w:t>鼓励花卉企业种业研发、科技创新及参与国家标准制定。对在区内建成国家、市级重点实验室、企业技术中心、全国首发的创新平台等，给予最高300万元扶持。花卉企业研发的新品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种获得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植物新品种权证书并达到推广要求的，每个品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lastRenderedPageBreak/>
        <w:t>种给予5万元奖励，获得植物良种证书的再给予</w:t>
      </w:r>
      <w:r w:rsidRPr="002B781B">
        <w:rPr>
          <w:rFonts w:ascii="仿宋_GB2312" w:eastAsia="仿宋_GB2312" w:hAnsi="仿宋" w:cs="仿宋_GB2312"/>
          <w:sz w:val="32"/>
          <w:szCs w:val="32"/>
        </w:rPr>
        <w:t>2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万元奖励；新品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种获得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国际品种登录的给予</w:t>
      </w:r>
      <w:r w:rsidRPr="002B781B">
        <w:rPr>
          <w:rFonts w:ascii="仿宋_GB2312" w:eastAsia="仿宋_GB2312" w:hAnsi="仿宋" w:cs="仿宋_GB2312"/>
          <w:sz w:val="32"/>
          <w:szCs w:val="32"/>
        </w:rPr>
        <w:t>1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万元奖励。鼓励重大科技成果转化及产业化，支持新技术在区内示范应用。</w:t>
      </w:r>
    </w:p>
    <w:p w14:paraId="44FAE4FC" w14:textId="77777777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b/>
          <w:bCs/>
          <w:sz w:val="32"/>
          <w:szCs w:val="32"/>
        </w:rPr>
      </w:pPr>
      <w:r w:rsidRPr="002B781B">
        <w:rPr>
          <w:rFonts w:ascii="黑体" w:eastAsia="黑体" w:hAnsi="黑体" w:cs="黑体" w:hint="eastAsia"/>
          <w:sz w:val="32"/>
          <w:szCs w:val="32"/>
        </w:rPr>
        <w:t>第七条  做大做</w:t>
      </w:r>
      <w:proofErr w:type="gramStart"/>
      <w:r w:rsidRPr="002B781B">
        <w:rPr>
          <w:rFonts w:ascii="黑体" w:eastAsia="黑体" w:hAnsi="黑体" w:cs="黑体" w:hint="eastAsia"/>
          <w:sz w:val="32"/>
          <w:szCs w:val="32"/>
        </w:rPr>
        <w:t>强数字</w:t>
      </w:r>
      <w:proofErr w:type="gramEnd"/>
      <w:r w:rsidRPr="002B781B">
        <w:rPr>
          <w:rFonts w:ascii="黑体" w:eastAsia="黑体" w:hAnsi="黑体" w:cs="黑体" w:hint="eastAsia"/>
          <w:sz w:val="32"/>
          <w:szCs w:val="32"/>
        </w:rPr>
        <w:t>产业链平台</w:t>
      </w:r>
    </w:p>
    <w:p w14:paraId="305DC2E2" w14:textId="77777777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B781B">
        <w:rPr>
          <w:rFonts w:ascii="仿宋_GB2312" w:eastAsia="仿宋_GB2312" w:hAnsi="仿宋" w:cs="仿宋_GB2312" w:hint="eastAsia"/>
          <w:sz w:val="32"/>
          <w:szCs w:val="32"/>
        </w:rPr>
        <w:t>依托北京花卉数字产业链平台，整合花卉数字地图、产业数据库、价格指数发布、交易信息服务等功能，为花农花商提供精准市场信息。鼓励花卉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产业链各类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服务端纳入平台，平台内年交易额在100-3000万元（含）的奖励交易额的0.1%，3000-5000万元（含）的奖励交易额的0.2%，5000万元以上的奖励交易额的0.5%，年最高不超过100万元。发挥电商平台集聚带动作用，对电商运营提供直播流量扶持、直播促销、运营辅导等服务。</w:t>
      </w:r>
    </w:p>
    <w:p w14:paraId="3BA4972E" w14:textId="451E395C" w:rsidR="00C1540E" w:rsidRPr="002B781B" w:rsidRDefault="008A4E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781B">
        <w:rPr>
          <w:rFonts w:ascii="黑体" w:eastAsia="黑体" w:hAnsi="黑体" w:cs="黑体" w:hint="eastAsia"/>
          <w:sz w:val="32"/>
          <w:szCs w:val="32"/>
        </w:rPr>
        <w:t>第八条  支持打造</w:t>
      </w:r>
      <w:r w:rsidR="00855669" w:rsidRPr="002B781B">
        <w:rPr>
          <w:rFonts w:ascii="黑体" w:eastAsia="黑体" w:hAnsi="黑体" w:cs="黑体" w:hint="eastAsia"/>
          <w:sz w:val="32"/>
          <w:szCs w:val="32"/>
        </w:rPr>
        <w:t>丰台花卉</w:t>
      </w:r>
      <w:r w:rsidRPr="002B781B">
        <w:rPr>
          <w:rFonts w:ascii="黑体" w:eastAsia="黑体" w:hAnsi="黑体" w:cs="黑体" w:hint="eastAsia"/>
          <w:sz w:val="32"/>
          <w:szCs w:val="32"/>
        </w:rPr>
        <w:t>品牌</w:t>
      </w:r>
    </w:p>
    <w:p w14:paraId="3D0CC596" w14:textId="77777777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B781B">
        <w:rPr>
          <w:rFonts w:ascii="仿宋_GB2312" w:eastAsia="仿宋_GB2312" w:hAnsi="仿宋" w:cs="仿宋_GB2312" w:hint="eastAsia"/>
          <w:sz w:val="32"/>
          <w:szCs w:val="32"/>
        </w:rPr>
        <w:t>支持以花卉应用、花卉文化为主题的公园建设，获批4A及以上景区、入选</w:t>
      </w:r>
      <w:r w:rsidRPr="002B781B">
        <w:rPr>
          <w:rFonts w:ascii="仿宋_GB2312" w:eastAsia="仿宋_GB2312" w:hAnsi="仿宋" w:cs="仿宋_GB2312"/>
          <w:sz w:val="32"/>
          <w:szCs w:val="32"/>
        </w:rPr>
        <w:t>国家级非遗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名录、获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批国家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科普教育基地的，一次性给予</w:t>
      </w:r>
      <w:r w:rsidRPr="002B781B">
        <w:rPr>
          <w:rFonts w:ascii="仿宋_GB2312" w:eastAsia="仿宋_GB2312" w:hAnsi="仿宋" w:cs="仿宋_GB2312"/>
          <w:sz w:val="32"/>
          <w:szCs w:val="32"/>
        </w:rPr>
        <w:t>10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万元奖补；鼓励</w:t>
      </w:r>
      <w:r w:rsidRPr="002B781B">
        <w:rPr>
          <w:rFonts w:ascii="仿宋_GB2312" w:eastAsia="仿宋_GB2312" w:hAnsi="仿宋" w:cs="仿宋_GB2312"/>
          <w:sz w:val="32"/>
          <w:szCs w:val="32"/>
        </w:rPr>
        <w:t>在区内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自主</w:t>
      </w:r>
      <w:r w:rsidRPr="002B781B">
        <w:rPr>
          <w:rFonts w:ascii="仿宋_GB2312" w:eastAsia="仿宋_GB2312" w:hAnsi="仿宋" w:cs="仿宋_GB2312"/>
          <w:sz w:val="32"/>
          <w:szCs w:val="32"/>
        </w:rPr>
        <w:t>开展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大型“京品·</w:t>
      </w:r>
      <w:r w:rsidRPr="002B781B">
        <w:rPr>
          <w:rFonts w:ascii="仿宋_GB2312" w:eastAsia="仿宋_GB2312" w:hAnsi="仿宋" w:cs="仿宋_GB2312"/>
          <w:sz w:val="32"/>
          <w:szCs w:val="32"/>
        </w:rPr>
        <w:t>丰花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”品牌</w:t>
      </w:r>
      <w:r w:rsidRPr="002B781B">
        <w:rPr>
          <w:rFonts w:ascii="仿宋_GB2312" w:eastAsia="仿宋_GB2312" w:hAnsi="仿宋" w:cs="仿宋_GB2312"/>
          <w:sz w:val="32"/>
          <w:szCs w:val="32"/>
        </w:rPr>
        <w:t>活动，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按程序报批后按照活动规模给予最高不超过10万元的补贴</w:t>
      </w:r>
      <w:r w:rsidRPr="002B781B">
        <w:rPr>
          <w:rFonts w:ascii="仿宋_GB2312" w:eastAsia="仿宋_GB2312" w:hAnsi="仿宋" w:cs="仿宋_GB2312"/>
          <w:sz w:val="32"/>
          <w:szCs w:val="32"/>
        </w:rPr>
        <w:t>。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鼓励花卉企业争创花卉主题的地理标志，一次性给予</w:t>
      </w:r>
      <w:r w:rsidRPr="002B781B">
        <w:rPr>
          <w:rFonts w:ascii="仿宋_GB2312" w:eastAsia="仿宋_GB2312" w:hAnsi="仿宋" w:cs="仿宋_GB2312"/>
          <w:sz w:val="32"/>
          <w:szCs w:val="32"/>
        </w:rPr>
        <w:t>1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0万元奖励。鼓励花卉企业和个人参加国际、国内行业竞赛，获得最高等级奖项的，分别给予不超过10万元、5万元奖励，同一主体只能享受一次。</w:t>
      </w:r>
    </w:p>
    <w:p w14:paraId="3B90E6A5" w14:textId="77777777" w:rsidR="00C1540E" w:rsidRPr="002B781B" w:rsidRDefault="008A4E34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2B781B">
        <w:rPr>
          <w:rFonts w:ascii="黑体" w:eastAsia="黑体" w:hAnsi="黑体" w:cs="仿宋_GB2312" w:hint="eastAsia"/>
          <w:sz w:val="32"/>
          <w:szCs w:val="32"/>
        </w:rPr>
        <w:t>第九条  鼓励花卉产业国际贸易</w:t>
      </w:r>
    </w:p>
    <w:p w14:paraId="71637D46" w14:textId="77777777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B781B">
        <w:rPr>
          <w:rFonts w:ascii="仿宋_GB2312" w:eastAsia="仿宋_GB2312" w:hAnsi="仿宋" w:cs="仿宋_GB2312" w:hint="eastAsia"/>
          <w:sz w:val="32"/>
          <w:szCs w:val="32"/>
        </w:rPr>
        <w:t>支持区域花卉产业国际化发展，加强国际贸易合作，拓宽花卉国际贸易渠道。对各类花卉国际贸易企业的进出口业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lastRenderedPageBreak/>
        <w:t>务在</w:t>
      </w:r>
      <w:r w:rsidRPr="002B781B">
        <w:rPr>
          <w:rFonts w:ascii="仿宋_GB2312" w:eastAsia="仿宋_GB2312" w:hAnsi="仿宋" w:cs="仿宋_GB2312"/>
          <w:sz w:val="32"/>
          <w:szCs w:val="32"/>
        </w:rPr>
        <w:t>物流方面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给予</w:t>
      </w:r>
      <w:r w:rsidRPr="002B781B">
        <w:rPr>
          <w:rFonts w:ascii="仿宋_GB2312" w:eastAsia="仿宋_GB2312" w:hAnsi="仿宋" w:cs="仿宋_GB2312"/>
          <w:sz w:val="32"/>
          <w:szCs w:val="32"/>
        </w:rPr>
        <w:t>补贴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。对区内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花卉外贸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企业跨境运送花卉产品的，按物流费用的30%给予贸易成本补贴，单个企业每年补贴总额不超过5万元。</w:t>
      </w:r>
    </w:p>
    <w:p w14:paraId="5F966455" w14:textId="77777777" w:rsidR="00C1540E" w:rsidRPr="002B781B" w:rsidRDefault="008A4E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781B">
        <w:rPr>
          <w:rFonts w:ascii="黑体" w:eastAsia="黑体" w:hAnsi="黑体" w:cs="黑体" w:hint="eastAsia"/>
          <w:sz w:val="32"/>
          <w:szCs w:val="32"/>
        </w:rPr>
        <w:t>第十条  建立花卉企业服务保障机制</w:t>
      </w:r>
    </w:p>
    <w:p w14:paraId="0EBEE2F1" w14:textId="77777777" w:rsidR="00C1540E" w:rsidRPr="002B781B" w:rsidRDefault="008A4E3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B781B">
        <w:rPr>
          <w:rFonts w:ascii="仿宋_GB2312" w:eastAsia="仿宋_GB2312" w:hAnsi="仿宋" w:cs="仿宋_GB2312" w:hint="eastAsia"/>
          <w:sz w:val="32"/>
          <w:szCs w:val="32"/>
        </w:rPr>
        <w:t>发挥“服务包”机制的作用，建立政府、企业、服务机构联席会议，组建专业、高效、优质的服务团队，建立“一对一”精准服务工作机制，解决花卉企业在产业空间、投资融资、人才引进、成果转化、对外合作、场景应用等方面的问题。对符合条件的人才，在子女入学、落户、住房、工作居住证、出入境手续办理等方面提供便捷服务。</w:t>
      </w:r>
    </w:p>
    <w:p w14:paraId="5EEC552D" w14:textId="7DA54860" w:rsidR="00C1540E" w:rsidRPr="002B781B" w:rsidRDefault="008A4E34">
      <w:pPr>
        <w:pStyle w:val="a8"/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本措施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自2024年XX月XX日起实施，有效期至2025年12月31日，由丰台区园林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绿化局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负责解释。同一事项</w:t>
      </w:r>
      <w:proofErr w:type="gramStart"/>
      <w:r w:rsidRPr="002B781B">
        <w:rPr>
          <w:rFonts w:ascii="仿宋_GB2312" w:eastAsia="仿宋_GB2312" w:hAnsi="仿宋" w:cs="仿宋_GB2312" w:hint="eastAsia"/>
          <w:sz w:val="32"/>
          <w:szCs w:val="32"/>
        </w:rPr>
        <w:t>申报奖补及</w:t>
      </w:r>
      <w:proofErr w:type="gramEnd"/>
      <w:r w:rsidRPr="002B781B">
        <w:rPr>
          <w:rFonts w:ascii="仿宋_GB2312" w:eastAsia="仿宋_GB2312" w:hAnsi="仿宋" w:cs="仿宋_GB2312" w:hint="eastAsia"/>
          <w:sz w:val="32"/>
          <w:szCs w:val="32"/>
        </w:rPr>
        <w:t>与丰台区已颁布的政策性质相同的内容，执行从高原则，不重复享受</w:t>
      </w:r>
      <w:r w:rsidRPr="002B781B">
        <w:rPr>
          <w:rFonts w:eastAsia="仿宋_GB2312" w:hint="eastAsia"/>
          <w:sz w:val="32"/>
          <w:szCs w:val="32"/>
        </w:rPr>
        <w:t>；涉及的相关政策发生修改的，按照新政策执行</w:t>
      </w:r>
      <w:r w:rsidRPr="002B781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sectPr w:rsidR="00C1540E" w:rsidRPr="002B781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54867" w14:textId="77777777" w:rsidR="000E5162" w:rsidRDefault="000E5162">
      <w:r>
        <w:separator/>
      </w:r>
    </w:p>
  </w:endnote>
  <w:endnote w:type="continuationSeparator" w:id="0">
    <w:p w14:paraId="61C91164" w14:textId="77777777" w:rsidR="000E5162" w:rsidRDefault="000E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396916"/>
      <w:docPartObj>
        <w:docPartGallery w:val="Page Numbers (Bottom of Page)"/>
        <w:docPartUnique/>
      </w:docPartObj>
    </w:sdtPr>
    <w:sdtEndPr/>
    <w:sdtContent>
      <w:p w14:paraId="130DA03C" w14:textId="126135F4" w:rsidR="00102451" w:rsidRDefault="001024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1B" w:rsidRPr="002B781B">
          <w:rPr>
            <w:noProof/>
            <w:lang w:val="zh-CN"/>
          </w:rPr>
          <w:t>4</w:t>
        </w:r>
        <w:r>
          <w:fldChar w:fldCharType="end"/>
        </w:r>
      </w:p>
    </w:sdtContent>
  </w:sdt>
  <w:p w14:paraId="02C8634A" w14:textId="77777777" w:rsidR="00102451" w:rsidRDefault="001024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349847"/>
    </w:sdtPr>
    <w:sdtEndPr/>
    <w:sdtContent>
      <w:p w14:paraId="3569DBFA" w14:textId="77777777" w:rsidR="00C1540E" w:rsidRDefault="008A4E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1B" w:rsidRPr="002B781B">
          <w:rPr>
            <w:noProof/>
            <w:lang w:val="zh-CN"/>
          </w:rPr>
          <w:t>3</w:t>
        </w:r>
        <w:r>
          <w:fldChar w:fldCharType="end"/>
        </w:r>
      </w:p>
    </w:sdtContent>
  </w:sdt>
  <w:p w14:paraId="0080969B" w14:textId="77777777" w:rsidR="00C1540E" w:rsidRDefault="00C15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1B536" w14:textId="77777777" w:rsidR="000E5162" w:rsidRDefault="000E5162">
      <w:r>
        <w:separator/>
      </w:r>
    </w:p>
  </w:footnote>
  <w:footnote w:type="continuationSeparator" w:id="0">
    <w:p w14:paraId="3720BEBF" w14:textId="77777777" w:rsidR="000E5162" w:rsidRDefault="000E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MzVjY2ZhNTI3OTJkMzAxYmE3MTc5MDIzZTc0NDAifQ=="/>
  </w:docVars>
  <w:rsids>
    <w:rsidRoot w:val="0062294A"/>
    <w:rsid w:val="00015A9B"/>
    <w:rsid w:val="00055540"/>
    <w:rsid w:val="00073FE1"/>
    <w:rsid w:val="00080716"/>
    <w:rsid w:val="00085279"/>
    <w:rsid w:val="000B0709"/>
    <w:rsid w:val="000E5162"/>
    <w:rsid w:val="00102451"/>
    <w:rsid w:val="00155210"/>
    <w:rsid w:val="001C2570"/>
    <w:rsid w:val="001F3AAF"/>
    <w:rsid w:val="00236320"/>
    <w:rsid w:val="00241EDD"/>
    <w:rsid w:val="00266370"/>
    <w:rsid w:val="00280FB0"/>
    <w:rsid w:val="002835B8"/>
    <w:rsid w:val="002964E4"/>
    <w:rsid w:val="002A15D3"/>
    <w:rsid w:val="002B781B"/>
    <w:rsid w:val="003118BF"/>
    <w:rsid w:val="003263F2"/>
    <w:rsid w:val="00327319"/>
    <w:rsid w:val="003634ED"/>
    <w:rsid w:val="00364C6A"/>
    <w:rsid w:val="00372CCA"/>
    <w:rsid w:val="003923B0"/>
    <w:rsid w:val="003A185C"/>
    <w:rsid w:val="003B68C0"/>
    <w:rsid w:val="003C248D"/>
    <w:rsid w:val="003E5A8F"/>
    <w:rsid w:val="004144EE"/>
    <w:rsid w:val="004240C6"/>
    <w:rsid w:val="004A2FFC"/>
    <w:rsid w:val="004C7CCB"/>
    <w:rsid w:val="004E333E"/>
    <w:rsid w:val="00513EC3"/>
    <w:rsid w:val="0051425B"/>
    <w:rsid w:val="00521099"/>
    <w:rsid w:val="005232F2"/>
    <w:rsid w:val="00552586"/>
    <w:rsid w:val="005B0F42"/>
    <w:rsid w:val="005C2BBB"/>
    <w:rsid w:val="005F49D8"/>
    <w:rsid w:val="005F6682"/>
    <w:rsid w:val="00601F61"/>
    <w:rsid w:val="00602154"/>
    <w:rsid w:val="006047B4"/>
    <w:rsid w:val="006047C8"/>
    <w:rsid w:val="0062294A"/>
    <w:rsid w:val="006603EF"/>
    <w:rsid w:val="006727DE"/>
    <w:rsid w:val="00690788"/>
    <w:rsid w:val="006A4934"/>
    <w:rsid w:val="00717BF3"/>
    <w:rsid w:val="007536FD"/>
    <w:rsid w:val="007769D6"/>
    <w:rsid w:val="007C0AB4"/>
    <w:rsid w:val="007D25AD"/>
    <w:rsid w:val="00844909"/>
    <w:rsid w:val="00855669"/>
    <w:rsid w:val="008A4E34"/>
    <w:rsid w:val="008B6117"/>
    <w:rsid w:val="00901C6B"/>
    <w:rsid w:val="0092356D"/>
    <w:rsid w:val="00952C38"/>
    <w:rsid w:val="009752EC"/>
    <w:rsid w:val="009A0AE9"/>
    <w:rsid w:val="009C0A86"/>
    <w:rsid w:val="00A00B89"/>
    <w:rsid w:val="00A22411"/>
    <w:rsid w:val="00A55BF0"/>
    <w:rsid w:val="00A739A1"/>
    <w:rsid w:val="00A7686F"/>
    <w:rsid w:val="00AE5644"/>
    <w:rsid w:val="00AF10FE"/>
    <w:rsid w:val="00B02941"/>
    <w:rsid w:val="00B1263D"/>
    <w:rsid w:val="00B35CA4"/>
    <w:rsid w:val="00B45AA8"/>
    <w:rsid w:val="00C1540E"/>
    <w:rsid w:val="00C25146"/>
    <w:rsid w:val="00C355CD"/>
    <w:rsid w:val="00CC35E2"/>
    <w:rsid w:val="00CD3FD9"/>
    <w:rsid w:val="00DA0162"/>
    <w:rsid w:val="00DC7CB7"/>
    <w:rsid w:val="00E051AE"/>
    <w:rsid w:val="00E14FAF"/>
    <w:rsid w:val="00E168B0"/>
    <w:rsid w:val="00EF062E"/>
    <w:rsid w:val="00F006DB"/>
    <w:rsid w:val="00F72922"/>
    <w:rsid w:val="00F86905"/>
    <w:rsid w:val="00F97A09"/>
    <w:rsid w:val="00FA00F0"/>
    <w:rsid w:val="00FE436E"/>
    <w:rsid w:val="00FE51C6"/>
    <w:rsid w:val="00FF4A59"/>
    <w:rsid w:val="00FF6353"/>
    <w:rsid w:val="0136677E"/>
    <w:rsid w:val="214A5885"/>
    <w:rsid w:val="5D9E780A"/>
    <w:rsid w:val="63153ED2"/>
    <w:rsid w:val="7A78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zhaoyuting</dc:creator>
  <cp:lastModifiedBy>zhaoyuting</cp:lastModifiedBy>
  <cp:revision>13</cp:revision>
  <cp:lastPrinted>2024-07-29T06:43:00Z</cp:lastPrinted>
  <dcterms:created xsi:type="dcterms:W3CDTF">2013-01-01T16:29:00Z</dcterms:created>
  <dcterms:modified xsi:type="dcterms:W3CDTF">2024-07-30T04:52:00Z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C65AB679E8C24DC6BB320AEB4C69C1E9_12</vt:lpwstr>
  </property>
</Properties>
</file>