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6213C" w14:textId="77777777" w:rsidR="00817020" w:rsidRPr="005860B9" w:rsidRDefault="00817020" w:rsidP="00817020">
      <w:pPr>
        <w:pStyle w:val="a4"/>
        <w:spacing w:beforeAutospacing="0" w:afterAutospacing="0" w:line="520" w:lineRule="exact"/>
        <w:rPr>
          <w:rFonts w:ascii="Times New Roman" w:eastAsia="黑体" w:hAnsi="Times New Roman" w:cs="Times New Roman"/>
          <w:kern w:val="2"/>
          <w:sz w:val="32"/>
          <w:szCs w:val="36"/>
        </w:rPr>
      </w:pPr>
      <w:r w:rsidRPr="005860B9">
        <w:rPr>
          <w:rFonts w:ascii="Times New Roman" w:eastAsia="黑体" w:hAnsi="Times New Roman" w:cs="Times New Roman"/>
          <w:kern w:val="2"/>
          <w:sz w:val="32"/>
          <w:szCs w:val="36"/>
        </w:rPr>
        <w:t>附件</w:t>
      </w:r>
      <w:r w:rsidRPr="005860B9">
        <w:rPr>
          <w:rFonts w:ascii="Times New Roman" w:eastAsia="黑体" w:hAnsi="Times New Roman" w:cs="Times New Roman"/>
          <w:kern w:val="2"/>
          <w:sz w:val="32"/>
          <w:szCs w:val="36"/>
        </w:rPr>
        <w:t>1</w:t>
      </w:r>
    </w:p>
    <w:p w14:paraId="6335989E" w14:textId="77777777" w:rsidR="00817020" w:rsidRPr="005860B9" w:rsidRDefault="00817020" w:rsidP="00817020">
      <w:pPr>
        <w:pStyle w:val="a4"/>
        <w:spacing w:beforeAutospacing="0" w:afterAutospacing="0" w:line="520" w:lineRule="exact"/>
        <w:rPr>
          <w:rFonts w:ascii="Times New Roman" w:eastAsia="方正小标宋简体" w:hAnsi="Times New Roman" w:cs="Times New Roman"/>
          <w:kern w:val="2"/>
          <w:sz w:val="36"/>
          <w:szCs w:val="36"/>
        </w:rPr>
      </w:pPr>
    </w:p>
    <w:p w14:paraId="1A2CCA7B" w14:textId="77777777" w:rsidR="00811795" w:rsidRPr="005860B9" w:rsidRDefault="00811795" w:rsidP="00811795">
      <w:pPr>
        <w:pStyle w:val="a4"/>
        <w:tabs>
          <w:tab w:val="left" w:pos="1356"/>
        </w:tabs>
        <w:spacing w:beforeAutospacing="0" w:afterAutospacing="0" w:line="520" w:lineRule="exact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  <w:r w:rsidRPr="005860B9">
        <w:rPr>
          <w:rFonts w:ascii="Times New Roman" w:eastAsia="方正小标宋简体" w:hAnsi="Times New Roman" w:cs="Times New Roman"/>
          <w:kern w:val="2"/>
          <w:sz w:val="44"/>
          <w:szCs w:val="44"/>
        </w:rPr>
        <w:t>2024</w:t>
      </w:r>
      <w:r w:rsidRPr="005860B9">
        <w:rPr>
          <w:rFonts w:ascii="Times New Roman" w:eastAsia="方正小标宋简体" w:hAnsi="Times New Roman" w:cs="Times New Roman"/>
          <w:kern w:val="2"/>
          <w:sz w:val="44"/>
          <w:szCs w:val="44"/>
        </w:rPr>
        <w:t>年朝阳区新能源汽车消费</w:t>
      </w:r>
      <w:proofErr w:type="gramStart"/>
      <w:r w:rsidRPr="005860B9">
        <w:rPr>
          <w:rFonts w:ascii="Times New Roman" w:eastAsia="方正小标宋简体" w:hAnsi="Times New Roman" w:cs="Times New Roman"/>
          <w:kern w:val="2"/>
          <w:sz w:val="44"/>
          <w:szCs w:val="44"/>
        </w:rPr>
        <w:t>券</w:t>
      </w:r>
      <w:proofErr w:type="gramEnd"/>
      <w:r w:rsidRPr="005860B9">
        <w:rPr>
          <w:rFonts w:ascii="Times New Roman" w:eastAsia="方正小标宋简体" w:hAnsi="Times New Roman" w:cs="Times New Roman"/>
          <w:kern w:val="2"/>
          <w:sz w:val="44"/>
          <w:szCs w:val="44"/>
        </w:rPr>
        <w:t>发放方案</w:t>
      </w:r>
    </w:p>
    <w:p w14:paraId="436090E6" w14:textId="77777777" w:rsidR="00811795" w:rsidRPr="005860B9" w:rsidRDefault="00811795" w:rsidP="00811795">
      <w:pPr>
        <w:pStyle w:val="a4"/>
        <w:tabs>
          <w:tab w:val="left" w:pos="1356"/>
        </w:tabs>
        <w:spacing w:beforeAutospacing="0" w:afterAutospacing="0"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</w:p>
    <w:p w14:paraId="6AA39494" w14:textId="77777777" w:rsidR="00811795" w:rsidRPr="005860B9" w:rsidRDefault="00811795" w:rsidP="00811795">
      <w:pPr>
        <w:pStyle w:val="a4"/>
        <w:spacing w:beforeAutospacing="0" w:afterAutospacing="0"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860B9">
        <w:rPr>
          <w:rFonts w:ascii="Times New Roman" w:eastAsia="仿宋_GB2312" w:hAnsi="Times New Roman" w:cs="Times New Roman"/>
          <w:sz w:val="32"/>
          <w:szCs w:val="32"/>
        </w:rPr>
        <w:t>为进一步用好汽车消费</w:t>
      </w:r>
      <w:proofErr w:type="gramStart"/>
      <w:r w:rsidRPr="005860B9">
        <w:rPr>
          <w:rFonts w:ascii="Times New Roman" w:eastAsia="仿宋_GB2312" w:hAnsi="Times New Roman" w:cs="Times New Roman"/>
          <w:sz w:val="32"/>
          <w:szCs w:val="32"/>
        </w:rPr>
        <w:t>券</w:t>
      </w:r>
      <w:proofErr w:type="gramEnd"/>
      <w:r w:rsidRPr="005860B9">
        <w:rPr>
          <w:rFonts w:ascii="Times New Roman" w:eastAsia="仿宋_GB2312" w:hAnsi="Times New Roman" w:cs="Times New Roman"/>
          <w:sz w:val="32"/>
          <w:szCs w:val="32"/>
        </w:rPr>
        <w:t>对汽车消费市场的带动作用，持续提振消费者信心，持续助力朝阳经济高质量发展。拟发放</w:t>
      </w:r>
      <w:r w:rsidRPr="005860B9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5860B9">
        <w:rPr>
          <w:rFonts w:ascii="Times New Roman" w:eastAsia="仿宋_GB2312" w:hAnsi="Times New Roman" w:cs="Times New Roman"/>
          <w:sz w:val="32"/>
          <w:szCs w:val="32"/>
        </w:rPr>
        <w:t>年朝阳区新能源汽车消费</w:t>
      </w:r>
      <w:proofErr w:type="gramStart"/>
      <w:r w:rsidRPr="005860B9">
        <w:rPr>
          <w:rFonts w:ascii="Times New Roman" w:eastAsia="仿宋_GB2312" w:hAnsi="Times New Roman" w:cs="Times New Roman"/>
          <w:sz w:val="32"/>
          <w:szCs w:val="32"/>
        </w:rPr>
        <w:t>券</w:t>
      </w:r>
      <w:proofErr w:type="gramEnd"/>
      <w:r w:rsidRPr="005860B9">
        <w:rPr>
          <w:rFonts w:ascii="Times New Roman" w:eastAsia="仿宋_GB2312" w:hAnsi="Times New Roman" w:cs="Times New Roman"/>
          <w:sz w:val="32"/>
          <w:szCs w:val="32"/>
        </w:rPr>
        <w:t>，现草拟了《</w:t>
      </w:r>
      <w:r w:rsidRPr="005860B9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5860B9">
        <w:rPr>
          <w:rFonts w:ascii="Times New Roman" w:eastAsia="仿宋_GB2312" w:hAnsi="Times New Roman" w:cs="Times New Roman"/>
          <w:sz w:val="32"/>
          <w:szCs w:val="32"/>
        </w:rPr>
        <w:t>朝阳区新能源汽车消费券发放方案》</w:t>
      </w:r>
      <w:r w:rsidRPr="005860B9">
        <w:rPr>
          <w:rFonts w:ascii="Times New Roman" w:eastAsia="楷体_GB2312" w:hAnsi="Times New Roman" w:cs="Times New Roman"/>
          <w:kern w:val="2"/>
          <w:sz w:val="28"/>
          <w:szCs w:val="36"/>
        </w:rPr>
        <w:t>（以下简称</w:t>
      </w:r>
      <w:r w:rsidRPr="005860B9">
        <w:rPr>
          <w:rFonts w:ascii="Times New Roman" w:eastAsia="楷体_GB2312" w:hAnsi="Times New Roman" w:cs="Times New Roman"/>
          <w:kern w:val="2"/>
          <w:sz w:val="28"/>
          <w:szCs w:val="36"/>
        </w:rPr>
        <w:t>“</w:t>
      </w:r>
      <w:r w:rsidRPr="005860B9">
        <w:rPr>
          <w:rFonts w:ascii="Times New Roman" w:eastAsia="楷体_GB2312" w:hAnsi="Times New Roman" w:cs="Times New Roman"/>
          <w:kern w:val="2"/>
          <w:sz w:val="28"/>
          <w:szCs w:val="36"/>
        </w:rPr>
        <w:t>方案</w:t>
      </w:r>
      <w:r w:rsidRPr="005860B9">
        <w:rPr>
          <w:rFonts w:ascii="Times New Roman" w:eastAsia="楷体_GB2312" w:hAnsi="Times New Roman" w:cs="Times New Roman"/>
          <w:kern w:val="2"/>
          <w:sz w:val="28"/>
          <w:szCs w:val="36"/>
        </w:rPr>
        <w:t>”</w:t>
      </w:r>
      <w:r w:rsidRPr="005860B9">
        <w:rPr>
          <w:rFonts w:ascii="Times New Roman" w:eastAsia="楷体_GB2312" w:hAnsi="Times New Roman" w:cs="Times New Roman"/>
          <w:kern w:val="2"/>
          <w:sz w:val="28"/>
          <w:szCs w:val="36"/>
        </w:rPr>
        <w:t>）</w:t>
      </w:r>
      <w:r w:rsidRPr="005860B9">
        <w:rPr>
          <w:rFonts w:ascii="Times New Roman" w:eastAsia="仿宋_GB2312" w:hAnsi="Times New Roman" w:cs="Times New Roman"/>
          <w:sz w:val="32"/>
          <w:szCs w:val="32"/>
        </w:rPr>
        <w:t>。本方案所适用车型为北京市新能源小客车指标所能购买</w:t>
      </w:r>
      <w:proofErr w:type="gramStart"/>
      <w:r w:rsidRPr="005860B9">
        <w:rPr>
          <w:rFonts w:ascii="Times New Roman" w:eastAsia="仿宋_GB2312" w:hAnsi="Times New Roman" w:cs="Times New Roman"/>
          <w:sz w:val="32"/>
          <w:szCs w:val="32"/>
        </w:rPr>
        <w:t>的纯电驱动</w:t>
      </w:r>
      <w:proofErr w:type="gramEnd"/>
      <w:r w:rsidRPr="005860B9">
        <w:rPr>
          <w:rFonts w:ascii="Times New Roman" w:eastAsia="仿宋_GB2312" w:hAnsi="Times New Roman" w:cs="Times New Roman"/>
          <w:sz w:val="32"/>
          <w:szCs w:val="32"/>
        </w:rPr>
        <w:t>小客车。</w:t>
      </w:r>
    </w:p>
    <w:p w14:paraId="2087E77B" w14:textId="77777777" w:rsidR="00811795" w:rsidRPr="005860B9" w:rsidRDefault="00811795" w:rsidP="00811795">
      <w:pPr>
        <w:pStyle w:val="a4"/>
        <w:spacing w:beforeAutospacing="0" w:afterAutospacing="0" w:line="520" w:lineRule="exact"/>
        <w:ind w:firstLineChars="200" w:firstLine="640"/>
        <w:jc w:val="both"/>
        <w:rPr>
          <w:rFonts w:ascii="Times New Roman" w:eastAsia="黑体" w:hAnsi="Times New Roman" w:cs="Times New Roman"/>
          <w:kern w:val="2"/>
          <w:sz w:val="32"/>
          <w:szCs w:val="32"/>
        </w:rPr>
      </w:pPr>
      <w:r w:rsidRPr="005860B9">
        <w:rPr>
          <w:rFonts w:ascii="Times New Roman" w:eastAsia="黑体" w:hAnsi="Times New Roman" w:cs="Times New Roman"/>
          <w:kern w:val="2"/>
          <w:sz w:val="32"/>
          <w:szCs w:val="32"/>
        </w:rPr>
        <w:t>一、补贴对象及标准</w:t>
      </w:r>
    </w:p>
    <w:p w14:paraId="18C81AE0" w14:textId="77777777" w:rsidR="00811795" w:rsidRPr="005860B9" w:rsidRDefault="00811795" w:rsidP="00811795">
      <w:pPr>
        <w:pStyle w:val="a4"/>
        <w:spacing w:beforeAutospacing="0" w:afterAutospacing="0" w:line="52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 w:rsidRPr="005860B9">
        <w:rPr>
          <w:rFonts w:ascii="Times New Roman" w:eastAsia="楷体_GB2312" w:hAnsi="Times New Roman" w:cs="Times New Roman"/>
          <w:kern w:val="2"/>
          <w:sz w:val="32"/>
          <w:szCs w:val="32"/>
        </w:rPr>
        <w:t>（一）补贴对象</w:t>
      </w:r>
    </w:p>
    <w:p w14:paraId="4FBBB7E6" w14:textId="77777777" w:rsidR="00811795" w:rsidRPr="005860B9" w:rsidRDefault="00811795" w:rsidP="00811795">
      <w:pPr>
        <w:pStyle w:val="a4"/>
        <w:spacing w:beforeAutospacing="0" w:afterAutospacing="0" w:line="520" w:lineRule="exact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自然人消费者</w:t>
      </w:r>
    </w:p>
    <w:p w14:paraId="6F8AD90E" w14:textId="77777777" w:rsidR="00811795" w:rsidRPr="005860B9" w:rsidRDefault="00811795" w:rsidP="00811795">
      <w:pPr>
        <w:pStyle w:val="a4"/>
        <w:spacing w:beforeAutospacing="0" w:afterAutospacing="0" w:line="52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 w:rsidRPr="005860B9">
        <w:rPr>
          <w:rFonts w:ascii="Times New Roman" w:eastAsia="楷体_GB2312" w:hAnsi="Times New Roman" w:cs="Times New Roman"/>
          <w:kern w:val="2"/>
          <w:sz w:val="32"/>
          <w:szCs w:val="32"/>
        </w:rPr>
        <w:t>（二）补贴标准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650"/>
        <w:gridCol w:w="1708"/>
        <w:gridCol w:w="1702"/>
        <w:gridCol w:w="1809"/>
      </w:tblGrid>
      <w:tr w:rsidR="00811795" w:rsidRPr="005860B9" w14:paraId="0AA587AE" w14:textId="77777777" w:rsidTr="00E70252">
        <w:trPr>
          <w:trHeight w:val="1204"/>
          <w:jc w:val="center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DA82" w14:textId="77777777" w:rsidR="00811795" w:rsidRPr="005860B9" w:rsidRDefault="00811795" w:rsidP="00E70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单车</w:t>
            </w:r>
          </w:p>
          <w:p w14:paraId="278C80C6" w14:textId="77777777" w:rsidR="00811795" w:rsidRPr="005860B9" w:rsidRDefault="00811795" w:rsidP="00E70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销售额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F3B6" w14:textId="77777777" w:rsidR="00811795" w:rsidRPr="005860B9" w:rsidRDefault="00811795" w:rsidP="00E70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-20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万元（含）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6769" w14:textId="77777777" w:rsidR="00811795" w:rsidRPr="005860B9" w:rsidRDefault="00811795" w:rsidP="00E70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-40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万元（含）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D5E6" w14:textId="77777777" w:rsidR="00811795" w:rsidRPr="005860B9" w:rsidRDefault="00811795" w:rsidP="00E70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40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-60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万元（含）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BF95" w14:textId="77777777" w:rsidR="00811795" w:rsidRPr="005860B9" w:rsidRDefault="00811795" w:rsidP="00E70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60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万元以上</w:t>
            </w:r>
          </w:p>
        </w:tc>
      </w:tr>
      <w:tr w:rsidR="00811795" w:rsidRPr="005860B9" w14:paraId="0E929D51" w14:textId="77777777" w:rsidTr="00E70252">
        <w:trPr>
          <w:trHeight w:val="526"/>
          <w:jc w:val="center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DBCE" w14:textId="77777777" w:rsidR="00811795" w:rsidRPr="005860B9" w:rsidRDefault="00811795" w:rsidP="00E70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补贴金额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2D27" w14:textId="77777777" w:rsidR="00811795" w:rsidRPr="005860B9" w:rsidRDefault="00811795" w:rsidP="00E70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1000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元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F74C" w14:textId="77777777" w:rsidR="00811795" w:rsidRPr="005860B9" w:rsidRDefault="00811795" w:rsidP="00E70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2000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元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1F6A" w14:textId="77777777" w:rsidR="00811795" w:rsidRPr="005860B9" w:rsidRDefault="00811795" w:rsidP="00E70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3000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元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E233" w14:textId="77777777" w:rsidR="00811795" w:rsidRPr="005860B9" w:rsidRDefault="00811795" w:rsidP="00E70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5000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元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台</w:t>
            </w:r>
          </w:p>
        </w:tc>
      </w:tr>
      <w:tr w:rsidR="00811795" w:rsidRPr="005860B9" w14:paraId="7D3A52D1" w14:textId="77777777" w:rsidTr="00E70252">
        <w:trPr>
          <w:trHeight w:val="526"/>
          <w:jc w:val="center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D749" w14:textId="77777777" w:rsidR="00811795" w:rsidRPr="005860B9" w:rsidRDefault="00811795" w:rsidP="00E70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E176" w14:textId="77777777" w:rsidR="00811795" w:rsidRPr="005860B9" w:rsidRDefault="00811795" w:rsidP="00E70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*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共计补贴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1000</w:t>
            </w:r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万元汽车消费</w:t>
            </w:r>
            <w:proofErr w:type="gramStart"/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券</w:t>
            </w:r>
            <w:proofErr w:type="gramEnd"/>
            <w:r w:rsidRPr="005860B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，总额度有限，先用先得。</w:t>
            </w:r>
          </w:p>
        </w:tc>
      </w:tr>
    </w:tbl>
    <w:p w14:paraId="41880BF2" w14:textId="77777777" w:rsidR="00811795" w:rsidRPr="005860B9" w:rsidRDefault="00811795" w:rsidP="00811795">
      <w:pPr>
        <w:pStyle w:val="a4"/>
        <w:spacing w:beforeAutospacing="0" w:afterAutospacing="0" w:line="520" w:lineRule="exact"/>
        <w:ind w:firstLineChars="200" w:firstLine="640"/>
        <w:jc w:val="both"/>
        <w:rPr>
          <w:rFonts w:ascii="Times New Roman" w:eastAsia="黑体" w:hAnsi="Times New Roman" w:cs="Times New Roman"/>
          <w:kern w:val="2"/>
          <w:sz w:val="32"/>
          <w:szCs w:val="32"/>
        </w:rPr>
      </w:pP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消费</w:t>
      </w:r>
      <w:proofErr w:type="gramStart"/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券</w:t>
      </w:r>
      <w:proofErr w:type="gramEnd"/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受额度限制，消费</w:t>
      </w:r>
      <w:proofErr w:type="gramStart"/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券</w:t>
      </w:r>
      <w:proofErr w:type="gramEnd"/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以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“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先用先得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方式进行核销。</w:t>
      </w:r>
    </w:p>
    <w:p w14:paraId="1B3F0BAC" w14:textId="77777777" w:rsidR="00811795" w:rsidRPr="005860B9" w:rsidRDefault="00811795" w:rsidP="00811795">
      <w:pPr>
        <w:pStyle w:val="a4"/>
        <w:spacing w:beforeAutospacing="0" w:afterAutospacing="0" w:line="520" w:lineRule="exact"/>
        <w:ind w:firstLineChars="200" w:firstLine="640"/>
        <w:jc w:val="both"/>
        <w:rPr>
          <w:rFonts w:ascii="Times New Roman" w:eastAsia="黑体" w:hAnsi="Times New Roman" w:cs="Times New Roman"/>
          <w:kern w:val="2"/>
          <w:sz w:val="32"/>
          <w:szCs w:val="32"/>
        </w:rPr>
      </w:pPr>
      <w:r w:rsidRPr="005860B9">
        <w:rPr>
          <w:rFonts w:ascii="Times New Roman" w:eastAsia="黑体" w:hAnsi="Times New Roman" w:cs="Times New Roman"/>
          <w:kern w:val="2"/>
          <w:sz w:val="32"/>
          <w:szCs w:val="32"/>
        </w:rPr>
        <w:t>二、参与对象</w:t>
      </w:r>
    </w:p>
    <w:p w14:paraId="5CAF8745" w14:textId="77777777" w:rsidR="00811795" w:rsidRPr="005860B9" w:rsidRDefault="00811795" w:rsidP="00811795">
      <w:pPr>
        <w:pStyle w:val="a4"/>
        <w:spacing w:beforeAutospacing="0" w:afterAutospacing="0" w:line="52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 w:rsidRPr="005860B9">
        <w:rPr>
          <w:rFonts w:ascii="Times New Roman" w:eastAsia="仿宋_GB2312" w:hAnsi="Times New Roman" w:cs="Times New Roman"/>
          <w:sz w:val="32"/>
          <w:szCs w:val="32"/>
        </w:rPr>
        <w:t>朝阳区规范经营的汽车零售企业</w:t>
      </w:r>
    </w:p>
    <w:p w14:paraId="54E54E56" w14:textId="77777777" w:rsidR="00811795" w:rsidRPr="005860B9" w:rsidRDefault="00811795" w:rsidP="00811795">
      <w:pPr>
        <w:pStyle w:val="a4"/>
        <w:spacing w:beforeAutospacing="0" w:afterAutospacing="0" w:line="520" w:lineRule="exact"/>
        <w:ind w:firstLineChars="200" w:firstLine="640"/>
        <w:jc w:val="both"/>
        <w:rPr>
          <w:rFonts w:ascii="Times New Roman" w:eastAsia="黑体" w:hAnsi="Times New Roman" w:cs="Times New Roman"/>
          <w:kern w:val="2"/>
          <w:sz w:val="32"/>
          <w:szCs w:val="32"/>
        </w:rPr>
      </w:pPr>
      <w:r w:rsidRPr="005860B9">
        <w:rPr>
          <w:rFonts w:ascii="Times New Roman" w:eastAsia="黑体" w:hAnsi="Times New Roman" w:cs="Times New Roman"/>
          <w:kern w:val="2"/>
          <w:sz w:val="32"/>
          <w:szCs w:val="32"/>
        </w:rPr>
        <w:t>三、活动时限</w:t>
      </w:r>
    </w:p>
    <w:p w14:paraId="7BFB2523" w14:textId="77777777" w:rsidR="00811795" w:rsidRPr="005860B9" w:rsidRDefault="00811795" w:rsidP="00811795">
      <w:pPr>
        <w:pStyle w:val="a4"/>
        <w:spacing w:beforeAutospacing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lastRenderedPageBreak/>
        <w:t>消费</w:t>
      </w:r>
      <w:proofErr w:type="gramStart"/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券</w:t>
      </w:r>
      <w:proofErr w:type="gramEnd"/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发放时间：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2024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8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月</w:t>
      </w:r>
      <w:r w:rsidR="00B71AD6"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10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日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0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时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—2024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8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月</w:t>
      </w:r>
      <w:r w:rsidR="00B71AD6"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31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日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24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时</w:t>
      </w:r>
      <w:r w:rsidRPr="005860B9">
        <w:rPr>
          <w:rFonts w:ascii="Times New Roman" w:eastAsia="楷体_GB2312" w:hAnsi="Times New Roman" w:cs="Times New Roman"/>
          <w:kern w:val="2"/>
          <w:sz w:val="28"/>
          <w:szCs w:val="36"/>
        </w:rPr>
        <w:t>（具体以核销完毕时间为准）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。</w:t>
      </w:r>
    </w:p>
    <w:p w14:paraId="6CCC9F21" w14:textId="77777777" w:rsidR="00811795" w:rsidRPr="005860B9" w:rsidRDefault="00811795" w:rsidP="00811795">
      <w:pPr>
        <w:pStyle w:val="a4"/>
        <w:spacing w:beforeAutospacing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消费</w:t>
      </w:r>
      <w:proofErr w:type="gramStart"/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券</w:t>
      </w:r>
      <w:proofErr w:type="gramEnd"/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审核时间：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2024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9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月</w:t>
      </w:r>
      <w:r w:rsidR="00EC10B1"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6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日</w:t>
      </w:r>
      <w:r w:rsidR="00B71AD6"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启动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。</w:t>
      </w:r>
    </w:p>
    <w:p w14:paraId="0101B917" w14:textId="77777777" w:rsidR="00811795" w:rsidRPr="005860B9" w:rsidRDefault="00811795" w:rsidP="00811795">
      <w:pPr>
        <w:pStyle w:val="a4"/>
        <w:spacing w:beforeAutospacing="0" w:afterAutospacing="0" w:line="520" w:lineRule="exact"/>
        <w:ind w:firstLineChars="200" w:firstLine="640"/>
        <w:jc w:val="both"/>
        <w:rPr>
          <w:rFonts w:ascii="Times New Roman" w:eastAsia="黑体" w:hAnsi="Times New Roman" w:cs="Times New Roman"/>
          <w:kern w:val="2"/>
          <w:sz w:val="32"/>
          <w:szCs w:val="32"/>
        </w:rPr>
      </w:pPr>
      <w:r w:rsidRPr="005860B9">
        <w:rPr>
          <w:rFonts w:ascii="Times New Roman" w:eastAsia="黑体" w:hAnsi="Times New Roman" w:cs="Times New Roman"/>
          <w:kern w:val="2"/>
          <w:sz w:val="32"/>
          <w:szCs w:val="32"/>
        </w:rPr>
        <w:t>四</w:t>
      </w:r>
      <w:r w:rsidRPr="005860B9">
        <w:rPr>
          <w:rFonts w:ascii="Times New Roman" w:eastAsia="黑体" w:hAnsi="Times New Roman" w:cs="Times New Roman"/>
          <w:kern w:val="2"/>
          <w:sz w:val="32"/>
          <w:szCs w:val="32"/>
        </w:rPr>
        <w:t xml:space="preserve"> </w:t>
      </w:r>
      <w:r w:rsidRPr="005860B9">
        <w:rPr>
          <w:rFonts w:ascii="Times New Roman" w:eastAsia="黑体" w:hAnsi="Times New Roman" w:cs="Times New Roman"/>
          <w:kern w:val="2"/>
          <w:sz w:val="32"/>
          <w:szCs w:val="32"/>
        </w:rPr>
        <w:t>、申报材料</w:t>
      </w:r>
    </w:p>
    <w:p w14:paraId="3A2663D3" w14:textId="77777777" w:rsidR="00811795" w:rsidRPr="005860B9" w:rsidRDefault="00811795" w:rsidP="00811795">
      <w:pPr>
        <w:pStyle w:val="a4"/>
        <w:spacing w:beforeAutospacing="0" w:afterAutospacing="0"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1.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上传车主身份证正反面、护照信息页、绿卡等有效证件照片；</w:t>
      </w:r>
    </w:p>
    <w:p w14:paraId="6DD05F88" w14:textId="77777777" w:rsidR="00811795" w:rsidRPr="005860B9" w:rsidRDefault="00811795" w:rsidP="00811795">
      <w:pPr>
        <w:pStyle w:val="a4"/>
        <w:spacing w:beforeAutospacing="0" w:afterAutospacing="0"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2.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上</w:t>
      </w:r>
      <w:proofErr w:type="gramStart"/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传购买</w:t>
      </w:r>
      <w:proofErr w:type="gramEnd"/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新车的《机动车销售统一发票》照片；</w:t>
      </w:r>
    </w:p>
    <w:p w14:paraId="6DEDCD74" w14:textId="77777777" w:rsidR="00811795" w:rsidRPr="005860B9" w:rsidRDefault="00811795" w:rsidP="00811795">
      <w:pPr>
        <w:pStyle w:val="a4"/>
        <w:spacing w:beforeAutospacing="0" w:afterAutospacing="0"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3.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上传所购车辆的行驶证照片；</w:t>
      </w:r>
    </w:p>
    <w:p w14:paraId="56EFCE74" w14:textId="77777777" w:rsidR="00811795" w:rsidRPr="005860B9" w:rsidRDefault="00811795" w:rsidP="00811795">
      <w:pPr>
        <w:pStyle w:val="a4"/>
        <w:spacing w:beforeAutospacing="0" w:afterAutospacing="0"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4.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上传车主的有效银行卡账号面照片。</w:t>
      </w:r>
    </w:p>
    <w:p w14:paraId="48D026F6" w14:textId="77777777" w:rsidR="00811795" w:rsidRPr="005860B9" w:rsidRDefault="00811795" w:rsidP="00811795">
      <w:pPr>
        <w:pStyle w:val="a4"/>
        <w:spacing w:beforeAutospacing="0" w:afterAutospacing="0" w:line="520" w:lineRule="exact"/>
        <w:ind w:firstLineChars="200" w:firstLine="640"/>
        <w:jc w:val="both"/>
        <w:rPr>
          <w:rFonts w:ascii="Times New Roman" w:eastAsia="黑体" w:hAnsi="Times New Roman" w:cs="Times New Roman"/>
          <w:kern w:val="2"/>
          <w:sz w:val="32"/>
          <w:szCs w:val="32"/>
        </w:rPr>
      </w:pPr>
      <w:r w:rsidRPr="005860B9">
        <w:rPr>
          <w:rFonts w:ascii="Times New Roman" w:eastAsia="黑体" w:hAnsi="Times New Roman" w:cs="Times New Roman"/>
          <w:kern w:val="2"/>
          <w:sz w:val="32"/>
          <w:szCs w:val="32"/>
        </w:rPr>
        <w:t>五、核销规则</w:t>
      </w:r>
    </w:p>
    <w:p w14:paraId="747377A4" w14:textId="77777777" w:rsidR="00811795" w:rsidRPr="005860B9" w:rsidRDefault="00811795" w:rsidP="00811795">
      <w:pPr>
        <w:pStyle w:val="a4"/>
        <w:spacing w:beforeAutospacing="0" w:afterAutospacing="0"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1.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符合补贴条件的对象，在活动期间，消费者成功领取汽车消费</w:t>
      </w:r>
      <w:proofErr w:type="gramStart"/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券</w:t>
      </w:r>
      <w:proofErr w:type="gramEnd"/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，并按照规定成功核销。</w:t>
      </w:r>
    </w:p>
    <w:p w14:paraId="0CC1CB56" w14:textId="77777777" w:rsidR="00811795" w:rsidRPr="005860B9" w:rsidRDefault="00811795" w:rsidP="00811795">
      <w:pPr>
        <w:pStyle w:val="a4"/>
        <w:spacing w:beforeAutospacing="0" w:afterAutospacing="0"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2.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未成年人拥有指标，需要在法定监护人监督下进行申请消费</w:t>
      </w:r>
      <w:proofErr w:type="gramStart"/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券</w:t>
      </w:r>
      <w:proofErr w:type="gramEnd"/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补贴等行为。</w:t>
      </w:r>
    </w:p>
    <w:p w14:paraId="01A2665B" w14:textId="77777777" w:rsidR="00811795" w:rsidRPr="005860B9" w:rsidRDefault="00811795" w:rsidP="00811795">
      <w:pPr>
        <w:pStyle w:val="a4"/>
        <w:spacing w:beforeAutospacing="0" w:afterAutospacing="0"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3.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材料中《机动车消费统一发票》开具时间须在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2024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8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月</w:t>
      </w:r>
      <w:r w:rsidR="00B71AD6"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10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日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0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时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—2024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8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月</w:t>
      </w:r>
      <w:r w:rsidR="00B71AD6"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31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日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24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时内。</w:t>
      </w:r>
    </w:p>
    <w:p w14:paraId="4E3D68CE" w14:textId="77777777" w:rsidR="00811795" w:rsidRPr="005860B9" w:rsidRDefault="00811795" w:rsidP="00811795">
      <w:pPr>
        <w:pStyle w:val="a4"/>
        <w:spacing w:beforeAutospacing="0" w:afterAutospacing="0"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4.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材料中车辆行驶证可延长至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9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月</w:t>
      </w:r>
      <w:r w:rsidR="00B71AD6"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5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日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24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时前办理完成并上传材料，逾期将不予补贴。</w:t>
      </w:r>
    </w:p>
    <w:p w14:paraId="24EA8613" w14:textId="77777777" w:rsidR="00811795" w:rsidRPr="005860B9" w:rsidRDefault="00811795" w:rsidP="00811795">
      <w:pPr>
        <w:pStyle w:val="a4"/>
        <w:spacing w:beforeAutospacing="0" w:afterAutospacing="0"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5.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消费者须在规定时间内在活动平台中清晰、完整、准确填报相关信息和提交申报补贴材料，且保证上传的全部申报材料真实有效。若逾期未申报、申报材料不齐全、申报材料不清晰的，均不予受理。</w:t>
      </w:r>
    </w:p>
    <w:p w14:paraId="542640AC" w14:textId="77777777" w:rsidR="00811795" w:rsidRPr="005860B9" w:rsidRDefault="00811795" w:rsidP="00811795">
      <w:pPr>
        <w:pStyle w:val="a4"/>
        <w:spacing w:beforeAutospacing="0" w:afterAutospacing="0" w:line="520" w:lineRule="exact"/>
        <w:ind w:firstLineChars="200" w:firstLine="640"/>
        <w:jc w:val="both"/>
        <w:rPr>
          <w:rFonts w:ascii="Times New Roman" w:eastAsia="黑体" w:hAnsi="Times New Roman" w:cs="Times New Roman"/>
          <w:kern w:val="2"/>
          <w:sz w:val="32"/>
          <w:szCs w:val="32"/>
        </w:rPr>
      </w:pPr>
      <w:r w:rsidRPr="005860B9">
        <w:rPr>
          <w:rFonts w:ascii="Times New Roman" w:eastAsia="黑体" w:hAnsi="Times New Roman" w:cs="Times New Roman"/>
          <w:kern w:val="2"/>
          <w:sz w:val="32"/>
          <w:szCs w:val="32"/>
        </w:rPr>
        <w:t>六、发放方式及具体流程</w:t>
      </w:r>
    </w:p>
    <w:p w14:paraId="5A8BE20C" w14:textId="77777777" w:rsidR="00811795" w:rsidRPr="005860B9" w:rsidRDefault="00811795" w:rsidP="00811795">
      <w:pPr>
        <w:pStyle w:val="a4"/>
        <w:spacing w:beforeAutospacing="0" w:afterAutospacing="0"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lastRenderedPageBreak/>
        <w:t>1.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政府委托第三方机构通过网络平台进行消费</w:t>
      </w:r>
      <w:proofErr w:type="gramStart"/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券</w:t>
      </w:r>
      <w:proofErr w:type="gramEnd"/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的发放和上传申报材料。</w:t>
      </w:r>
    </w:p>
    <w:p w14:paraId="436BBEDA" w14:textId="77777777" w:rsidR="00811795" w:rsidRPr="005860B9" w:rsidRDefault="00811795" w:rsidP="00811795">
      <w:pPr>
        <w:pStyle w:val="a4"/>
        <w:spacing w:beforeAutospacing="0" w:afterAutospacing="0"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2.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政府委托第三方机构进行审核。</w:t>
      </w:r>
    </w:p>
    <w:p w14:paraId="17857888" w14:textId="77777777" w:rsidR="00811795" w:rsidRPr="005860B9" w:rsidRDefault="00811795" w:rsidP="00811795">
      <w:pPr>
        <w:pStyle w:val="a4"/>
        <w:spacing w:beforeAutospacing="0" w:afterAutospacing="0"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3.</w:t>
      </w:r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审核通过后，向符合申报规则的消费者按照补贴标准发放消费</w:t>
      </w:r>
      <w:proofErr w:type="gramStart"/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券</w:t>
      </w:r>
      <w:proofErr w:type="gramEnd"/>
      <w:r w:rsidRPr="005860B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补贴。</w:t>
      </w:r>
    </w:p>
    <w:p w14:paraId="766DA9E2" w14:textId="77777777" w:rsidR="00817020" w:rsidRPr="005860B9" w:rsidRDefault="00817020" w:rsidP="00817020">
      <w:pPr>
        <w:wordWrap w:val="0"/>
        <w:spacing w:line="56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681B30F2" w14:textId="45158E62" w:rsidR="00777FB8" w:rsidRPr="005860B9" w:rsidRDefault="00777FB8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777FB8" w:rsidRPr="005860B9" w:rsidSect="00231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DD8AE" w14:textId="77777777" w:rsidR="00E747E8" w:rsidRDefault="00E747E8" w:rsidP="00777FB8">
      <w:r>
        <w:separator/>
      </w:r>
    </w:p>
  </w:endnote>
  <w:endnote w:type="continuationSeparator" w:id="0">
    <w:p w14:paraId="06714FFC" w14:textId="77777777" w:rsidR="00E747E8" w:rsidRDefault="00E747E8" w:rsidP="0077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5178B" w14:textId="77777777" w:rsidR="00E747E8" w:rsidRDefault="00E747E8" w:rsidP="00777FB8">
      <w:r>
        <w:separator/>
      </w:r>
    </w:p>
  </w:footnote>
  <w:footnote w:type="continuationSeparator" w:id="0">
    <w:p w14:paraId="0FD010BC" w14:textId="77777777" w:rsidR="00E747E8" w:rsidRDefault="00E747E8" w:rsidP="00777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FCE5755"/>
    <w:multiLevelType w:val="singleLevel"/>
    <w:tmpl w:val="DFCE57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5879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77B"/>
    <w:rsid w:val="000A5D25"/>
    <w:rsid w:val="000E282C"/>
    <w:rsid w:val="00196A98"/>
    <w:rsid w:val="001A1902"/>
    <w:rsid w:val="002312B2"/>
    <w:rsid w:val="00260D91"/>
    <w:rsid w:val="00352D5B"/>
    <w:rsid w:val="003744EE"/>
    <w:rsid w:val="0037498E"/>
    <w:rsid w:val="00382127"/>
    <w:rsid w:val="003834F1"/>
    <w:rsid w:val="003E1895"/>
    <w:rsid w:val="004815F9"/>
    <w:rsid w:val="004B19D4"/>
    <w:rsid w:val="005860B9"/>
    <w:rsid w:val="0066477B"/>
    <w:rsid w:val="006C3C9D"/>
    <w:rsid w:val="0072565D"/>
    <w:rsid w:val="0075565C"/>
    <w:rsid w:val="00775E92"/>
    <w:rsid w:val="00777FB8"/>
    <w:rsid w:val="007D3319"/>
    <w:rsid w:val="00811795"/>
    <w:rsid w:val="00817020"/>
    <w:rsid w:val="0083379B"/>
    <w:rsid w:val="00936B73"/>
    <w:rsid w:val="0098149D"/>
    <w:rsid w:val="00A81667"/>
    <w:rsid w:val="00B54928"/>
    <w:rsid w:val="00B710B6"/>
    <w:rsid w:val="00B71AD6"/>
    <w:rsid w:val="00BC649D"/>
    <w:rsid w:val="00C410E5"/>
    <w:rsid w:val="00D4604F"/>
    <w:rsid w:val="00D6770C"/>
    <w:rsid w:val="00E01207"/>
    <w:rsid w:val="00E1172F"/>
    <w:rsid w:val="00E4297F"/>
    <w:rsid w:val="00E747E8"/>
    <w:rsid w:val="00EC10B1"/>
    <w:rsid w:val="00F91B23"/>
    <w:rsid w:val="00F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3CC88"/>
  <w15:docId w15:val="{5B3BA791-5324-42AE-AAAE-A5AF483A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2B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647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6477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77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66477B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6477B"/>
    <w:rPr>
      <w:color w:val="0000FF"/>
      <w:u w:val="single"/>
    </w:rPr>
  </w:style>
  <w:style w:type="paragraph" w:styleId="a4">
    <w:name w:val="Normal (Web)"/>
    <w:basedOn w:val="a"/>
    <w:unhideWhenUsed/>
    <w:qFormat/>
    <w:rsid w:val="006647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77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777FB8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777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777FB8"/>
    <w:rPr>
      <w:sz w:val="18"/>
      <w:szCs w:val="18"/>
    </w:rPr>
  </w:style>
  <w:style w:type="paragraph" w:styleId="HTML">
    <w:name w:val="HTML Preformatted"/>
    <w:basedOn w:val="a"/>
    <w:link w:val="HTML0"/>
    <w:qFormat/>
    <w:rsid w:val="00E11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E1172F"/>
    <w:rPr>
      <w:rFonts w:ascii="宋体" w:eastAsia="宋体" w:hAnsi="宋体" w:cs="Times New Roman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6C3C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1" w:color="E5E5E5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135</Words>
  <Characters>775</Characters>
  <Application>Microsoft Office Word</Application>
  <DocSecurity>0</DocSecurity>
  <Lines>6</Lines>
  <Paragraphs>1</Paragraphs>
  <ScaleCrop>false</ScaleCrop>
  <Company>Sky123.Org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盛骥</dc:creator>
  <cp:lastModifiedBy>. LN</cp:lastModifiedBy>
  <cp:revision>13</cp:revision>
  <dcterms:created xsi:type="dcterms:W3CDTF">2024-07-25T10:50:00Z</dcterms:created>
  <dcterms:modified xsi:type="dcterms:W3CDTF">2024-07-25T13:48:00Z</dcterms:modified>
</cp:coreProperties>
</file>