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北京市</w:t>
      </w:r>
      <w:r>
        <w:rPr>
          <w:rFonts w:hint="eastAsia" w:ascii="方正小标宋_GBK" w:hAnsi="方正小标宋_GBK" w:eastAsia="方正小标宋_GBK" w:cs="方正小标宋_GBK"/>
          <w:sz w:val="44"/>
          <w:szCs w:val="44"/>
        </w:rPr>
        <w:t>中关村</w:t>
      </w:r>
      <w:r>
        <w:rPr>
          <w:rFonts w:hint="eastAsia" w:ascii="方正小标宋_GBK" w:hAnsi="方正小标宋_GBK" w:eastAsia="方正小标宋_GBK" w:cs="方正小标宋_GBK"/>
          <w:sz w:val="44"/>
          <w:szCs w:val="44"/>
          <w:lang w:eastAsia="zh-CN"/>
        </w:rPr>
        <w:t>科技园区通州园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加强和优化</w:t>
      </w:r>
      <w:r>
        <w:rPr>
          <w:rFonts w:hint="eastAsia" w:ascii="方正小标宋_GBK" w:hAnsi="方正小标宋_GBK" w:eastAsia="方正小标宋_GBK" w:cs="方正小标宋_GBK"/>
          <w:sz w:val="44"/>
          <w:szCs w:val="44"/>
        </w:rPr>
        <w:t>科创金融</w:t>
      </w:r>
      <w:r>
        <w:rPr>
          <w:rFonts w:hint="eastAsia" w:ascii="方正小标宋_GBK" w:hAnsi="方正小标宋_GBK" w:eastAsia="方正小标宋_GBK" w:cs="方正小标宋_GBK"/>
          <w:sz w:val="44"/>
          <w:szCs w:val="44"/>
          <w:lang w:eastAsia="zh-CN"/>
        </w:rPr>
        <w:t>供给服务企业创新发展的若干措施（试行）</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深入落实中关村科创金融改革试验区工作部署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加快开展中关村新一轮先行先试改革任务，着力提升通州园科创</w:t>
      </w:r>
      <w:r>
        <w:rPr>
          <w:rFonts w:hint="eastAsia" w:ascii="仿宋_GB2312" w:hAnsi="仿宋_GB2312" w:eastAsia="仿宋_GB2312" w:cs="仿宋_GB2312"/>
          <w:sz w:val="32"/>
          <w:szCs w:val="32"/>
        </w:rPr>
        <w:t>金融</w:t>
      </w:r>
      <w:r>
        <w:rPr>
          <w:rFonts w:hint="eastAsia" w:ascii="仿宋_GB2312" w:hAnsi="仿宋_GB2312" w:eastAsia="仿宋_GB2312" w:cs="仿宋_GB2312"/>
          <w:sz w:val="32"/>
          <w:szCs w:val="32"/>
          <w:lang w:eastAsia="zh-CN"/>
        </w:rPr>
        <w:t>服务功能，</w:t>
      </w:r>
      <w:r>
        <w:rPr>
          <w:rFonts w:hint="eastAsia" w:ascii="仿宋_GB2312" w:hAnsi="仿宋_GB2312" w:eastAsia="仿宋_GB2312" w:cs="仿宋_GB2312"/>
          <w:sz w:val="32"/>
          <w:szCs w:val="32"/>
        </w:rPr>
        <w:t>为科创企业提供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全周期</w:t>
      </w:r>
      <w:r>
        <w:rPr>
          <w:rFonts w:hint="eastAsia" w:ascii="仿宋_GB2312" w:hAnsi="仿宋_GB2312" w:eastAsia="仿宋_GB2312" w:cs="仿宋_GB2312"/>
          <w:sz w:val="32"/>
          <w:szCs w:val="32"/>
          <w:lang w:eastAsia="zh-CN"/>
        </w:rPr>
        <w:t>、全链条、</w:t>
      </w:r>
      <w:r>
        <w:rPr>
          <w:rFonts w:hint="eastAsia" w:ascii="仿宋_GB2312" w:hAnsi="仿宋_GB2312" w:eastAsia="仿宋_GB2312" w:cs="仿宋_GB2312"/>
          <w:sz w:val="32"/>
          <w:szCs w:val="32"/>
        </w:rPr>
        <w:t>多元化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接力式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金融服务，</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人民银行等</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部委《北京市中关村国家自主创新示范区建设科创金融改革试验区总体方案》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北京市政府办公厅《北京市中关村国家自主创新示范区建设科创金融改革试验区实施方案》</w:t>
      </w:r>
      <w:r>
        <w:rPr>
          <w:rFonts w:hint="eastAsia" w:ascii="仿宋_GB2312" w:hAnsi="仿宋_GB2312" w:eastAsia="仿宋_GB2312" w:cs="仿宋_GB2312"/>
          <w:sz w:val="32"/>
          <w:szCs w:val="32"/>
          <w:lang w:eastAsia="zh-CN"/>
        </w:rPr>
        <w:t>等要求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鼓励引导金融资源支持城市副中心及通州园建设，</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以下措施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　　</w:t>
      </w:r>
      <w:r>
        <w:rPr>
          <w:rFonts w:hint="eastAsia" w:ascii="黑体" w:hAnsi="黑体" w:eastAsia="黑体" w:cs="黑体"/>
          <w:b w:val="0"/>
          <w:bCs w:val="0"/>
          <w:sz w:val="32"/>
          <w:szCs w:val="32"/>
          <w:lang w:eastAsia="zh-CN"/>
        </w:rPr>
        <w:t>一、支持科技研发类贷款产品创新。</w:t>
      </w:r>
      <w:r>
        <w:rPr>
          <w:rFonts w:hint="eastAsia" w:ascii="仿宋_GB2312" w:hAnsi="仿宋_GB2312" w:eastAsia="仿宋_GB2312" w:cs="仿宋_GB2312"/>
          <w:sz w:val="32"/>
          <w:szCs w:val="32"/>
        </w:rPr>
        <w:t>鼓励银行</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开发、办理面向高等院校、科研院所、研发机构、医疗卫生机构、科技型中小企业、科技创新平台等各类科创主体的</w:t>
      </w:r>
      <w:r>
        <w:rPr>
          <w:rFonts w:hint="eastAsia" w:ascii="仿宋_GB2312" w:hAnsi="仿宋_GB2312" w:eastAsia="仿宋_GB2312" w:cs="仿宋_GB2312"/>
          <w:sz w:val="32"/>
          <w:szCs w:val="32"/>
        </w:rPr>
        <w:t>信用贷款、研发贷款、</w:t>
      </w:r>
      <w:r>
        <w:rPr>
          <w:rFonts w:hint="eastAsia" w:ascii="仿宋_GB2312" w:hAnsi="仿宋_GB2312" w:eastAsia="仿宋_GB2312" w:cs="仿宋_GB2312"/>
          <w:sz w:val="32"/>
          <w:szCs w:val="32"/>
          <w:lang w:eastAsia="zh-CN"/>
        </w:rPr>
        <w:t>认股权贷款、</w:t>
      </w:r>
      <w:r>
        <w:rPr>
          <w:rFonts w:hint="eastAsia" w:ascii="仿宋_GB2312" w:hAnsi="仿宋_GB2312" w:eastAsia="仿宋_GB2312" w:cs="仿宋_GB2312"/>
          <w:sz w:val="32"/>
          <w:szCs w:val="32"/>
        </w:rPr>
        <w:t>流动资金贷款、知识产权</w:t>
      </w:r>
      <w:r>
        <w:rPr>
          <w:rFonts w:hint="eastAsia" w:ascii="仿宋_GB2312" w:hAnsi="仿宋_GB2312" w:eastAsia="仿宋_GB2312" w:cs="仿宋_GB2312"/>
          <w:sz w:val="32"/>
          <w:szCs w:val="32"/>
          <w:lang w:eastAsia="zh-CN"/>
        </w:rPr>
        <w:t>质押贷款、数据资产质押贷款、</w:t>
      </w:r>
      <w:r>
        <w:rPr>
          <w:rFonts w:hint="eastAsia" w:ascii="仿宋_GB2312" w:hAnsi="仿宋_GB2312" w:eastAsia="仿宋_GB2312" w:cs="仿宋_GB2312"/>
          <w:sz w:val="32"/>
          <w:szCs w:val="32"/>
        </w:rPr>
        <w:t>股权质押贷款等</w:t>
      </w:r>
      <w:r>
        <w:rPr>
          <w:rFonts w:hint="eastAsia" w:ascii="仿宋_GB2312" w:hAnsi="仿宋_GB2312" w:eastAsia="仿宋_GB2312" w:cs="仿宋_GB2312"/>
          <w:sz w:val="32"/>
          <w:szCs w:val="32"/>
          <w:lang w:eastAsia="zh-CN"/>
        </w:rPr>
        <w:t>信贷</w:t>
      </w:r>
      <w:r>
        <w:rPr>
          <w:rFonts w:hint="eastAsia" w:ascii="仿宋_GB2312" w:hAnsi="仿宋_GB2312" w:eastAsia="仿宋_GB2312" w:cs="仿宋_GB2312"/>
          <w:sz w:val="32"/>
          <w:szCs w:val="32"/>
        </w:rPr>
        <w:t>业务，</w:t>
      </w:r>
      <w:r>
        <w:rPr>
          <w:rFonts w:hint="eastAsia" w:ascii="仿宋_GB2312" w:hAnsi="仿宋_GB2312" w:eastAsia="仿宋_GB2312" w:cs="仿宋_GB2312"/>
          <w:sz w:val="32"/>
          <w:szCs w:val="32"/>
          <w:lang w:eastAsia="zh-CN"/>
        </w:rPr>
        <w:t>合理拓宽贷款资金用途范围，提升金融授信产品与科技研发融资需求适配度。建立通州园科创贷款风险补偿机制，对金融机构为通州园科创主体办理的全国、全市、全区首创性业务分别给予一次性50万元、20万元、10万元事前风险资金支持；对无抵押、无担保或弱抵押、弱担保贷款业务，按贷款本金损失部分的30%且微型、小型、中型企业分别不超100万元、300万元、600万元标准予以事后风险补偿。先进制造、数字经济领域产业链关键环节企业或重点项目贷款，风险补偿比例可再提高</w:t>
      </w:r>
      <w:r>
        <w:rPr>
          <w:rFonts w:hint="eastAsia" w:ascii="仿宋_GB2312" w:hAnsi="仿宋_GB2312" w:eastAsia="仿宋_GB2312" w:cs="仿宋_GB2312"/>
          <w:sz w:val="32"/>
          <w:szCs w:val="32"/>
          <w:lang w:val="en-US" w:eastAsia="zh-CN"/>
        </w:rPr>
        <w:t>10个百分点。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二、鼓励开展各类贷款增信业务。</w:t>
      </w:r>
      <w:r>
        <w:rPr>
          <w:rFonts w:hint="eastAsia" w:ascii="仿宋_GB2312" w:hAnsi="仿宋_GB2312" w:eastAsia="仿宋_GB2312" w:cs="仿宋_GB2312"/>
          <w:sz w:val="32"/>
          <w:szCs w:val="32"/>
          <w:lang w:val="en-US" w:eastAsia="zh-CN"/>
        </w:rPr>
        <w:t>支持全市政府性融资担保、再担保机构加大对通州园科技创新型企业等科创主体的融资增信力度，对发生担保代偿的业务，按代偿金额的30%对尽责担保机构给予每年累计不超600万元风险补偿。鼓励保险机构为科技创新型企业等科创主体提供保险增信服务，对发生保险赔付的业务，按赔付金额的20%对尽责保险机构给予每年累计不超600万元风险补偿。鼓励各类机构、企业为通州园企业提供融资增信服务，参照担保、保险机构补偿标准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三、推动保险支持特色优势产业集群发展。</w:t>
      </w:r>
      <w:r>
        <w:rPr>
          <w:rFonts w:hint="eastAsia" w:ascii="仿宋_GB2312" w:hAnsi="仿宋_GB2312" w:eastAsia="仿宋_GB2312" w:cs="仿宋_GB2312"/>
          <w:sz w:val="32"/>
          <w:szCs w:val="32"/>
          <w:lang w:val="en-US" w:eastAsia="zh-CN"/>
        </w:rPr>
        <w:t>鼓励保险机构聚焦数字经济、先进制造领域开发各类有利于保障科技创新活动的科创保险产品，积极推广首台（套）重大技术装备保险、新材料首批次保险、产品研发责任保险、研发中断保险、成果转化费用损失险、数字资产保险等服务。对高新技术、专精特新、“小巨人”等优质企业参保的科创类保险，单份保单按保费标准50%给予补贴，单家机构年度补贴金额累计不超20万元、补贴时长不超3年。鼓励开展生物医药人体临床试验责任保险、生物医药产品责任保险等服务，对生物医药人体临床试验申办者（个人除外）、医疗卫生机构及从事药品和医疗器械研发、生产的机构和企业，单份保单按保费标准50%给予补贴，单个申请主体年度补贴金额累计不超40万元、补贴时长不超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四、鼓励应用</w:t>
      </w:r>
      <w:r>
        <w:rPr>
          <w:rFonts w:hint="default" w:ascii="黑体" w:hAnsi="黑体" w:eastAsia="黑体" w:cs="黑体"/>
          <w:b w:val="0"/>
          <w:bCs w:val="0"/>
          <w:sz w:val="32"/>
          <w:szCs w:val="32"/>
          <w:lang w:eastAsia="zh-CN"/>
        </w:rPr>
        <w:t>股债</w:t>
      </w:r>
      <w:r>
        <w:rPr>
          <w:rFonts w:hint="eastAsia" w:ascii="黑体" w:hAnsi="黑体" w:eastAsia="黑体" w:cs="黑体"/>
          <w:b w:val="0"/>
          <w:bCs w:val="0"/>
          <w:sz w:val="32"/>
          <w:szCs w:val="32"/>
          <w:lang w:eastAsia="zh-CN"/>
        </w:rPr>
        <w:t>联动、认股权贷款及各类私募金融产品。</w:t>
      </w:r>
      <w:r>
        <w:rPr>
          <w:rFonts w:hint="eastAsia" w:ascii="仿宋_GB2312" w:hAnsi="仿宋_GB2312" w:eastAsia="仿宋_GB2312" w:cs="仿宋_GB2312"/>
          <w:sz w:val="32"/>
          <w:szCs w:val="32"/>
          <w:lang w:eastAsia="zh-CN"/>
        </w:rPr>
        <w:t>支持科创企业以融资为目的通过合规渠道依法开展私募股票发行、私募（可转）债发行、私募基金份额质押、股权激励、认股权转让等业务，按业务实际发生费用的</w:t>
      </w:r>
      <w:r>
        <w:rPr>
          <w:rFonts w:hint="eastAsia" w:ascii="仿宋_GB2312" w:hAnsi="仿宋_GB2312" w:eastAsia="仿宋_GB2312" w:cs="仿宋_GB2312"/>
          <w:sz w:val="32"/>
          <w:szCs w:val="32"/>
          <w:lang w:val="en-US" w:eastAsia="zh-CN"/>
        </w:rPr>
        <w:t>30%或实际融资额的1%且单笔不超100万元给予一次性业务支持。推动成立通州园科创产业接力基金，合规受让银行保险资产管理产品投资通州园企业股权退出份额</w:t>
      </w:r>
      <w:r>
        <w:rPr>
          <w:rFonts w:hint="eastAsia" w:ascii="仿宋_GB2312" w:hAnsi="仿宋_GB2312" w:eastAsia="仿宋_GB2312" w:cs="仿宋_GB2312"/>
          <w:sz w:val="32"/>
          <w:szCs w:val="32"/>
          <w:lang w:eastAsia="zh-CN"/>
        </w:rPr>
        <w:t>，对有后续投资潜力的权益资产，可在保留最低经营业绩考核目标收益的前提下向社会资本转让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依托北京股权交易中心</w:t>
      </w:r>
      <w:r>
        <w:rPr>
          <w:rFonts w:hint="eastAsia" w:ascii="仿宋_GB2312" w:hAnsi="仿宋_GB2312" w:eastAsia="仿宋_GB2312" w:cs="仿宋_GB2312"/>
          <w:sz w:val="32"/>
          <w:szCs w:val="32"/>
          <w:lang w:eastAsia="zh-CN"/>
        </w:rPr>
        <w:t>等机构推动</w:t>
      </w:r>
      <w:r>
        <w:rPr>
          <w:rFonts w:hint="eastAsia" w:ascii="仿宋_GB2312" w:hAnsi="仿宋_GB2312" w:eastAsia="仿宋_GB2312" w:cs="仿宋_GB2312"/>
          <w:sz w:val="32"/>
          <w:szCs w:val="32"/>
        </w:rPr>
        <w:t>认股权综合服务试点，</w:t>
      </w:r>
      <w:r>
        <w:rPr>
          <w:rFonts w:hint="eastAsia" w:ascii="仿宋_GB2312" w:hAnsi="仿宋_GB2312" w:eastAsia="仿宋_GB2312" w:cs="仿宋_GB2312"/>
          <w:sz w:val="32"/>
          <w:szCs w:val="32"/>
          <w:lang w:eastAsia="zh-CN"/>
        </w:rPr>
        <w:t>支持通州园企业</w:t>
      </w:r>
      <w:r>
        <w:rPr>
          <w:rFonts w:hint="eastAsia" w:ascii="仿宋_GB2312" w:hAnsi="仿宋_GB2312" w:eastAsia="仿宋_GB2312" w:cs="仿宋_GB2312"/>
          <w:sz w:val="32"/>
          <w:szCs w:val="32"/>
        </w:rPr>
        <w:t>开展认股权、股权激励</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员工持股计划登记存证</w:t>
      </w:r>
      <w:r>
        <w:rPr>
          <w:rFonts w:hint="eastAsia" w:ascii="仿宋_GB2312" w:hAnsi="仿宋_GB2312" w:eastAsia="仿宋_GB2312" w:cs="仿宋_GB2312"/>
          <w:sz w:val="32"/>
          <w:szCs w:val="32"/>
          <w:lang w:eastAsia="zh-CN"/>
        </w:rPr>
        <w:t>等业务。鼓励企业将已登记、确权的认股权、私募基金份额等权益类资产纳入“通州园·权益资产投资池”，对通过“投资池”成功匹配融资的企业，按融资额的</w:t>
      </w:r>
      <w:r>
        <w:rPr>
          <w:rFonts w:hint="eastAsia" w:ascii="仿宋_GB2312" w:hAnsi="仿宋_GB2312" w:eastAsia="仿宋_GB2312" w:cs="仿宋_GB2312"/>
          <w:sz w:val="32"/>
          <w:szCs w:val="32"/>
          <w:lang w:val="en-US" w:eastAsia="zh-CN"/>
        </w:rPr>
        <w:t>0.5%且单笔不超20万元给予一次性业务支持。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五、助力科技创新型企业利用资本市场融资。</w:t>
      </w:r>
      <w:r>
        <w:rPr>
          <w:rFonts w:hint="eastAsia" w:ascii="仿宋_GB2312" w:hAnsi="仿宋_GB2312" w:eastAsia="仿宋_GB2312" w:cs="仿宋_GB2312"/>
          <w:sz w:val="32"/>
          <w:szCs w:val="32"/>
          <w:lang w:eastAsia="zh-CN"/>
        </w:rPr>
        <w:t>支持符合条件的企业注册发行科技创新债、双创专项债、可转债、中期票据、资产支持证券等金融工具，引导资产管理产品依法合规参与投资。对科创企业、创投机构等债券发行主体，按照债券发行实际支付利息的20%给予贴息，单只债券年度最高贴息不超</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0万元，补贴期限不超</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年，对单个发行人的补贴累计不超</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eastAsia="zh-CN"/>
        </w:rPr>
        <w:t>万元。支持通州园企业在沪深交易所、北交所、新三板、北京股权交易中心上市、挂牌，及时兑现市、区两级支持政策。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黑体" w:hAnsi="黑体" w:eastAsia="黑体" w:cs="黑体"/>
          <w:sz w:val="32"/>
          <w:szCs w:val="32"/>
          <w:lang w:eastAsia="zh-CN"/>
        </w:rPr>
        <w:t>六、支持企业开展具有商业实质的并购重组活动。</w:t>
      </w:r>
      <w:r>
        <w:rPr>
          <w:rFonts w:hint="eastAsia" w:ascii="仿宋_GB2312" w:hAnsi="仿宋_GB2312" w:eastAsia="仿宋_GB2312" w:cs="仿宋_GB2312"/>
          <w:sz w:val="32"/>
          <w:szCs w:val="32"/>
          <w:lang w:eastAsia="zh-CN"/>
        </w:rPr>
        <w:t>鼓励通州园企业、上市公司及控股股东等设立并购基金，围绕延链补链强链实施并购行为，副中心产业引导基金按程序对重点项目可给予适当资金支持。引导金融机构围绕并购重组提供</w:t>
      </w:r>
      <w:r>
        <w:rPr>
          <w:rFonts w:hint="default" w:ascii="仿宋_GB2312" w:hAnsi="仿宋_GB2312" w:eastAsia="仿宋_GB2312" w:cs="仿宋_GB2312"/>
          <w:sz w:val="32"/>
          <w:szCs w:val="32"/>
          <w:lang w:eastAsia="zh-CN"/>
        </w:rPr>
        <w:t>股债</w:t>
      </w:r>
      <w:r>
        <w:rPr>
          <w:rFonts w:hint="eastAsia" w:ascii="仿宋_GB2312" w:hAnsi="仿宋_GB2312" w:eastAsia="仿宋_GB2312" w:cs="仿宋_GB2312"/>
          <w:sz w:val="32"/>
          <w:szCs w:val="32"/>
          <w:lang w:eastAsia="zh-CN"/>
        </w:rPr>
        <w:t>联动、并购贷款、保险资管计划等综合支持和创新服务。鼓励通州园上市公司综合运用股份、现金、定向可转债等工具实施并购重组、注入优质资产，对上市公司购买资产达到中国证监会重大资产重组标准的，完成后一次性给予最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00万元中介费用补贴。对企业并购重组中涉及的资产评估增值、债务重组收益、土地房屋权转移等提供纳税辅导，确保企业充分享受改制重组相关税收支持政策。并购方通过本次并购首次取得被并购企业的绝对控股权（股权占比超过50%）及关键核心技术，且并购交易额在1000万元（含）以上，按照并购交易额的5%给予并购方资金支持，每家企业每年支持金额不超过500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支持长期资本</w:t>
      </w:r>
      <w:r>
        <w:rPr>
          <w:rFonts w:hint="eastAsia" w:ascii="黑体" w:hAnsi="黑体" w:eastAsia="黑体" w:cs="黑体"/>
          <w:sz w:val="32"/>
          <w:szCs w:val="32"/>
          <w:lang w:eastAsia="zh-CN"/>
        </w:rPr>
        <w:t>“投早”“投小”“投科技”</w:t>
      </w:r>
      <w:r>
        <w:rPr>
          <w:rFonts w:hint="eastAsia" w:ascii="黑体" w:hAnsi="黑体" w:eastAsia="黑体" w:cs="黑体"/>
          <w:sz w:val="32"/>
          <w:szCs w:val="32"/>
        </w:rPr>
        <w:t>。</w:t>
      </w:r>
      <w:r>
        <w:rPr>
          <w:rFonts w:hint="eastAsia" w:ascii="仿宋_GB2312" w:hAnsi="仿宋_GB2312" w:eastAsia="仿宋_GB2312" w:cs="仿宋_GB2312"/>
          <w:sz w:val="32"/>
          <w:szCs w:val="32"/>
        </w:rPr>
        <w:t>引导金融机构为种子期、初创期科技创新型企业提供</w:t>
      </w:r>
      <w:r>
        <w:rPr>
          <w:rFonts w:hint="eastAsia" w:ascii="仿宋_GB2312" w:hAnsi="仿宋_GB2312" w:eastAsia="仿宋_GB2312" w:cs="仿宋_GB2312"/>
          <w:sz w:val="32"/>
          <w:szCs w:val="32"/>
          <w:lang w:eastAsia="zh-CN"/>
        </w:rPr>
        <w:t>灵活多样的</w:t>
      </w:r>
      <w:r>
        <w:rPr>
          <w:rFonts w:hint="eastAsia" w:ascii="仿宋_GB2312" w:hAnsi="仿宋_GB2312" w:eastAsia="仿宋_GB2312" w:cs="仿宋_GB2312"/>
          <w:sz w:val="32"/>
          <w:szCs w:val="32"/>
        </w:rPr>
        <w:t>创业投资、担保增信</w:t>
      </w:r>
      <w:r>
        <w:rPr>
          <w:rFonts w:hint="eastAsia" w:ascii="仿宋_GB2312" w:hAnsi="仿宋_GB2312" w:eastAsia="仿宋_GB2312" w:cs="仿宋_GB2312"/>
          <w:sz w:val="32"/>
          <w:szCs w:val="32"/>
          <w:lang w:eastAsia="zh-CN"/>
        </w:rPr>
        <w:t>、供应链融资等</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金融</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支持保险</w:t>
      </w:r>
      <w:r>
        <w:rPr>
          <w:rFonts w:hint="eastAsia" w:ascii="仿宋_GB2312" w:hAnsi="仿宋_GB2312" w:eastAsia="仿宋_GB2312" w:cs="仿宋_GB2312"/>
          <w:sz w:val="32"/>
          <w:szCs w:val="32"/>
          <w:lang w:eastAsia="zh-CN"/>
        </w:rPr>
        <w:t>资金、私募股权基金等</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eastAsia="zh-CN"/>
        </w:rPr>
        <w:t>通州园</w:t>
      </w:r>
      <w:r>
        <w:rPr>
          <w:rFonts w:hint="eastAsia" w:ascii="仿宋_GB2312" w:hAnsi="仿宋_GB2312" w:eastAsia="仿宋_GB2312" w:cs="仿宋_GB2312"/>
          <w:sz w:val="32"/>
          <w:szCs w:val="32"/>
        </w:rPr>
        <w:t>未上市科技创新型企业</w:t>
      </w:r>
      <w:r>
        <w:rPr>
          <w:rFonts w:hint="eastAsia" w:ascii="仿宋_GB2312" w:hAnsi="仿宋_GB2312" w:eastAsia="仿宋_GB2312" w:cs="仿宋_GB2312"/>
          <w:sz w:val="32"/>
          <w:szCs w:val="32"/>
          <w:lang w:eastAsia="zh-CN"/>
        </w:rPr>
        <w:t>或机构，对投资于通州园重大创新平台、新型研发机构和种子期、初创期科技创新型企业，持有股权超过24个月，且投资资金全部到位的基金，按投资额的5％给予基金管理机构支持，投资单个企业累计支持最高500万元。</w:t>
      </w:r>
      <w:r>
        <w:rPr>
          <w:rFonts w:hint="eastAsia" w:ascii="仿宋_GB2312" w:hAnsi="仿宋_GB2312" w:eastAsia="仿宋_GB2312" w:cs="仿宋_GB2312"/>
          <w:sz w:val="32"/>
          <w:szCs w:val="32"/>
        </w:rPr>
        <w:t>鼓励增加对先进制造业的中长期资金支持，引导银行机构支持前沿领域企业的创新研发、成果转化、产业升级，提供更多中长期贷款。鼓励开发性、政策性金融机构根据职能定位，更好服务国家科技创新战略，为符合条件的科技研发和重大项目提供资金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八、引导科创金融专营机构发展。</w:t>
      </w:r>
      <w:r>
        <w:rPr>
          <w:rFonts w:hint="eastAsia" w:ascii="仿宋_GB2312" w:hAnsi="仿宋_GB2312" w:eastAsia="仿宋_GB2312" w:cs="仿宋_GB2312"/>
          <w:sz w:val="32"/>
          <w:szCs w:val="32"/>
          <w:lang w:eastAsia="zh-CN"/>
        </w:rPr>
        <w:t>支持银行、保险等机构在通州园设立</w:t>
      </w:r>
      <w:r>
        <w:rPr>
          <w:rFonts w:hint="eastAsia" w:ascii="仿宋_GB2312" w:hAnsi="仿宋_GB2312" w:eastAsia="仿宋_GB2312" w:cs="仿宋_GB2312"/>
          <w:sz w:val="32"/>
          <w:szCs w:val="32"/>
        </w:rPr>
        <w:t>科技支行、科创保险、科技金融服务站等专注服务科技创新型企业的专营组织机构</w:t>
      </w:r>
      <w:r>
        <w:rPr>
          <w:rFonts w:hint="eastAsia" w:ascii="仿宋_GB2312" w:hAnsi="仿宋_GB2312" w:eastAsia="仿宋_GB2312" w:cs="仿宋_GB2312"/>
          <w:sz w:val="32"/>
          <w:szCs w:val="32"/>
          <w:lang w:eastAsia="zh-CN"/>
        </w:rPr>
        <w:t>，对获全国或北京市范围科创专营机构称号的机构，一次性分别给予</w:t>
      </w:r>
      <w:r>
        <w:rPr>
          <w:rFonts w:hint="eastAsia" w:ascii="仿宋_GB2312" w:hAnsi="仿宋_GB2312" w:eastAsia="仿宋_GB2312" w:cs="仿宋_GB2312"/>
          <w:sz w:val="32"/>
          <w:szCs w:val="32"/>
          <w:lang w:val="en-US" w:eastAsia="zh-CN"/>
        </w:rPr>
        <w:t>20万元、10万元资金支持。支持金融企业</w:t>
      </w:r>
      <w:r>
        <w:rPr>
          <w:rFonts w:hint="eastAsia" w:ascii="仿宋_GB2312" w:hAnsi="仿宋_GB2312" w:eastAsia="仿宋_GB2312" w:cs="仿宋_GB2312"/>
          <w:sz w:val="32"/>
          <w:szCs w:val="32"/>
        </w:rPr>
        <w:t>探索完善差异化管理机制，通过适当下放授信审批权限、调整内部绩效评价结构、提高不良贷款容忍度、实行内部资金转移定价优惠等方式，加大</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科创</w:t>
      </w:r>
      <w:r>
        <w:rPr>
          <w:rFonts w:hint="eastAsia" w:ascii="仿宋_GB2312" w:hAnsi="仿宋_GB2312" w:eastAsia="仿宋_GB2312" w:cs="仿宋_GB2312"/>
          <w:sz w:val="32"/>
          <w:szCs w:val="32"/>
          <w:lang w:eastAsia="zh-CN"/>
        </w:rPr>
        <w:t>企业的服务</w:t>
      </w:r>
      <w:r>
        <w:rPr>
          <w:rFonts w:hint="eastAsia" w:ascii="仿宋_GB2312" w:hAnsi="仿宋_GB2312" w:eastAsia="仿宋_GB2312" w:cs="仿宋_GB2312"/>
          <w:sz w:val="32"/>
          <w:szCs w:val="32"/>
        </w:rPr>
        <w:t>力度</w:t>
      </w:r>
      <w:r>
        <w:rPr>
          <w:rFonts w:hint="eastAsia" w:ascii="仿宋_GB2312" w:hAnsi="仿宋_GB2312" w:eastAsia="仿宋_GB2312" w:cs="仿宋_GB2312"/>
          <w:sz w:val="32"/>
          <w:szCs w:val="32"/>
          <w:lang w:eastAsia="zh-CN"/>
        </w:rPr>
        <w:t>。支持形成制度化工作机制的金融企业纳入“通州园科创金融伙伴计划”，推动与通州园企业在信贷、保险、投资、上市等方面建立长期、伙伴式合作关系。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sz w:val="32"/>
          <w:szCs w:val="32"/>
          <w:lang w:eastAsia="zh-CN"/>
        </w:rPr>
        <w:t>九、建立中关村通州园科创金融产品矩阵。</w:t>
      </w:r>
      <w:r>
        <w:rPr>
          <w:rFonts w:hint="eastAsia" w:ascii="仿宋_GB2312" w:hAnsi="仿宋_GB2312" w:eastAsia="仿宋_GB2312" w:cs="仿宋_GB2312"/>
          <w:b w:val="0"/>
          <w:bCs w:val="0"/>
          <w:sz w:val="32"/>
          <w:szCs w:val="32"/>
          <w:lang w:eastAsia="zh-CN"/>
        </w:rPr>
        <w:t>支持各类型金融企业、投资机构在通州园发布、试点新产品和新服务，鼓励为通州园企业提供个性化投融资解决方案，将企业接受程度高、解决行业痛点问题准、具有首创性和变革性的产品纳入中关村通州园科创金融产品矩阵，每年对矩阵内的新产品、新服务进行综合评价，对综合贡献度大的产品、服务及机构给予鼓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措施自发布之日起至2026年12月31日止。由中关村科技园通州园管委会负责政策解释及具体实施。符合条件的企业可同步申请北京市、中关村国家自主创新示范区等政策支持，通州区内政策按就高不重复原则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sectPr>
      <w:footerReference r:id="rId3" w:type="default"/>
      <w:pgSz w:w="11906" w:h="16838"/>
      <w:pgMar w:top="1327" w:right="1576" w:bottom="1327" w:left="1576"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EA8C6"/>
    <w:rsid w:val="1957E569"/>
    <w:rsid w:val="2F6A6DE8"/>
    <w:rsid w:val="31FF8FAD"/>
    <w:rsid w:val="363DA1BD"/>
    <w:rsid w:val="3CBFD5B3"/>
    <w:rsid w:val="3EF8AC03"/>
    <w:rsid w:val="3F23254B"/>
    <w:rsid w:val="4D7F0233"/>
    <w:rsid w:val="57E75AC3"/>
    <w:rsid w:val="57FB8CBA"/>
    <w:rsid w:val="5F7D5A3A"/>
    <w:rsid w:val="67C47F0C"/>
    <w:rsid w:val="68FBD6BA"/>
    <w:rsid w:val="6DE487EB"/>
    <w:rsid w:val="71E3F9BE"/>
    <w:rsid w:val="7677E325"/>
    <w:rsid w:val="7BD1DE62"/>
    <w:rsid w:val="7DEA5CF8"/>
    <w:rsid w:val="7DFDB814"/>
    <w:rsid w:val="7EFEA8C6"/>
    <w:rsid w:val="7FF68AD9"/>
    <w:rsid w:val="A574267F"/>
    <w:rsid w:val="BAEE524C"/>
    <w:rsid w:val="BF7E57D1"/>
    <w:rsid w:val="BF7FAE48"/>
    <w:rsid w:val="BFFD01EB"/>
    <w:rsid w:val="C4FEEF92"/>
    <w:rsid w:val="D7BB43A8"/>
    <w:rsid w:val="DD8FFB50"/>
    <w:rsid w:val="DE7D2548"/>
    <w:rsid w:val="DEF64054"/>
    <w:rsid w:val="E7EBE3F7"/>
    <w:rsid w:val="E7FF8469"/>
    <w:rsid w:val="ECC89809"/>
    <w:rsid w:val="EF776F75"/>
    <w:rsid w:val="EFB1B592"/>
    <w:rsid w:val="F37F00F3"/>
    <w:rsid w:val="F5E3E014"/>
    <w:rsid w:val="FA7B2B57"/>
    <w:rsid w:val="FA7F7524"/>
    <w:rsid w:val="FBDD9C6C"/>
    <w:rsid w:val="FFDA4834"/>
    <w:rsid w:val="FFEE5887"/>
    <w:rsid w:val="FFFF66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2883</Words>
  <Characters>2943</Characters>
  <Lines>0</Lines>
  <Paragraphs>0</Paragraphs>
  <TotalTime>26</TotalTime>
  <ScaleCrop>false</ScaleCrop>
  <LinksUpToDate>false</LinksUpToDate>
  <CharactersWithSpaces>2945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2024-07-21T01:32:00Z</dcterms:created>
  <dc:creator>user</dc:creator>
  <cp:lastModifiedBy>user</cp:lastModifiedBy>
  <dcterms:modified xsi:type="dcterms:W3CDTF">2024-07-25T10:31:47Z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318D467270444C88B0408F8DCC310A4C_13</vt:lpwstr>
  </property>
</Properties>
</file>