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Cs/>
          <w:sz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4"/>
        </w:rPr>
        <w:t>关于对《通州区乡村公路管理办法》</w:t>
      </w:r>
    </w:p>
    <w:p>
      <w:pPr>
        <w:jc w:val="center"/>
        <w:rPr>
          <w:rFonts w:ascii="方正小标宋简体" w:hAnsi="宋体" w:eastAsia="方正小标宋简体" w:cs="宋体"/>
          <w:bCs/>
          <w:sz w:val="44"/>
        </w:rPr>
      </w:pPr>
      <w:r>
        <w:rPr>
          <w:rFonts w:hint="eastAsia" w:ascii="方正小标宋简体" w:hAnsi="宋体" w:eastAsia="方正小标宋简体" w:cs="宋体"/>
          <w:bCs/>
          <w:sz w:val="44"/>
        </w:rPr>
        <w:t>的起草说明</w:t>
      </w:r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一、起草背景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行的《通州区乡村公路管理办法》为2007年颁布，文件中大部分内容与目前中央、交通运输部和北京市对乡村公路管理的相关政策要求不相适应，与副中心高质量建设发展不相适应，已经不能满足当前以及今后实际管理需要。鉴于原办法中绝大部分内容已不再适用目前管理实际，修订内容过多，需要重新起草。公路分局结合</w:t>
      </w:r>
      <w:r>
        <w:rPr>
          <w:rFonts w:hint="eastAsia" w:ascii="仿宋" w:hAnsi="仿宋" w:eastAsia="仿宋"/>
          <w:sz w:val="32"/>
          <w:szCs w:val="32"/>
        </w:rPr>
        <w:t>“四好农村路”工作要求和通州区乡村公路管理实际情况，</w:t>
      </w:r>
      <w:r>
        <w:rPr>
          <w:rFonts w:hint="eastAsia" w:ascii="仿宋" w:hAnsi="仿宋" w:eastAsia="仿宋" w:cs="仿宋"/>
          <w:sz w:val="32"/>
          <w:szCs w:val="32"/>
        </w:rPr>
        <w:t>拟定了《通州区乡村公路管理办法》。</w:t>
      </w:r>
    </w:p>
    <w:p>
      <w:pPr>
        <w:ind w:firstLine="640" w:firstLineChars="200"/>
        <w:rPr>
          <w:rFonts w:ascii="仿宋" w:hAnsi="仿宋" w:eastAsia="仿宋" w:cs="仿宋_GB2312"/>
          <w:snapToGrid w:val="0"/>
          <w:kern w:val="3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二、起草过程</w:t>
      </w:r>
    </w:p>
    <w:p>
      <w:pPr>
        <w:ind w:firstLine="640" w:firstLineChars="200"/>
        <w:rPr>
          <w:rFonts w:ascii="楷体" w:hAnsi="楷体" w:eastAsia="楷体" w:cs="仿宋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napToGrid w:val="0"/>
          <w:kern w:val="32"/>
          <w:sz w:val="32"/>
          <w:szCs w:val="32"/>
        </w:rPr>
        <w:t>7月5日，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公路分局征</w:t>
      </w:r>
      <w:r>
        <w:rPr>
          <w:rFonts w:hint="eastAsia" w:ascii="仿宋" w:hAnsi="仿宋" w:eastAsia="仿宋" w:cs="仿宋_GB2312"/>
          <w:snapToGrid w:val="0"/>
          <w:kern w:val="32"/>
          <w:sz w:val="32"/>
          <w:szCs w:val="32"/>
        </w:rPr>
        <w:t>求了</w:t>
      </w:r>
      <w:r>
        <w:rPr>
          <w:rFonts w:hint="eastAsia" w:ascii="仿宋_GB2312" w:hAnsi="仿宋_GB2312" w:eastAsia="仿宋_GB2312" w:cs="仿宋_GB2312"/>
          <w:sz w:val="32"/>
          <w:szCs w:val="32"/>
        </w:rPr>
        <w:t>区交通委、区发展改革委、区财政局、</w:t>
      </w:r>
      <w:r>
        <w:rPr>
          <w:rFonts w:hint="eastAsia" w:ascii="仿宋_GB2312" w:hAnsi="仿宋_GB2312" w:eastAsia="仿宋_GB2312" w:cs="仿宋_GB2312"/>
          <w:snapToGrid w:val="0"/>
          <w:kern w:val="32"/>
          <w:sz w:val="32"/>
          <w:szCs w:val="32"/>
        </w:rPr>
        <w:t>市规划自然资源委通州分局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、区农业农村局、区住房城乡建设委、区交通支队、相关</w:t>
      </w:r>
      <w:r>
        <w:rPr>
          <w:rFonts w:hint="eastAsia" w:ascii="仿宋t.祯畴_x0007_." w:hAnsi="仿宋t.祯畴_x0007_." w:eastAsia="仿宋t.祯畴_x0007_." w:cs="Times New Roman"/>
          <w:sz w:val="32"/>
          <w:szCs w:val="32"/>
        </w:rPr>
        <w:t>乡镇人民政府等</w:t>
      </w:r>
      <w:r>
        <w:rPr>
          <w:rFonts w:hint="eastAsia" w:ascii="仿宋" w:hAnsi="仿宋" w:eastAsia="仿宋" w:cs="仿宋_GB2312"/>
          <w:snapToGrid w:val="0"/>
          <w:kern w:val="32"/>
          <w:sz w:val="32"/>
          <w:szCs w:val="32"/>
        </w:rPr>
        <w:t>23家单位的意见。7月12日主管区长组织召开专题会进行了研究讨论。按照反馈意见和会议精神，</w:t>
      </w:r>
      <w:r>
        <w:rPr>
          <w:rFonts w:hint="eastAsia" w:ascii="仿宋" w:hAnsi="仿宋" w:eastAsia="仿宋"/>
          <w:sz w:val="32"/>
          <w:szCs w:val="32"/>
        </w:rPr>
        <w:t>公路分局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进行了修改完善。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三、主要内容说明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修订后《办法》主要内容包括七章：总则、规划和建设、养护和管理、路产管理、运营和服务、保障措施和附则。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（一）在“总则”一章中，主要明确了区政府、各乡镇人民政府及各相关部门的职责分工，提出了副中心乡村公路高质量发展理念，把全面实行“路长制”管理写入总则。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（二）在“规划和建设”一章中，明确提出乡村公路规划和建设的相关程序和要求。办法中明确乡村公路规划由</w:t>
      </w:r>
      <w:r>
        <w:rPr>
          <w:rFonts w:hint="eastAsia" w:ascii="仿宋" w:hAnsi="仿宋" w:eastAsia="仿宋"/>
          <w:sz w:val="32"/>
          <w:szCs w:val="32"/>
        </w:rPr>
        <w:t>公路分局</w:t>
      </w:r>
      <w:r>
        <w:rPr>
          <w:rFonts w:hint="eastAsia" w:ascii="仿宋" w:hAnsi="仿宋" w:eastAsia="仿宋" w:cs="仿宋"/>
          <w:sz w:val="32"/>
          <w:szCs w:val="32"/>
        </w:rPr>
        <w:t>负责组织乡镇人民政府编制，报批后执行。明确了</w:t>
      </w:r>
      <w:r>
        <w:rPr>
          <w:rFonts w:hint="eastAsia" w:ascii="仿宋" w:hAnsi="仿宋" w:eastAsia="仿宋"/>
          <w:sz w:val="32"/>
          <w:szCs w:val="32"/>
        </w:rPr>
        <w:t>公路分局</w:t>
      </w:r>
      <w:r>
        <w:rPr>
          <w:rFonts w:hint="eastAsia" w:ascii="仿宋" w:hAnsi="仿宋" w:eastAsia="仿宋" w:cs="仿宋"/>
          <w:sz w:val="32"/>
          <w:szCs w:val="32"/>
        </w:rPr>
        <w:t>组织乡镇人民政府开展乡村公路建设项目前期研究、论证和项目储备工作，会同规自、发改、财政等部门提出乡村公路年度建设计划，筹措资金，报区政府批准后由各乡镇人民政府按基本建设程序组织实施。明确了新建、改建、扩建的不低于双车道四级公路技术标准，乡村公路穿越城镇地区宜结合城市道路网规划按城市道路标准建设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在“养护和管理”一章中，提出了推进乡村公路数字化建设，运用大数据、物联网等信息技术，实现乡村公路管理的数字化、智慧化等相关要求。明确了乡村公路应急工程的实施程序。增加了推广应用新技术、新工艺、新设备、新材料，推行绿色低碳公路养护模式，推动资源循环利用等新要求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（四）在“路产管理”一章中，结合现实需要，以保护乡村公路为原则，明确了</w:t>
      </w:r>
      <w:r>
        <w:rPr>
          <w:rFonts w:hint="eastAsia" w:ascii="仿宋" w:hAnsi="仿宋" w:eastAsia="仿宋"/>
          <w:sz w:val="32"/>
          <w:szCs w:val="32"/>
        </w:rPr>
        <w:t>公路分局</w:t>
      </w:r>
      <w:r>
        <w:rPr>
          <w:rFonts w:hint="eastAsia" w:ascii="仿宋" w:hAnsi="仿宋" w:eastAsia="仿宋" w:cs="仿宋"/>
          <w:sz w:val="32"/>
          <w:szCs w:val="32"/>
        </w:rPr>
        <w:t>负责监督指导乡镇人民政府做好乡村公路的路产保护和管理工作，区交通委负责乡村公路行政执法工作，乡镇人民政府具体负责乡村公路路产保护和管理工作。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（五）在“运营和服务”一章中，结合城乡交通一体化要求，增加了相关部门公交客运、快递、物流等工作职责，增加了候车站台和候车亭建设养护相关要求。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（六）在“保障措施”一章中，主要涉及财政资金保障和动态调整机制，加强资金监管等内容。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right="640"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t.祯畴_x0007_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27673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F0"/>
    <w:rsid w:val="00067469"/>
    <w:rsid w:val="000A122C"/>
    <w:rsid w:val="00122D9C"/>
    <w:rsid w:val="001B3F79"/>
    <w:rsid w:val="002F5E8C"/>
    <w:rsid w:val="00320DCC"/>
    <w:rsid w:val="004C3144"/>
    <w:rsid w:val="00532B8E"/>
    <w:rsid w:val="00567AF6"/>
    <w:rsid w:val="00584DF5"/>
    <w:rsid w:val="006A57A1"/>
    <w:rsid w:val="00716795"/>
    <w:rsid w:val="00760E72"/>
    <w:rsid w:val="0076715E"/>
    <w:rsid w:val="007A4192"/>
    <w:rsid w:val="008A72D2"/>
    <w:rsid w:val="00926D6B"/>
    <w:rsid w:val="00940188"/>
    <w:rsid w:val="009627FC"/>
    <w:rsid w:val="00980203"/>
    <w:rsid w:val="00A15AE2"/>
    <w:rsid w:val="00A50C06"/>
    <w:rsid w:val="00C53A64"/>
    <w:rsid w:val="00C70E07"/>
    <w:rsid w:val="00C827F0"/>
    <w:rsid w:val="00DD3AFE"/>
    <w:rsid w:val="00DE7AE7"/>
    <w:rsid w:val="00E60251"/>
    <w:rsid w:val="00E907EC"/>
    <w:rsid w:val="00E936EE"/>
    <w:rsid w:val="00EA4581"/>
    <w:rsid w:val="00F03C0A"/>
    <w:rsid w:val="00F2466D"/>
    <w:rsid w:val="00F356FF"/>
    <w:rsid w:val="045361E9"/>
    <w:rsid w:val="06724319"/>
    <w:rsid w:val="079D00E8"/>
    <w:rsid w:val="0815142E"/>
    <w:rsid w:val="086364A9"/>
    <w:rsid w:val="08785B24"/>
    <w:rsid w:val="08F5542B"/>
    <w:rsid w:val="09233711"/>
    <w:rsid w:val="09C8402D"/>
    <w:rsid w:val="09D315BE"/>
    <w:rsid w:val="0A7F331F"/>
    <w:rsid w:val="0BD315CD"/>
    <w:rsid w:val="0F85232A"/>
    <w:rsid w:val="1040260B"/>
    <w:rsid w:val="12D51306"/>
    <w:rsid w:val="13CD3D50"/>
    <w:rsid w:val="17BA0877"/>
    <w:rsid w:val="1A4112C8"/>
    <w:rsid w:val="1AE23BE7"/>
    <w:rsid w:val="1AF73578"/>
    <w:rsid w:val="1AFA26B5"/>
    <w:rsid w:val="1DB85F71"/>
    <w:rsid w:val="1E242ED9"/>
    <w:rsid w:val="1E881D78"/>
    <w:rsid w:val="1F6929AE"/>
    <w:rsid w:val="1FCF1EA2"/>
    <w:rsid w:val="212272F5"/>
    <w:rsid w:val="222D4E5D"/>
    <w:rsid w:val="25343862"/>
    <w:rsid w:val="26071CBA"/>
    <w:rsid w:val="2819681F"/>
    <w:rsid w:val="299031D0"/>
    <w:rsid w:val="2B342E3C"/>
    <w:rsid w:val="2CB84A9A"/>
    <w:rsid w:val="2D855BBA"/>
    <w:rsid w:val="2E073AE7"/>
    <w:rsid w:val="2EDC6BCE"/>
    <w:rsid w:val="302754DF"/>
    <w:rsid w:val="30703C04"/>
    <w:rsid w:val="30AE7748"/>
    <w:rsid w:val="31D92B6E"/>
    <w:rsid w:val="351527CE"/>
    <w:rsid w:val="3663106A"/>
    <w:rsid w:val="377817D0"/>
    <w:rsid w:val="37BA5BD7"/>
    <w:rsid w:val="3EA0725E"/>
    <w:rsid w:val="3EEE7C80"/>
    <w:rsid w:val="3FC123E0"/>
    <w:rsid w:val="42E70C2B"/>
    <w:rsid w:val="43C45CE0"/>
    <w:rsid w:val="44323195"/>
    <w:rsid w:val="444A7A8D"/>
    <w:rsid w:val="46783CCB"/>
    <w:rsid w:val="468157BF"/>
    <w:rsid w:val="476D1314"/>
    <w:rsid w:val="47890054"/>
    <w:rsid w:val="47ED4FAF"/>
    <w:rsid w:val="47F77CB2"/>
    <w:rsid w:val="49502B1A"/>
    <w:rsid w:val="495A1346"/>
    <w:rsid w:val="49F54431"/>
    <w:rsid w:val="4FAC5B28"/>
    <w:rsid w:val="4FD47272"/>
    <w:rsid w:val="4FE278BE"/>
    <w:rsid w:val="512A0E23"/>
    <w:rsid w:val="51FA7C52"/>
    <w:rsid w:val="5237681F"/>
    <w:rsid w:val="535F61E5"/>
    <w:rsid w:val="5399064A"/>
    <w:rsid w:val="53C645FD"/>
    <w:rsid w:val="53DC79AE"/>
    <w:rsid w:val="55645E99"/>
    <w:rsid w:val="5869252A"/>
    <w:rsid w:val="5AF27614"/>
    <w:rsid w:val="5C682777"/>
    <w:rsid w:val="5D032261"/>
    <w:rsid w:val="5D2301BA"/>
    <w:rsid w:val="5D582553"/>
    <w:rsid w:val="5F2C6D42"/>
    <w:rsid w:val="60EA7EF5"/>
    <w:rsid w:val="62564F80"/>
    <w:rsid w:val="62D80B1D"/>
    <w:rsid w:val="68090F90"/>
    <w:rsid w:val="68BA43D6"/>
    <w:rsid w:val="6A397D4C"/>
    <w:rsid w:val="6B8375B0"/>
    <w:rsid w:val="6DCD6A34"/>
    <w:rsid w:val="6E273830"/>
    <w:rsid w:val="70CD5E6E"/>
    <w:rsid w:val="717C0049"/>
    <w:rsid w:val="74FA7B62"/>
    <w:rsid w:val="75AE18E5"/>
    <w:rsid w:val="76730D73"/>
    <w:rsid w:val="76F553E3"/>
    <w:rsid w:val="784427F1"/>
    <w:rsid w:val="78504D79"/>
    <w:rsid w:val="79291015"/>
    <w:rsid w:val="799966A9"/>
    <w:rsid w:val="7B082877"/>
    <w:rsid w:val="7B3B71D8"/>
    <w:rsid w:val="7B71752D"/>
    <w:rsid w:val="7B761354"/>
    <w:rsid w:val="7BB522B8"/>
    <w:rsid w:val="7C6F4D02"/>
    <w:rsid w:val="7CAE70EB"/>
    <w:rsid w:val="7DC01A8B"/>
    <w:rsid w:val="7E5C2204"/>
    <w:rsid w:val="7ED65CBE"/>
    <w:rsid w:val="ECEBB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171</Words>
  <Characters>979</Characters>
  <Lines>8</Lines>
  <Paragraphs>2</Paragraphs>
  <TotalTime>13</TotalTime>
  <ScaleCrop>false</ScaleCrop>
  <LinksUpToDate>false</LinksUpToDate>
  <CharactersWithSpaces>1148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2024-07-17T17:09:00Z</dcterms:created>
  <dc:creator>Lenovo</dc:creator>
  <cp:lastModifiedBy>user</cp:lastModifiedBy>
  <cp:lastPrinted>2024-07-05T10:16:00Z</cp:lastPrinted>
  <dcterms:modified xsi:type="dcterms:W3CDTF">2024-07-25T10:03:16Z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