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widowControl/>
        <w:shd w:val="clear" w:color="auto" w:fill="FFFFFF"/>
        <w:spacing w:line="560" w:lineRule="exact"/>
        <w:ind w:firstLine="482"/>
        <w:jc w:val="center"/>
        <w:rPr>
          <w:rFonts w:hint="eastAsia" w:ascii="方正小标宋简体" w:eastAsia="方正小标宋简体" w:cs="宋体"/>
          <w:color w:val="000000"/>
          <w:kern w:val="0"/>
          <w:sz w:val="44"/>
          <w:szCs w:val="44"/>
        </w:rPr>
      </w:pPr>
    </w:p>
    <w:p>
      <w:pPr>
        <w:widowControl/>
        <w:shd w:val="clear" w:color="auto" w:fill="FFFFFF"/>
        <w:spacing w:line="560" w:lineRule="exact"/>
        <w:ind w:firstLine="482"/>
        <w:jc w:val="center"/>
        <w:rPr>
          <w:rFonts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北京市延庆区生态环境局</w:t>
      </w:r>
    </w:p>
    <w:p>
      <w:pPr>
        <w:widowControl/>
        <w:shd w:val="clear" w:color="auto" w:fill="FFFFFF"/>
        <w:spacing w:line="560" w:lineRule="exact"/>
        <w:ind w:firstLine="482"/>
        <w:jc w:val="center"/>
        <w:rPr>
          <w:rFonts w:hint="eastAsia"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关于《北京市延庆区新能源叉车补贴方案</w:t>
      </w:r>
    </w:p>
    <w:p>
      <w:pPr>
        <w:widowControl/>
        <w:shd w:val="clear" w:color="auto" w:fill="FFFFFF"/>
        <w:spacing w:line="560" w:lineRule="exact"/>
        <w:ind w:firstLine="482"/>
        <w:jc w:val="center"/>
        <w:rPr>
          <w:rFonts w:ascii="华文中宋" w:eastAsia="华文中宋" w:cs="宋体"/>
          <w:b/>
          <w:color w:val="000000"/>
          <w:kern w:val="0"/>
          <w:sz w:val="44"/>
          <w:szCs w:val="44"/>
        </w:rPr>
      </w:pPr>
      <w:r>
        <w:rPr>
          <w:rFonts w:hint="eastAsia" w:ascii="方正小标宋简体" w:hAnsi="方正小标宋简体" w:eastAsia="方正小标宋简体" w:cs="方正小标宋简体"/>
          <w:color w:val="333333"/>
          <w:kern w:val="36"/>
          <w:sz w:val="44"/>
          <w:szCs w:val="44"/>
        </w:rPr>
        <w:t>（征求意见稿）</w:t>
      </w:r>
      <w:r>
        <w:rPr>
          <w:rFonts w:hint="eastAsia" w:ascii="方正小标宋简体" w:eastAsia="方正小标宋简体" w:cs="宋体"/>
          <w:color w:val="000000"/>
          <w:kern w:val="0"/>
          <w:sz w:val="44"/>
          <w:szCs w:val="44"/>
        </w:rPr>
        <w:t>》的起草说明</w:t>
      </w:r>
    </w:p>
    <w:p>
      <w:pPr>
        <w:widowControl/>
        <w:shd w:val="clear" w:color="auto" w:fill="FFFFFF"/>
        <w:spacing w:line="360" w:lineRule="auto"/>
        <w:ind w:firstLine="480"/>
        <w:jc w:val="left"/>
        <w:rPr>
          <w:rFonts w:ascii="宋体" w:hAnsi="宋体" w:cs="宋体"/>
          <w:color w:val="000000"/>
          <w:kern w:val="0"/>
          <w:szCs w:val="21"/>
        </w:rPr>
      </w:pPr>
      <w:r>
        <w:rPr>
          <w:rFonts w:hint="eastAsia" w:ascii="宋体" w:hAnsi="宋体" w:cs="宋体"/>
          <w:color w:val="000000"/>
          <w:kern w:val="0"/>
          <w:szCs w:val="21"/>
        </w:rPr>
        <w:t>  </w:t>
      </w:r>
    </w:p>
    <w:p>
      <w:pPr>
        <w:numPr>
          <w:ilvl w:val="0"/>
          <w:numId w:val="1"/>
        </w:num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规划编制思路和宗旨</w:t>
      </w:r>
    </w:p>
    <w:p>
      <w:pPr>
        <w:widowControl/>
        <w:shd w:val="clear" w:color="auto" w:fill="FFFFFF"/>
        <w:spacing w:line="560" w:lineRule="exact"/>
        <w:ind w:firstLine="480"/>
        <w:jc w:val="left"/>
        <w:rPr>
          <w:rFonts w:ascii="仿宋_GB2312"/>
          <w:color w:val="000000"/>
          <w:sz w:val="32"/>
          <w:szCs w:val="32"/>
        </w:rPr>
      </w:pPr>
      <w:r>
        <w:rPr>
          <w:rFonts w:hint="eastAsia" w:ascii="仿宋_GB2312" w:hAnsi="仿宋_GB2312" w:eastAsia="仿宋_GB2312" w:cs="仿宋_GB2312"/>
          <w:color w:val="000000"/>
          <w:sz w:val="32"/>
          <w:szCs w:val="32"/>
        </w:rPr>
        <w:t>为全面贯彻落实党的二十大精神，深入贯彻全国生态环境保护大会精神，按照党中央、国务院</w:t>
      </w:r>
      <w:r>
        <w:rPr>
          <w:rFonts w:hint="eastAsia" w:ascii="仿宋_GB2312" w:hAnsi="仿宋_GB2312" w:eastAsia="仿宋_GB2312" w:cs="仿宋_GB2312"/>
          <w:color w:val="000000"/>
          <w:sz w:val="32"/>
          <w:szCs w:val="32"/>
          <w:lang w:eastAsia="zh-CN"/>
        </w:rPr>
        <w:t>、北京市</w:t>
      </w:r>
      <w:r>
        <w:rPr>
          <w:rFonts w:hint="eastAsia" w:ascii="仿宋_GB2312" w:hAnsi="仿宋_GB2312" w:eastAsia="仿宋_GB2312" w:cs="仿宋_GB2312"/>
          <w:color w:val="000000"/>
          <w:sz w:val="32"/>
          <w:szCs w:val="32"/>
        </w:rPr>
        <w:t>关于深入打好污染防治攻坚战的决策部署和</w:t>
      </w:r>
      <w:r>
        <w:rPr>
          <w:rFonts w:hint="eastAsia" w:ascii="仿宋_GB2312" w:hAnsi="仿宋_GB2312" w:eastAsia="仿宋_GB2312" w:cs="仿宋_GB2312"/>
          <w:color w:val="000000"/>
          <w:sz w:val="32"/>
          <w:szCs w:val="32"/>
          <w:lang w:eastAsia="zh-CN"/>
        </w:rPr>
        <w:t>区委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区政府</w:t>
      </w:r>
      <w:r>
        <w:rPr>
          <w:rFonts w:hint="eastAsia" w:ascii="仿宋_GB2312" w:hAnsi="仿宋_GB2312" w:eastAsia="仿宋_GB2312" w:cs="仿宋_GB2312"/>
          <w:color w:val="000000"/>
          <w:sz w:val="32"/>
          <w:szCs w:val="32"/>
        </w:rPr>
        <w:t>工作要求，进一步提升本</w:t>
      </w:r>
      <w:r>
        <w:rPr>
          <w:rFonts w:hint="eastAsia" w:ascii="仿宋_GB2312" w:hAnsi="仿宋_GB2312" w:eastAsia="仿宋_GB2312" w:cs="仿宋_GB2312"/>
          <w:color w:val="000000"/>
          <w:sz w:val="32"/>
          <w:szCs w:val="32"/>
          <w:lang w:eastAsia="zh-CN"/>
        </w:rPr>
        <w:t>辖区</w:t>
      </w:r>
      <w:r>
        <w:rPr>
          <w:rFonts w:hint="eastAsia" w:ascii="仿宋_GB2312" w:hAnsi="仿宋_GB2312" w:eastAsia="仿宋_GB2312" w:cs="仿宋_GB2312"/>
          <w:color w:val="000000"/>
          <w:sz w:val="32"/>
          <w:szCs w:val="32"/>
        </w:rPr>
        <w:t>生态环境质量，</w:t>
      </w:r>
      <w:r>
        <w:rPr>
          <w:rFonts w:hint="eastAsia" w:ascii="仿宋_GB2312" w:eastAsia="仿宋_GB2312"/>
          <w:sz w:val="32"/>
          <w:szCs w:val="32"/>
        </w:rPr>
        <w:t>深入贯彻落实《延庆区深入打好污染防治攻坚战2024年行动计划》</w:t>
      </w:r>
      <w:r>
        <w:rPr>
          <w:rFonts w:hint="eastAsia" w:ascii="仿宋_GB2312" w:eastAsia="仿宋_GB2312"/>
          <w:sz w:val="32"/>
          <w:szCs w:val="32"/>
          <w:lang w:eastAsia="zh-CN"/>
        </w:rPr>
        <w:t>文件要求</w:t>
      </w:r>
      <w:r>
        <w:rPr>
          <w:rFonts w:hint="eastAsia" w:ascii="仿宋_GB2312" w:eastAsia="仿宋_GB2312"/>
          <w:sz w:val="32"/>
          <w:szCs w:val="32"/>
        </w:rPr>
        <w:t>，切实降低燃油叉车污染物排放，持续改善我区空气质量，制定本方案。</w:t>
      </w:r>
    </w:p>
    <w:p>
      <w:pPr>
        <w:numPr>
          <w:ilvl w:val="0"/>
          <w:numId w:val="1"/>
        </w:num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制定文件的必要性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仿宋_GB2312"/>
          <w:sz w:val="32"/>
          <w:szCs w:val="32"/>
          <w:lang w:val="en-US" w:eastAsia="zh-CN"/>
        </w:rPr>
      </w:pPr>
      <w:r>
        <w:rPr>
          <w:rFonts w:hint="eastAsia" w:ascii="仿宋_GB2312"/>
          <w:sz w:val="32"/>
          <w:szCs w:val="32"/>
        </w:rPr>
        <w:t>污染物减排任务是污染防治攻坚战绩效考核的重要内容，被列为区政府重点折子工程。</w:t>
      </w:r>
      <w:r>
        <w:rPr>
          <w:rFonts w:hint="eastAsia" w:ascii="仿宋_GB2312"/>
          <w:sz w:val="32"/>
          <w:szCs w:val="32"/>
          <w:lang w:val="en-US" w:eastAsia="zh-CN"/>
        </w:rPr>
        <w:t>为完成市级污染防治攻坚战叉车油换电任务，特制定本方案。</w:t>
      </w:r>
    </w:p>
    <w:p>
      <w:pPr>
        <w:numPr>
          <w:ilvl w:val="0"/>
          <w:numId w:val="1"/>
        </w:numPr>
        <w:spacing w:line="560" w:lineRule="exact"/>
        <w:ind w:firstLine="640" w:firstLineChars="200"/>
        <w:rPr>
          <w:rFonts w:ascii="黑体" w:hAnsi="黑体" w:eastAsia="黑体" w:cs="仿宋_GB2312"/>
          <w:color w:val="000000"/>
          <w:sz w:val="32"/>
          <w:szCs w:val="32"/>
        </w:rPr>
      </w:pPr>
      <w:r>
        <w:rPr>
          <w:rFonts w:hint="eastAsia" w:ascii="黑体" w:hAnsi="黑体" w:eastAsia="黑体" w:cs="仿宋_GB2312"/>
          <w:color w:val="000000"/>
          <w:sz w:val="32"/>
          <w:szCs w:val="32"/>
        </w:rPr>
        <w:t>文件的主要内容和重点说明</w:t>
      </w:r>
    </w:p>
    <w:p>
      <w:pPr>
        <w:widowControl/>
        <w:shd w:val="clear" w:color="auto" w:fill="FFFFFF"/>
        <w:spacing w:line="560" w:lineRule="exact"/>
        <w:ind w:firstLine="640" w:firstLineChars="200"/>
        <w:jc w:val="left"/>
        <w:rPr>
          <w:rFonts w:hint="eastAsia" w:ascii="仿宋_GB2312" w:hAnsi="黑体" w:cs="仿宋_GB2312"/>
          <w:sz w:val="32"/>
          <w:szCs w:val="32"/>
          <w:lang w:eastAsia="zh-CN"/>
        </w:rPr>
      </w:pPr>
      <w:r>
        <w:rPr>
          <w:rFonts w:hint="eastAsia" w:ascii="仿宋_GB2312" w:hAnsi="黑体" w:cs="仿宋_GB2312"/>
          <w:sz w:val="32"/>
          <w:szCs w:val="32"/>
        </w:rPr>
        <w:t>规划概括为</w:t>
      </w:r>
      <w:r>
        <w:rPr>
          <w:rFonts w:hint="eastAsia" w:ascii="仿宋_GB2312" w:hAnsi="黑体" w:cs="仿宋_GB2312"/>
          <w:sz w:val="32"/>
          <w:szCs w:val="32"/>
          <w:lang w:val="en-US" w:eastAsia="zh-CN"/>
        </w:rPr>
        <w:t>三</w:t>
      </w:r>
      <w:r>
        <w:rPr>
          <w:rFonts w:hint="eastAsia" w:ascii="仿宋_GB2312" w:hAnsi="黑体" w:cs="仿宋_GB2312"/>
          <w:sz w:val="32"/>
          <w:szCs w:val="32"/>
        </w:rPr>
        <w:t>大部分。</w:t>
      </w:r>
      <w:r>
        <w:rPr>
          <w:rFonts w:hint="eastAsia" w:ascii="仿宋_GB2312" w:hAnsi="黑体" w:cs="仿宋_GB2312"/>
          <w:b/>
          <w:sz w:val="32"/>
          <w:szCs w:val="32"/>
        </w:rPr>
        <w:t>第一部分</w:t>
      </w:r>
      <w:r>
        <w:rPr>
          <w:rFonts w:hint="eastAsia" w:ascii="仿宋_GB2312" w:hAnsi="黑体" w:cs="仿宋_GB2312"/>
          <w:sz w:val="32"/>
          <w:szCs w:val="32"/>
        </w:rPr>
        <w:t>燃油叉车更新新能源叉车补贴标准及要求</w:t>
      </w:r>
      <w:r>
        <w:rPr>
          <w:rFonts w:hint="eastAsia" w:ascii="仿宋_GB2312" w:hAnsi="黑体"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对象应</w:t>
      </w:r>
      <w:r>
        <w:rPr>
          <w:rFonts w:hint="eastAsia" w:ascii="仿宋_GB2312" w:hAnsi="仿宋_GB2312"/>
          <w:sz w:val="32"/>
          <w:szCs w:val="32"/>
          <w:lang w:val="en-US" w:eastAsia="zh-CN"/>
        </w:rPr>
        <w:t>为</w:t>
      </w:r>
      <w:r>
        <w:rPr>
          <w:rFonts w:hint="eastAsia" w:ascii="仿宋_GB2312" w:hAnsi="仿宋_GB2312" w:eastAsia="仿宋_GB2312"/>
          <w:sz w:val="32"/>
          <w:szCs w:val="32"/>
        </w:rPr>
        <w:t>依法在延庆区注册登记且具有独立法人资格的企事业单位及户籍在延庆的个人。202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日前领取本市非道路移动机械环保登记号码。2023年10月1日至2024年 12月31日期间，在</w:t>
      </w:r>
      <w:r>
        <w:rPr>
          <w:rFonts w:hint="eastAsia" w:ascii="仿宋_GB2312" w:hAnsi="仿宋_GB2312" w:eastAsia="仿宋_GB2312"/>
          <w:sz w:val="32"/>
          <w:szCs w:val="32"/>
          <w:lang w:eastAsia="zh-CN"/>
        </w:rPr>
        <w:t>延庆区</w:t>
      </w:r>
      <w:r>
        <w:rPr>
          <w:rFonts w:hint="eastAsia" w:ascii="仿宋_GB2312" w:hAnsi="仿宋_GB2312" w:eastAsia="仿宋_GB2312"/>
          <w:sz w:val="32"/>
          <w:szCs w:val="32"/>
        </w:rPr>
        <w:t>机动车报废解体厂报废老旧燃油叉车或者转出</w:t>
      </w:r>
      <w:r>
        <w:rPr>
          <w:rFonts w:hint="eastAsia" w:ascii="仿宋_GB2312" w:hAnsi="仿宋_GB2312" w:eastAsia="仿宋_GB2312"/>
          <w:sz w:val="32"/>
          <w:szCs w:val="32"/>
          <w:lang w:eastAsia="zh-CN"/>
        </w:rPr>
        <w:t>北京市</w:t>
      </w:r>
      <w:r>
        <w:rPr>
          <w:rFonts w:hint="eastAsia" w:ascii="仿宋_GB2312" w:hAnsi="仿宋_GB2312" w:eastAsia="仿宋_GB2312"/>
          <w:sz w:val="32"/>
          <w:szCs w:val="32"/>
        </w:rPr>
        <w:t>，并替换成以新能源为动力</w:t>
      </w:r>
      <w:r>
        <w:rPr>
          <w:rFonts w:hint="eastAsia" w:ascii="仿宋_GB2312" w:hAnsi="仿宋_GB2312" w:eastAsia="仿宋_GB2312"/>
          <w:sz w:val="32"/>
          <w:szCs w:val="32"/>
          <w:lang w:eastAsia="zh-CN"/>
        </w:rPr>
        <w:t>的</w:t>
      </w:r>
      <w:r>
        <w:rPr>
          <w:rFonts w:hint="eastAsia" w:ascii="仿宋_GB2312" w:hAnsi="仿宋_GB2312" w:eastAsia="仿宋_GB2312"/>
          <w:sz w:val="32"/>
          <w:szCs w:val="32"/>
        </w:rPr>
        <w:t>新出厂叉车。新购置的新能源叉车</w:t>
      </w:r>
      <w:r>
        <w:rPr>
          <w:rFonts w:hint="eastAsia" w:ascii="仿宋_GB2312" w:hAnsi="仿宋_GB2312" w:eastAsia="仿宋_GB2312"/>
          <w:sz w:val="32"/>
          <w:szCs w:val="32"/>
          <w:lang w:val="en-US" w:eastAsia="zh-CN"/>
        </w:rPr>
        <w:t>需</w:t>
      </w:r>
      <w:r>
        <w:rPr>
          <w:rFonts w:hint="eastAsia" w:ascii="仿宋_GB2312" w:hAnsi="仿宋_GB2312" w:eastAsia="仿宋_GB2312"/>
          <w:sz w:val="32"/>
          <w:szCs w:val="32"/>
        </w:rPr>
        <w:t>在延庆区完成非道路移动机械编码登记。</w:t>
      </w:r>
    </w:p>
    <w:p>
      <w:pPr>
        <w:pStyle w:val="2"/>
        <w:numPr>
          <w:numId w:val="0"/>
        </w:numPr>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lang w:eastAsia="zh-CN"/>
        </w:rPr>
        <w:t>燃油叉车更新新能源叉车补贴标准为：</w:t>
      </w:r>
      <w:r>
        <w:rPr>
          <w:rFonts w:hint="eastAsia" w:ascii="仿宋_GB2312" w:hAnsi="仿宋_GB2312" w:eastAsia="仿宋_GB2312"/>
          <w:sz w:val="32"/>
          <w:szCs w:val="32"/>
        </w:rPr>
        <w:t>购置新能源叉车总价（不含税）的50%，每台新能源叉车</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不超过</w:t>
      </w:r>
      <w:r>
        <w:rPr>
          <w:rFonts w:hint="eastAsia" w:ascii="仿宋_GB2312" w:hAnsi="仿宋_GB2312" w:eastAsia="仿宋_GB2312"/>
          <w:sz w:val="32"/>
          <w:szCs w:val="32"/>
          <w:lang w:val="en-US" w:eastAsia="zh-CN"/>
        </w:rPr>
        <w:t>7.5</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（含）</w:t>
      </w:r>
      <w:r>
        <w:rPr>
          <w:rFonts w:hint="eastAsia" w:ascii="仿宋_GB2312" w:hAns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hAnsi="仿宋_GB2312" w:eastAsia="仿宋_GB2312" w:cs="Times New Roman"/>
          <w:sz w:val="32"/>
          <w:szCs w:val="32"/>
        </w:rPr>
        <w:t>申报材料</w:t>
      </w:r>
      <w:r>
        <w:rPr>
          <w:rFonts w:hint="eastAsia" w:ascii="仿宋_GB2312" w:hAnsi="仿宋_GB2312" w:eastAsia="仿宋_GB2312" w:cs="Times New Roman"/>
          <w:sz w:val="32"/>
          <w:szCs w:val="32"/>
          <w:lang w:val="en-US" w:eastAsia="zh-CN"/>
        </w:rPr>
        <w:t>包括：身份</w:t>
      </w:r>
      <w:r>
        <w:rPr>
          <w:rFonts w:hint="eastAsia" w:ascii="仿宋_GB2312" w:hAnsi="仿宋_GB2312" w:eastAsia="仿宋_GB2312" w:cs="Times New Roman"/>
          <w:sz w:val="32"/>
          <w:szCs w:val="32"/>
          <w:lang w:val="en-US" w:eastAsia="zh-CN"/>
        </w:rPr>
        <w:t>证明文件</w:t>
      </w:r>
      <w:r>
        <w:rPr>
          <w:rFonts w:hint="eastAsia" w:ascii="仿宋_GB2312" w:hAnsi="仿宋_GB2312" w:cs="Times New Roman"/>
          <w:sz w:val="32"/>
          <w:szCs w:val="32"/>
          <w:lang w:val="en-US" w:eastAsia="zh-CN"/>
        </w:rPr>
        <w:t>，</w:t>
      </w:r>
      <w:r>
        <w:rPr>
          <w:rFonts w:hint="eastAsia" w:ascii="仿宋_GB2312" w:hAnsi="仿宋_GB2312" w:eastAsia="仿宋_GB2312" w:cs="Times New Roman"/>
          <w:sz w:val="32"/>
          <w:szCs w:val="32"/>
        </w:rPr>
        <w:t>新能源叉车权属证明材料</w:t>
      </w:r>
      <w:r>
        <w:rPr>
          <w:rFonts w:hint="eastAsia" w:ascii="仿宋_GB2312" w:hAnsi="仿宋_GB2312" w:cs="Times New Roman"/>
          <w:sz w:val="32"/>
          <w:szCs w:val="32"/>
          <w:lang w:eastAsia="zh-CN"/>
        </w:rPr>
        <w:t>，</w:t>
      </w:r>
      <w:r>
        <w:rPr>
          <w:rFonts w:hint="eastAsia" w:ascii="仿宋_GB2312" w:hAnsi="仿宋_GB2312" w:eastAsia="仿宋_GB2312" w:cs="Times New Roman"/>
          <w:sz w:val="32"/>
          <w:szCs w:val="32"/>
        </w:rPr>
        <w:t>报废解体厂出具的燃油叉车《报废车辆回收确认表》</w:t>
      </w:r>
      <w:r>
        <w:rPr>
          <w:rFonts w:hint="eastAsia" w:ascii="仿宋_GB2312" w:hAnsi="仿宋_GB2312" w:cs="Times New Roman"/>
          <w:sz w:val="32"/>
          <w:szCs w:val="32"/>
          <w:lang w:eastAsia="zh-CN"/>
        </w:rPr>
        <w:t>，</w:t>
      </w:r>
      <w:r>
        <w:rPr>
          <w:rFonts w:hint="eastAsia" w:ascii="仿宋_GB2312" w:hAnsi="仿宋_GB2312" w:eastAsia="仿宋_GB2312" w:cs="Times New Roman"/>
          <w:sz w:val="32"/>
          <w:szCs w:val="32"/>
        </w:rPr>
        <w:t>燃油叉车转出合同、协议、付款证明、发票等</w:t>
      </w:r>
      <w:r>
        <w:rPr>
          <w:rFonts w:hint="eastAsia" w:ascii="仿宋_GB2312" w:hAnsi="仿宋_GB2312" w:cs="Times New Roman"/>
          <w:sz w:val="32"/>
          <w:szCs w:val="32"/>
          <w:lang w:eastAsia="zh-CN"/>
        </w:rPr>
        <w:t>，</w:t>
      </w:r>
      <w:r>
        <w:rPr>
          <w:rFonts w:hint="eastAsia" w:ascii="仿宋_GB2312" w:eastAsia="仿宋_GB2312"/>
          <w:sz w:val="32"/>
          <w:szCs w:val="32"/>
        </w:rPr>
        <w:t>新能源叉车购置发票、合格证</w:t>
      </w:r>
      <w:r>
        <w:rPr>
          <w:rFonts w:hint="eastAsia" w:ascii="仿宋_GB2312"/>
          <w:sz w:val="32"/>
          <w:szCs w:val="32"/>
          <w:lang w:eastAsia="zh-CN"/>
        </w:rPr>
        <w:t>，</w:t>
      </w:r>
      <w:r>
        <w:rPr>
          <w:rFonts w:hint="eastAsia" w:ascii="仿宋_GB2312" w:eastAsia="仿宋_GB2312"/>
          <w:sz w:val="32"/>
          <w:szCs w:val="32"/>
        </w:rPr>
        <w:t>申报单位或个人的银行账户材料等。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补贴申请流程</w:t>
      </w:r>
      <w:r>
        <w:rPr>
          <w:rFonts w:hint="eastAsia" w:ascii="仿宋_GB2312" w:hAnsi="仿宋_GB2312" w:eastAsia="仿宋_GB2312" w:cs="Times New Roman"/>
          <w:sz w:val="32"/>
          <w:szCs w:val="32"/>
          <w:lang w:val="en-US" w:eastAsia="zh-CN"/>
        </w:rPr>
        <w:t>包括：</w:t>
      </w:r>
      <w:r>
        <w:rPr>
          <w:rFonts w:hint="eastAsia" w:ascii="仿宋_GB2312" w:hAnsi="仿宋_GB2312" w:eastAsia="仿宋_GB2312" w:cs="Times New Roman"/>
          <w:sz w:val="32"/>
          <w:szCs w:val="32"/>
        </w:rPr>
        <w:t>燃油叉车报废或转出</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非道路移动机械注销</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非道路移动机械登记</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补贴申请</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补贴审核</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公示与发放。</w:t>
      </w:r>
    </w:p>
    <w:p>
      <w:pPr>
        <w:widowControl/>
        <w:shd w:val="clear" w:color="auto" w:fill="FFFFFF"/>
        <w:spacing w:line="560" w:lineRule="exact"/>
        <w:ind w:firstLine="643" w:firstLineChars="200"/>
        <w:jc w:val="left"/>
        <w:rPr>
          <w:rFonts w:hint="eastAsia" w:ascii="仿宋_GB2312" w:hAnsi="黑体" w:cs="仿宋_GB2312"/>
          <w:sz w:val="32"/>
          <w:szCs w:val="32"/>
          <w:lang w:eastAsia="zh-CN"/>
        </w:rPr>
      </w:pPr>
      <w:r>
        <w:rPr>
          <w:rFonts w:hint="eastAsia" w:ascii="仿宋_GB2312" w:hAnsi="黑体" w:cs="仿宋_GB2312"/>
          <w:b/>
          <w:sz w:val="32"/>
          <w:szCs w:val="32"/>
        </w:rPr>
        <w:t>第二部分</w:t>
      </w:r>
      <w:r>
        <w:rPr>
          <w:rFonts w:hint="eastAsia" w:ascii="仿宋_GB2312" w:hAnsi="黑体" w:cs="仿宋_GB2312"/>
          <w:sz w:val="32"/>
          <w:szCs w:val="32"/>
          <w:lang w:eastAsia="zh-CN"/>
        </w:rPr>
        <w:t>直接购置新能源叉车补贴标准及要求。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sz w:val="32"/>
          <w:szCs w:val="32"/>
        </w:rPr>
      </w:pP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对象</w:t>
      </w:r>
      <w:r>
        <w:rPr>
          <w:rFonts w:hint="eastAsia" w:ascii="仿宋_GB2312" w:hAnsi="仿宋_GB2312"/>
          <w:sz w:val="32"/>
          <w:szCs w:val="32"/>
          <w:lang w:val="en-US" w:eastAsia="zh-CN"/>
        </w:rPr>
        <w:t>应</w:t>
      </w:r>
      <w:r>
        <w:rPr>
          <w:rFonts w:hint="eastAsia" w:ascii="仿宋_GB2312" w:hAnsi="仿宋_GB2312" w:eastAsia="仿宋_GB2312"/>
          <w:sz w:val="32"/>
          <w:szCs w:val="32"/>
        </w:rPr>
        <w:t>在延庆区注册登记且具有独立法人资格的企事业单位及户籍在延庆的个人。202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月1日至2024年 12月31日期间购置的新出厂新能源叉车</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购置的新能源叉车</w:t>
      </w:r>
      <w:r>
        <w:rPr>
          <w:rFonts w:hint="eastAsia" w:ascii="仿宋_GB2312" w:hAnsi="仿宋_GB2312" w:eastAsia="仿宋_GB2312"/>
          <w:sz w:val="32"/>
          <w:szCs w:val="32"/>
          <w:lang w:val="en-US" w:eastAsia="zh-CN"/>
        </w:rPr>
        <w:t>需</w:t>
      </w:r>
      <w:r>
        <w:rPr>
          <w:rFonts w:hint="eastAsia" w:ascii="仿宋_GB2312" w:hAnsi="仿宋_GB2312" w:eastAsia="仿宋_GB2312"/>
          <w:sz w:val="32"/>
          <w:szCs w:val="32"/>
        </w:rPr>
        <w:t>在延庆区完成非道路移动机械编码登记。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cs="仿宋_GB2312"/>
          <w:sz w:val="32"/>
          <w:szCs w:val="32"/>
          <w:lang w:eastAsia="zh-CN"/>
        </w:rPr>
        <w:t>直接购置新能源叉车补贴标准为：</w:t>
      </w:r>
      <w:r>
        <w:rPr>
          <w:rFonts w:hint="eastAsia" w:ascii="仿宋_GB2312" w:hAnsi="仿宋_GB2312" w:eastAsia="仿宋_GB2312"/>
          <w:sz w:val="32"/>
          <w:szCs w:val="32"/>
        </w:rPr>
        <w:t>购置新能源叉车总价（不含税）的</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0%，每台新能源叉车</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不超过</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（含）</w:t>
      </w:r>
      <w:r>
        <w:rPr>
          <w:rFonts w:hint="eastAsia" w:ascii="仿宋_GB2312" w:hAns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申报材料</w:t>
      </w:r>
      <w:r>
        <w:rPr>
          <w:rFonts w:hint="eastAsia" w:ascii="仿宋_GB2312" w:hAnsi="仿宋_GB2312" w:eastAsia="仿宋_GB2312" w:cs="Times New Roman"/>
          <w:sz w:val="32"/>
          <w:szCs w:val="32"/>
          <w:lang w:val="en-US" w:eastAsia="zh-CN"/>
        </w:rPr>
        <w:t>包括：</w:t>
      </w:r>
      <w:r>
        <w:rPr>
          <w:rFonts w:hint="eastAsia" w:ascii="仿宋_GB2312" w:hAnsi="仿宋_GB2312" w:cs="Times New Roman"/>
          <w:sz w:val="32"/>
          <w:szCs w:val="32"/>
          <w:lang w:val="en-US" w:eastAsia="zh-CN"/>
        </w:rPr>
        <w:t>身份</w:t>
      </w:r>
      <w:r>
        <w:rPr>
          <w:rFonts w:hint="eastAsia" w:ascii="仿宋_GB2312" w:hAnsi="仿宋_GB2312" w:eastAsia="仿宋_GB2312" w:cs="Times New Roman"/>
          <w:sz w:val="32"/>
          <w:szCs w:val="32"/>
          <w:lang w:val="en-US" w:eastAsia="zh-CN"/>
        </w:rPr>
        <w:t>证明文件、</w:t>
      </w:r>
      <w:r>
        <w:rPr>
          <w:rFonts w:hint="eastAsia" w:ascii="仿宋_GB2312" w:hAnsi="仿宋_GB2312" w:eastAsia="仿宋_GB2312" w:cs="Times New Roman"/>
          <w:sz w:val="32"/>
          <w:szCs w:val="32"/>
        </w:rPr>
        <w:t>新能源叉车权属证明材料</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新能源叉车购置发票、合格证</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银行账户材料等。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Times New Roman"/>
          <w:sz w:val="32"/>
          <w:szCs w:val="32"/>
          <w:lang w:eastAsia="zh-CN"/>
        </w:rPr>
        <w:t>补贴申</w:t>
      </w:r>
      <w:r>
        <w:rPr>
          <w:rFonts w:hint="eastAsia" w:ascii="仿宋_GB2312" w:hAnsi="仿宋_GB2312" w:eastAsia="仿宋_GB2312" w:cs="仿宋_GB2312"/>
          <w:sz w:val="32"/>
          <w:szCs w:val="32"/>
          <w:lang w:eastAsia="zh-CN"/>
        </w:rPr>
        <w:t>请流程</w:t>
      </w:r>
      <w:r>
        <w:rPr>
          <w:rFonts w:hint="eastAsia" w:ascii="仿宋_GB2312" w:hAnsi="仿宋_GB2312" w:eastAsia="仿宋_GB2312" w:cs="仿宋_GB2312"/>
          <w:sz w:val="32"/>
          <w:szCs w:val="32"/>
          <w:lang w:val="en-US" w:eastAsia="zh-CN"/>
        </w:rPr>
        <w:t>包括</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eastAsia="zh-CN"/>
        </w:rPr>
        <w:t>非道路移动机械登记，补贴申请，补贴审核，公示与发放。</w:t>
      </w:r>
    </w:p>
    <w:p>
      <w:pPr>
        <w:widowControl/>
        <w:shd w:val="clear" w:color="auto" w:fill="FFFFFF"/>
        <w:spacing w:line="560" w:lineRule="exact"/>
        <w:ind w:firstLine="643" w:firstLineChars="200"/>
        <w:jc w:val="left"/>
        <w:rPr>
          <w:rFonts w:hint="eastAsia" w:ascii="仿宋_GB2312" w:hAnsi="黑体" w:cs="仿宋_GB2312"/>
          <w:sz w:val="32"/>
          <w:szCs w:val="32"/>
        </w:rPr>
      </w:pPr>
      <w:r>
        <w:rPr>
          <w:rFonts w:hint="eastAsia" w:ascii="仿宋_GB2312" w:hAnsi="黑体" w:cs="仿宋_GB2312"/>
          <w:b/>
          <w:sz w:val="32"/>
          <w:szCs w:val="32"/>
        </w:rPr>
        <w:t>第三部分</w:t>
      </w:r>
      <w:r>
        <w:rPr>
          <w:rFonts w:hint="eastAsia" w:ascii="仿宋_GB2312" w:hAnsi="黑体" w:cs="仿宋_GB2312"/>
          <w:sz w:val="32"/>
          <w:szCs w:val="32"/>
          <w:lang w:val="en-US" w:eastAsia="zh-CN"/>
        </w:rPr>
        <w:t>其它事项及</w:t>
      </w:r>
      <w:r>
        <w:rPr>
          <w:rFonts w:hint="eastAsia" w:ascii="仿宋_GB2312" w:hAnsi="黑体" w:cs="仿宋_GB2312"/>
          <w:sz w:val="32"/>
          <w:szCs w:val="32"/>
          <w:lang w:eastAsia="zh-CN"/>
        </w:rPr>
        <w:t>要求</w:t>
      </w:r>
      <w:r>
        <w:rPr>
          <w:rFonts w:hint="eastAsia" w:ascii="仿宋_GB2312" w:hAnsi="黑体"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申报单位和个人应确保申报材料和信息真实、完整、准确、有效。申报材料不齐全的，不予受理。申报单位和个人以弄虚作假等不当方式骗取补贴的，区生态环境局将取消其</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资格并追回全部已发放</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资金，同时通过相关媒体平台对弄虚作假骗取补贴的行为予以公示，行为人并应承担相应法律责任。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sz w:val="32"/>
          <w:szCs w:val="32"/>
        </w:rPr>
      </w:pPr>
      <w:r>
        <w:rPr>
          <w:rFonts w:hint="eastAsia" w:ascii="仿宋_GB2312" w:eastAsia="仿宋_GB2312"/>
          <w:sz w:val="32"/>
          <w:szCs w:val="32"/>
        </w:rPr>
        <w:t>用于执行本方案补助的资金总计</w:t>
      </w:r>
      <w:r>
        <w:rPr>
          <w:rFonts w:hint="eastAsia" w:ascii="仿宋_GB2312"/>
          <w:sz w:val="32"/>
          <w:szCs w:val="32"/>
          <w:lang w:val="en-US" w:eastAsia="zh-CN"/>
        </w:rPr>
        <w:t>350</w:t>
      </w:r>
      <w:bookmarkStart w:id="0" w:name="_GoBack"/>
      <w:bookmarkEnd w:id="0"/>
      <w:r>
        <w:rPr>
          <w:rFonts w:hint="eastAsia" w:ascii="仿宋_GB2312" w:eastAsia="仿宋_GB2312"/>
          <w:sz w:val="32"/>
          <w:szCs w:val="32"/>
        </w:rPr>
        <w:t>万元。本方案因该补助资金全部发放完毕</w:t>
      </w:r>
      <w:r>
        <w:rPr>
          <w:rFonts w:hint="eastAsia" w:ascii="仿宋_GB2312" w:eastAsia="仿宋_GB2312"/>
          <w:sz w:val="32"/>
          <w:szCs w:val="32"/>
          <w:lang w:eastAsia="zh-CN"/>
        </w:rPr>
        <w:t>后</w:t>
      </w:r>
      <w:r>
        <w:rPr>
          <w:rFonts w:hint="eastAsia" w:ascii="仿宋_GB2312" w:eastAsia="仿宋_GB2312"/>
          <w:sz w:val="32"/>
          <w:szCs w:val="32"/>
        </w:rPr>
        <w:t>，区生态环境局对后续</w:t>
      </w:r>
      <w:r>
        <w:rPr>
          <w:rFonts w:hint="eastAsia" w:ascii="仿宋_GB2312" w:eastAsia="仿宋_GB2312"/>
          <w:sz w:val="32"/>
          <w:szCs w:val="32"/>
          <w:lang w:eastAsia="zh-CN"/>
        </w:rPr>
        <w:t>申请</w:t>
      </w:r>
      <w:r>
        <w:rPr>
          <w:rFonts w:hint="eastAsia" w:ascii="仿宋_GB2312" w:eastAsia="仿宋_GB2312"/>
          <w:sz w:val="32"/>
          <w:szCs w:val="32"/>
        </w:rPr>
        <w:t>不再受理，已经受理但未发放资金的，不再发放，将所收资料退回</w:t>
      </w:r>
      <w:r>
        <w:rPr>
          <w:rFonts w:hint="eastAsia" w:ascii="仿宋_GB2312" w:eastAsia="仿宋_GB2312"/>
          <w:sz w:val="32"/>
          <w:szCs w:val="32"/>
          <w:lang w:eastAsia="zh-CN"/>
        </w:rPr>
        <w:t>申请</w:t>
      </w:r>
      <w:r>
        <w:rPr>
          <w:rFonts w:hint="eastAsia" w:ascii="仿宋_GB2312" w:eastAsia="仿宋_GB2312"/>
          <w:sz w:val="32"/>
          <w:szCs w:val="32"/>
        </w:rPr>
        <w:t>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rPr>
        <w:t>除叉车外其它新能源非道路移动机械补贴可参考本方案执行。</w:t>
      </w:r>
    </w:p>
    <w:p>
      <w:pPr>
        <w:pStyle w:val="2"/>
      </w:pP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4ED8B"/>
    <w:multiLevelType w:val="singleLevel"/>
    <w:tmpl w:val="2F54E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89"/>
    <w:rsid w:val="00116DA5"/>
    <w:rsid w:val="001407EE"/>
    <w:rsid w:val="00153FBB"/>
    <w:rsid w:val="00157E1A"/>
    <w:rsid w:val="0016090B"/>
    <w:rsid w:val="001E4518"/>
    <w:rsid w:val="00323397"/>
    <w:rsid w:val="00464B1B"/>
    <w:rsid w:val="00473ED7"/>
    <w:rsid w:val="005E1ABE"/>
    <w:rsid w:val="005F025D"/>
    <w:rsid w:val="00742D89"/>
    <w:rsid w:val="007D23A7"/>
    <w:rsid w:val="00801B5D"/>
    <w:rsid w:val="00870009"/>
    <w:rsid w:val="008B49D9"/>
    <w:rsid w:val="00940066"/>
    <w:rsid w:val="0096769C"/>
    <w:rsid w:val="00A63A2E"/>
    <w:rsid w:val="00C22A1F"/>
    <w:rsid w:val="00D66920"/>
    <w:rsid w:val="00D75BEF"/>
    <w:rsid w:val="00DF762F"/>
    <w:rsid w:val="00E347E0"/>
    <w:rsid w:val="1E2C710D"/>
    <w:rsid w:val="2D306BA2"/>
    <w:rsid w:val="30D43E04"/>
    <w:rsid w:val="32001198"/>
    <w:rsid w:val="387E7885"/>
    <w:rsid w:val="412E4665"/>
    <w:rsid w:val="41EF0573"/>
    <w:rsid w:val="4408702B"/>
    <w:rsid w:val="49D77A53"/>
    <w:rsid w:val="4DF05FA6"/>
    <w:rsid w:val="4FE0613A"/>
    <w:rsid w:val="7BA96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semiHidden/>
    <w:unhideWhenUsed/>
    <w:uiPriority w:val="99"/>
    <w:rPr>
      <w:rFonts w:ascii="宋体" w:hAnsi="Courier New"/>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仿宋_GB2312" w:cs="Times New Roman"/>
      <w:sz w:val="18"/>
      <w:szCs w:val="18"/>
    </w:rPr>
  </w:style>
  <w:style w:type="character" w:customStyle="1" w:styleId="8">
    <w:name w:val="页脚 Char"/>
    <w:basedOn w:val="6"/>
    <w:link w:val="3"/>
    <w:uiPriority w:val="99"/>
    <w:rPr>
      <w:rFonts w:ascii="Times New Roman" w:hAnsi="Times New Roman" w:eastAsia="仿宋_GB2312"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81</Words>
  <Characters>463</Characters>
  <Lines>3</Lines>
  <Paragraphs>1</Paragraphs>
  <TotalTime>3</TotalTime>
  <ScaleCrop>false</ScaleCrop>
  <LinksUpToDate>false</LinksUpToDate>
  <CharactersWithSpaces>543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2021-06-10T06:03:00Z</dcterms:created>
  <dc:creator>杨 永强</dc:creator>
  <cp:lastModifiedBy>lenovo</cp:lastModifiedBy>
  <cp:lastPrinted>2024-06-14T03:29:18Z</cp:lastPrinted>
  <dcterms:modified xsi:type="dcterms:W3CDTF">2024-06-14T03:33:16Z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190C8B832833491BAC49B66F76B35C6A</vt:lpwstr>
  </property>
</Properties>
</file>