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关于《通州区加强科技创新引领高质量发展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支持办法》的起草说明</w:t>
      </w:r>
    </w:p>
    <w:bookmarkEnd w:id="0"/>
    <w:p>
      <w:pPr>
        <w:pStyle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起草背景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为深入贯彻落实《国务院关于支持北京城市副中心高质量发展的意见》《中共北京市委办公厅 北京市人民政府办公厅印发〈关于推进北京城市副中心高质量发展的实施方案〉的通知》《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北京市通州区人民政府印发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〈关于加快推进北京城市副中心产业高质量发展的若干措施〉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》等文件精神，强化科技创新对北京城市副中心高质量发展的支撑引领作用，结合实际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，区科委起草了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《通州区加强科技创新引领高质量发展支持办法（征求意见稿）》（以下简称《支持办法》）。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在修订过程中，结合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《若干措施》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文件精神和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" w:eastAsia="zh-CN"/>
        </w:rPr>
        <w:t>2022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" w:eastAsia="zh-CN"/>
        </w:rPr>
        <w:t>年出台的原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《通州区加强科技创新引领高质量发展支持办法》（以下简称原《支持办法》）的实施情况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从两个方面进行了修订：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将《若干措施》中促进孵化延链、强化共性技术服务、以研发促创新、以平台促创新、深化应用场景创新范式5项措施与原《支持办法》整合。二是结合原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《支持办法》的实施情况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，根据《北京市关于实施“三大工程”进一步支持和服务高新技术企业发展的若干措施》的配套支持措施、创建新型研发机构、支持科技服务机构集聚发展等条款的实施情况对原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《支持办法》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有关条款进行了修订。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  <w:shd w:val="clear" w:color="auto" w:fill="FFFFFF"/>
          <w:lang w:eastAsia="zh-CN"/>
        </w:rPr>
        <w:t>主要修订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  <w:shd w:val="clear" w:color="auto" w:fill="FFFFFF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）原《支持办法》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第三条修订情况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一是根据《若干措施》对第三条第（一）项的支持额度进行了提升，并同时完善了文字表述；二是将第三条第（二）、（三）、（四）项（《北京市关于实施“三大工程”进一步支持和服务高新技术企业发展的若干措施》的配套支持措施）整合成了一项；三是参考原《支持办法》实施情况，对第三条第（五）、（六）项进行了整合，同时根据《若干措施》扩大了支持范围；四是将原《支持办法》第五条第（一）项内容，调整至《支持办法》第三条第（四）项，使创新平台和孵化平台的聚集措施整合至一条措施内，内容更加连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（二）原《支持办法》第四条修订情况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按照研发和成果转化的支持顺序调整了第四条各项措施排序，使第四条各项措施的逻辑关系更加清晰；二是根据《若干措施》对第四条第（三）项的内容进行了完善，并同时增加了示范推广相关的支持措施；三是按照《若干措施》文件精神，增加“支持创新联合体建设”措施，推动企业与高校、科研院所等组建创新联合体，开展科技攻关与成果转化，根据成果价值和产出绩效情况，采取奖励性后补助方式给予最高500万元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（三）原《支持办法》第五条修订情况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按照《若干措施》文件精神增加“促进孵化延链”措施，支持领军企业等主体建设产业孵化平台，加速科技成果产业化落地进程，对现有的孵化平台，根据孵化项目数量和质量等绩效情况，采取奖励性后补助方式，给予连续三年每年最高1000万元支持；对新建的具有重大意义的产业孵化平台，采取“一事一议”的方式予以立项支持。二是按照《若干措施》文件精神增加“强化共性技术服务”措施，面向产业共性技术研发与应用服务需求，支持建设共性技术平台，提供研发、测试等专业服务，根据成效，采取奖励性后补助方式给予最高1000万元支持。三是为进一步强化科学研究和技术服务业的产业促进工作，结合原《支持办法》实施效果，对第五条第（二）项的内容进行了完善，与原有的“科技服务机构”表述相比，修订后的“科学研究和技术服务业企业”表述更加精准，并且明确增加了潜力企业扶持措施，针对产业链不同阶段的企业制定了不同的支持措施，同时兼顾了规模以上企业和规模以下企业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A4C10"/>
    <w:rsid w:val="129D3EF1"/>
    <w:rsid w:val="1BCF1D28"/>
    <w:rsid w:val="25582FE4"/>
    <w:rsid w:val="29FCCE29"/>
    <w:rsid w:val="2BFC63B4"/>
    <w:rsid w:val="33F21C16"/>
    <w:rsid w:val="4821615C"/>
    <w:rsid w:val="49D050E5"/>
    <w:rsid w:val="56E87448"/>
    <w:rsid w:val="67554165"/>
    <w:rsid w:val="6CBF5EF4"/>
    <w:rsid w:val="76981FDD"/>
    <w:rsid w:val="779B1E54"/>
    <w:rsid w:val="77D5FFD0"/>
    <w:rsid w:val="7ACD3ABF"/>
    <w:rsid w:val="7C7B085B"/>
    <w:rsid w:val="7F6EE2FC"/>
    <w:rsid w:val="B4DE3CF1"/>
    <w:rsid w:val="DEABB4A6"/>
    <w:rsid w:val="ED6B8B5D"/>
    <w:rsid w:val="EDF7AAF7"/>
    <w:rsid w:val="EDFF3329"/>
    <w:rsid w:val="F1BF28C9"/>
    <w:rsid w:val="F4BDD958"/>
    <w:rsid w:val="F7B35A2A"/>
    <w:rsid w:val="F8BB7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szCs w:val="22"/>
    </w:rPr>
  </w:style>
  <w:style w:type="paragraph" w:styleId="3">
    <w:name w:val="Body Text"/>
    <w:basedOn w:val="1"/>
    <w:next w:val="1"/>
    <w:uiPriority w:val="0"/>
    <w:rPr>
      <w:rFonts w:eastAsia="仿宋_GB2312"/>
      <w:sz w:val="32"/>
    </w:rPr>
  </w:style>
  <w:style w:type="paragraph" w:styleId="4">
    <w:name w:val="Body Text Indent"/>
    <w:basedOn w:val="1"/>
    <w:next w:val="5"/>
    <w:uiPriority w:val="0"/>
    <w:pPr>
      <w:ind w:left="420" w:leftChars="200"/>
    </w:pPr>
  </w:style>
  <w:style w:type="paragraph" w:styleId="5">
    <w:name w:val="Body Text Indent 2"/>
    <w:basedOn w:val="1"/>
    <w:next w:val="3"/>
    <w:uiPriority w:val="0"/>
    <w:pPr>
      <w:spacing w:after="120" w:line="480" w:lineRule="auto"/>
      <w:ind w:left="20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2022-09-04T02:27:28Z</dcterms:created>
  <dc:creator>lixi</dc:creator>
  <cp:lastModifiedBy>user</cp:lastModifiedBy>
  <cp:lastPrinted>2024-03-28T08:03:39Z</cp:lastPrinted>
  <dcterms:modified xsi:type="dcterms:W3CDTF">2024-03-27T11:09:19Z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