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rPr>
          <w:rFonts w:hint="eastAsia" w:ascii="黑体" w:hAnsi="黑体" w:eastAsia="黑体"/>
        </w:rPr>
      </w:pPr>
    </w:p>
    <w:p>
      <w:pPr>
        <w:spacing w:line="600" w:lineRule="exact"/>
        <w:ind w:firstLine="0" w:firstLineChars="0"/>
        <w:jc w:val="center"/>
        <w:rPr>
          <w:rFonts w:hint="eastAsia" w:ascii="方正小标宋简体" w:hAnsi="黑体" w:eastAsia="方正小标宋简体" w:cs="黑体"/>
          <w:sz w:val="44"/>
          <w:szCs w:val="44"/>
        </w:rPr>
      </w:pPr>
      <w:bookmarkStart w:id="0" w:name="_GoBack"/>
      <w:r>
        <w:rPr>
          <w:rFonts w:hint="eastAsia" w:ascii="方正小标宋简体" w:hAnsi="黑体" w:eastAsia="方正小标宋简体" w:cs="黑体"/>
          <w:sz w:val="44"/>
          <w:szCs w:val="44"/>
        </w:rPr>
        <w:t>关于</w:t>
      </w:r>
      <w:r>
        <w:rPr>
          <w:rFonts w:hint="eastAsia" w:ascii="方正小标宋简体" w:hAnsi="黑体" w:eastAsia="方正小标宋简体" w:cs="黑体"/>
          <w:sz w:val="44"/>
          <w:szCs w:val="44"/>
          <w:lang w:val="en-US" w:eastAsia="zh-CN"/>
        </w:rPr>
        <w:t>对</w:t>
      </w:r>
      <w:r>
        <w:rPr>
          <w:rFonts w:hint="eastAsia" w:ascii="方正小标宋简体" w:hAnsi="黑体" w:eastAsia="方正小标宋简体" w:cs="黑体"/>
          <w:sz w:val="44"/>
          <w:szCs w:val="44"/>
        </w:rPr>
        <w:t>《北京市通州区关于加快推进北京数据基础制度先行区高质量发展的若干措施》的</w:t>
      </w:r>
      <w:r>
        <w:rPr>
          <w:rFonts w:hint="eastAsia" w:ascii="方正小标宋简体" w:hAnsi="黑体" w:eastAsia="方正小标宋简体" w:cs="黑体"/>
          <w:sz w:val="44"/>
          <w:szCs w:val="44"/>
          <w:lang w:val="en-US" w:eastAsia="zh-CN"/>
        </w:rPr>
        <w:t>起草说明</w:t>
      </w:r>
    </w:p>
    <w:bookmarkEnd w:id="0"/>
    <w:p>
      <w:pPr>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一、起草背景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我国高度重视数据要素的高质量发展，出台了一系列推动数据要素市场化的政策文件，其中《关于构建数据基础制度更好发挥数据要素作用的意见》（下称“数据二十条”）更是确立了数据基础制度体系的“四梁八柱”，从生产要素高度系统部署数据要素价值释放。各地方、各部门、各大企业纷纷加快数据要素领域布局，从体制机制、市场流通、产品研发、标准规范等多层次、多角度开展落地方案的深度探索。现阶段，我国数据要素市场培育进展加速，畅通数据资源大循环的方向愈加明确，尤其是在人工智能快速迭代、大模型与大数据相得益彰的发展态势中，数据要素战略地位进一步凸显。据《数字中国发展报告（2022年）》显示，2022年我国大数据产业规模达1.57万亿元，同比增长18%；数据产量达8.1ZB，同比增长22.7%，占全球数据总量的10.5%。据《2023年中国数据交易市场研究分析报告》显示，2022年中国数据交易市场规模达876.8亿元，在全球的占比为13.4%，在亚洲的占比为66.5%。从全国范围来看，我国正从“数据大国”向“数据强国”加速迈进。近年来，在北京市指导下副中心加快推进数据基础制度先行区的建设，努力打造数据流通“通州模式”，已成功聚集一批创新资源，并通过出台相关产业政策和提升行政办事效率，不断优化营商环境，促进数据要素产业生态快速全面发展，现已具备数据要素产业的发展基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Cs w:val="32"/>
          <w:lang w:val="en-US" w:eastAsia="zh-CN" w:bidi="ar"/>
        </w:rPr>
      </w:pPr>
      <w:r>
        <w:rPr>
          <w:rFonts w:hint="eastAsia" w:ascii="仿宋_GB2312" w:hAnsi="仿宋_GB2312" w:eastAsia="仿宋_GB2312" w:cs="仿宋_GB2312"/>
        </w:rPr>
        <w:t>为深入贯彻党中央、国务院和市委、市政府关于支持北京城市副中心</w:t>
      </w:r>
      <w:r>
        <w:rPr>
          <w:rFonts w:hint="eastAsia" w:ascii="仿宋_GB2312" w:hAnsi="仿宋_GB2312" w:eastAsia="仿宋_GB2312" w:cs="仿宋_GB2312"/>
          <w:lang w:val="en-US" w:eastAsia="zh-CN"/>
        </w:rPr>
        <w:t>积极创建北京数据基础制度先行区</w:t>
      </w:r>
      <w:r>
        <w:rPr>
          <w:rFonts w:hint="eastAsia" w:ascii="仿宋_GB2312" w:hAnsi="仿宋_GB2312" w:eastAsia="仿宋_GB2312" w:cs="仿宋_GB2312"/>
        </w:rPr>
        <w:t>的决策部署</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推进国家数据基础制度先行先试，</w:t>
      </w:r>
      <w:r>
        <w:rPr>
          <w:rFonts w:hint="eastAsia" w:ascii="仿宋_GB2312" w:hAnsi="仿宋_GB2312" w:eastAsia="仿宋_GB2312" w:cs="仿宋_GB2312"/>
        </w:rPr>
        <w:t>加快汇聚高价值数据资源、</w:t>
      </w:r>
      <w:r>
        <w:rPr>
          <w:rFonts w:hint="eastAsia" w:ascii="仿宋_GB2312" w:hAnsi="仿宋_GB2312" w:eastAsia="仿宋_GB2312" w:cs="仿宋_GB2312"/>
          <w:lang w:val="en-US" w:eastAsia="zh-CN"/>
        </w:rPr>
        <w:t>释放数据资源价值、促进数据要素流通和应用、培育</w:t>
      </w:r>
      <w:r>
        <w:rPr>
          <w:rFonts w:hint="eastAsia" w:ascii="仿宋_GB2312" w:hAnsi="仿宋_GB2312" w:eastAsia="仿宋_GB2312" w:cs="仿宋_GB2312"/>
          <w:color w:val="000000"/>
          <w:kern w:val="0"/>
          <w:szCs w:val="32"/>
          <w:lang w:bidi="ar"/>
        </w:rPr>
        <w:t>数据要素市场、</w:t>
      </w:r>
      <w:r>
        <w:rPr>
          <w:rFonts w:hint="eastAsia" w:ascii="仿宋_GB2312" w:hAnsi="仿宋_GB2312" w:eastAsia="仿宋_GB2312" w:cs="仿宋_GB2312"/>
          <w:color w:val="000000"/>
          <w:kern w:val="0"/>
          <w:szCs w:val="32"/>
          <w:lang w:val="en-US" w:eastAsia="zh-CN" w:bidi="ar"/>
        </w:rPr>
        <w:t>发展数据服务业，结合副中心实际情况，区经信局研究起草了《北京市通州区关于加快推进北京数据基础制度先行区高质量发展的若干措施（征求意见稿）》，现面向社会公开征求意见，欢迎社会各界提出意见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二、起草过程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Cs w:val="32"/>
          <w:lang w:val="en-US" w:eastAsia="zh-CN" w:bidi="ar"/>
        </w:rPr>
      </w:pPr>
      <w:r>
        <w:rPr>
          <w:rFonts w:hint="eastAsia" w:ascii="仿宋_GB2312" w:hAnsi="仿宋_GB2312" w:eastAsia="仿宋_GB2312" w:cs="仿宋_GB2312"/>
          <w:color w:val="000000"/>
          <w:kern w:val="0"/>
          <w:szCs w:val="32"/>
          <w:lang w:val="en-US" w:eastAsia="zh-CN" w:bidi="ar"/>
        </w:rPr>
        <w:t>区经信局前期对市、区、外省的数据要素产业发展进行了深入调研，梳理区内数据要素产业资源和发展路径，研究国家和市级相关文件，明确我区数据要素产业扶持方向，结合本区实际情况，起草制定了《北京市通州区关于加快推进北京数据基础制度先行区高质量发展的若干措施（征求意见稿）》。经过反复修改和征求相关单位意见建议后，现向社会公开征求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Cs w:val="32"/>
          <w:lang w:val="en-US" w:eastAsia="zh-CN" w:bidi="ar"/>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kMTI3YTVhODg3MmI5MGY2YTFjMmI2Y2QxODM5MjgifQ=="/>
  </w:docVars>
  <w:rsids>
    <w:rsidRoot w:val="00000000"/>
    <w:rsid w:val="07A50D69"/>
    <w:rsid w:val="0E657250"/>
    <w:rsid w:val="120D40DA"/>
    <w:rsid w:val="1C282359"/>
    <w:rsid w:val="21011312"/>
    <w:rsid w:val="22F53F69"/>
    <w:rsid w:val="24834C4D"/>
    <w:rsid w:val="2CF024B9"/>
    <w:rsid w:val="36380CE7"/>
    <w:rsid w:val="48E0788E"/>
    <w:rsid w:val="6E7734B4"/>
    <w:rsid w:val="6ED90F70"/>
    <w:rsid w:val="76F4D68C"/>
    <w:rsid w:val="EBF5BF83"/>
    <w:rsid w:val="F799B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9"/>
    <w:basedOn w:val="1"/>
    <w:next w:val="1"/>
    <w:unhideWhenUsed/>
    <w:qFormat/>
    <w:uiPriority w:val="99"/>
    <w:pPr>
      <w:ind w:left="3360"/>
      <w:jc w:val="left"/>
    </w:pPr>
  </w:style>
  <w:style w:type="paragraph" w:styleId="4">
    <w:name w:val="annotation text"/>
    <w:basedOn w:val="1"/>
    <w:qFormat/>
    <w:uiPriority w:val="0"/>
    <w:pPr>
      <w:ind w:firstLine="640"/>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2024-02-19T22:21:00Z</dcterms:created>
  <dc:creator>X</dc:creator>
  <cp:lastModifiedBy>user</cp:lastModifiedBy>
  <dcterms:modified xsi:type="dcterms:W3CDTF">2024-03-05T09:27:28Z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3DB08D5A874D4C46B59F981C813A2F50_13</vt:lpwstr>
  </property>
</Properties>
</file>