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13"/>
        </w:tabs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附件2</w:t>
      </w:r>
    </w:p>
    <w:p>
      <w:pPr>
        <w:tabs>
          <w:tab w:val="left" w:pos="631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关于《昌平区公办托育服务机构（园所）</w:t>
      </w:r>
    </w:p>
    <w:p>
      <w:pPr>
        <w:tabs>
          <w:tab w:val="left" w:pos="631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试点收费标准的通知（征求意见稿）》</w:t>
      </w:r>
    </w:p>
    <w:p>
      <w:pPr>
        <w:tabs>
          <w:tab w:val="left" w:pos="631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起草说明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一、制定背景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落实托育服务是“幼有所育”工作的重要方面，是保障和改善民生的重要内容。托育服务是生命全周期服务的重要内容，事关婴幼儿健康成长，事关千家万户。为降低生育、养育、教育成本，区发改委经与相关职能部门研究起草此通知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二、制定依据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依据《中华人民共和国价格法》、《政府制定价格行为规则》(国家发展改革委2017年第7号令)、北京市政府办公厅关于印发《北京市托育服务体系建设三年行动方案(2023年-2025年)的通知》(京政办发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〔2023〕6号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)、北京市卫生健康委员会等四部门《关于开展普惠托育服务试点工作的通知》(京卫家庭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〔2023〕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22号)。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三、目标任务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满足人民群众多层次、多样化托育服务需求为目标，到2025年，昌平区托育服务价格体系和标准规范体系基本健全，多元化托育服务供给体系基本建成，工作机制和投入保障机制运行良好,服务质量进一步提升,完成2023年-2025年度托位总数目标任务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四、主要内容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《通知》主要分为适用范围、收费标准、规范收费行为、工作要求等4个部分，主要内容: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(一)适用范围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公办幼儿园（所）、公办托育机构。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(二)收费标准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公办托育服务实行政府指导价，服务费(不含膳食费)收费标准为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“每人每月托育服务基准费1800元，价格上浮不超过20%、下浮不限”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(三)规范收费行为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firstLine="640" w:firstLineChars="200"/>
        <w:textAlignment w:val="auto"/>
        <w:rPr>
          <w:rFonts w:hint="default" w:ascii="Calibri" w:hAnsi="Calibri" w:eastAsia="宋体" w:cs="Times New Roman"/>
          <w:color w:val="auto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1.实行备案管理。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  <w:lang w:val="en-US" w:eastAsia="zh-CN"/>
        </w:rPr>
        <w:t>区教育行政部门通过官方门户网站向社会公布提供托育服务的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val="en-US" w:eastAsia="zh-CN"/>
        </w:rPr>
        <w:t>公办幼儿园名单和普惠幼儿园、普惠社区办园点名单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  <w:lang w:val="en-US" w:eastAsia="zh-CN"/>
        </w:rPr>
        <w:t>、办园地址及其收费标准，并将名单报市教委备案。区卫生健康行政部门通过官方门户网站向社会公布提供托育服务的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highlight w:val="none"/>
          <w:lang w:val="en-US" w:eastAsia="zh-CN"/>
        </w:rPr>
        <w:t>公办托育机构名单和普惠托育机构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highlight w:val="none"/>
          <w:lang w:val="en-US" w:eastAsia="zh-CN"/>
        </w:rPr>
        <w:t>名单、办托地址及其收费标准，并将名单报市卫生健康委备案。</w:t>
      </w:r>
      <w:r>
        <w:rPr>
          <w:rFonts w:hint="eastAsia" w:ascii="楷体_GB2312" w:hAnsi="Calibri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　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.落实公示制度。要通过设立公示栏、公示牌、公示墙等形式，主动公示收费项目、收费标准、服务内容、退费规则和投诉电话等相关内容，接受家长和社会监督。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(四)工作要求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明确了强化组织领导、落实支持政策、加强联合监管等相关工作内容。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spacing w:line="560" w:lineRule="exact"/>
        <w:jc w:val="righ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北京市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昌平区发展和改革委员会</w:t>
      </w:r>
    </w:p>
    <w:p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             2024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2024-01-15T02:49:06Z</dcterms:created>
  <dc:creator>Administrator</dc:creator>
  <cp:lastModifiedBy>Administrator</cp:lastModifiedBy>
  <dcterms:modified xsi:type="dcterms:W3CDTF">2024-01-15T02:50:23Z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