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napToGrid w:val="0"/>
        <w:spacing w:line="560" w:lineRule="exact"/>
        <w:jc w:val="center"/>
        <w:rPr>
          <w:rFonts w:hint="eastAsia" w:ascii="方正小标宋简体" w:hAnsi="黑体" w:eastAsia="方正小标宋简体" w:cs="黑体"/>
          <w:spacing w:val="6"/>
          <w:sz w:val="44"/>
          <w:szCs w:val="44"/>
          <w:lang w:bidi="ar"/>
        </w:rPr>
      </w:pPr>
      <w:r>
        <w:rPr>
          <w:rFonts w:hint="eastAsia" w:ascii="方正小标宋简体" w:hAnsi="黑体" w:eastAsia="方正小标宋简体" w:cs="黑体"/>
          <w:spacing w:val="6"/>
          <w:sz w:val="44"/>
          <w:szCs w:val="44"/>
          <w:lang w:bidi="ar"/>
        </w:rPr>
        <w:t>关于《中关村房山园新能源与新材料</w:t>
      </w:r>
    </w:p>
    <w:p>
      <w:pPr>
        <w:pStyle w:val="9"/>
        <w:snapToGrid w:val="0"/>
        <w:spacing w:line="560" w:lineRule="exact"/>
        <w:jc w:val="center"/>
        <w:rPr>
          <w:rFonts w:hint="eastAsia" w:ascii="方正小标宋简体" w:hAnsi="黑体" w:eastAsia="方正小标宋简体" w:cs="黑体"/>
          <w:spacing w:val="6"/>
          <w:sz w:val="44"/>
          <w:szCs w:val="44"/>
          <w:lang w:bidi="ar"/>
        </w:rPr>
      </w:pPr>
      <w:r>
        <w:rPr>
          <w:rFonts w:hint="eastAsia" w:ascii="方正小标宋简体" w:hAnsi="黑体" w:eastAsia="方正小标宋简体" w:cs="黑体"/>
          <w:spacing w:val="6"/>
          <w:sz w:val="44"/>
          <w:szCs w:val="44"/>
          <w:lang w:bidi="ar"/>
        </w:rPr>
        <w:t>产业园FS00-0215-0001等地块规划综合</w:t>
      </w:r>
    </w:p>
    <w:p>
      <w:pPr>
        <w:pStyle w:val="9"/>
        <w:snapToGrid w:val="0"/>
        <w:spacing w:line="560" w:lineRule="exact"/>
        <w:jc w:val="center"/>
        <w:rPr>
          <w:rFonts w:ascii="方正小标宋简体" w:hAnsi="黑体" w:eastAsia="方正小标宋简体" w:cs="黑体"/>
          <w:color w:val="FF0000"/>
          <w:spacing w:val="6"/>
          <w:sz w:val="44"/>
          <w:szCs w:val="44"/>
          <w:lang w:bidi="ar"/>
        </w:rPr>
      </w:pPr>
      <w:r>
        <w:rPr>
          <w:rFonts w:hint="eastAsia" w:ascii="方正小标宋简体" w:hAnsi="黑体" w:eastAsia="方正小标宋简体" w:cs="黑体"/>
          <w:spacing w:val="6"/>
          <w:sz w:val="44"/>
          <w:szCs w:val="44"/>
          <w:lang w:bidi="ar"/>
        </w:rPr>
        <w:t>实施</w:t>
      </w:r>
      <w:r>
        <w:rPr>
          <w:rFonts w:hint="eastAsia" w:ascii="方正小标宋简体" w:hAnsi="黑体" w:eastAsia="方正小标宋简体" w:cs="黑体"/>
          <w:color w:val="auto"/>
          <w:spacing w:val="6"/>
          <w:sz w:val="44"/>
          <w:szCs w:val="44"/>
          <w:lang w:bidi="ar"/>
        </w:rPr>
        <w:t>方案》的起草说明</w:t>
      </w:r>
    </w:p>
    <w:p>
      <w:pPr>
        <w:pStyle w:val="9"/>
        <w:snapToGrid w:val="0"/>
        <w:spacing w:line="540" w:lineRule="exact"/>
        <w:ind w:firstLine="640" w:firstLineChars="200"/>
        <w:jc w:val="both"/>
        <w:rPr>
          <w:rFonts w:ascii="黑体" w:hAnsi="黑体" w:eastAsia="黑体" w:cs="黑体"/>
          <w:color w:val="auto"/>
          <w:kern w:val="2"/>
          <w:sz w:val="32"/>
          <w:szCs w:val="32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黑体" w:hAnsi="黑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一、制定背景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入贯彻习近平总书记视察北京重要指示精神，做到服务保障能力同城市战略定位相适应，不断朝着建设国际一流的和谐宜居之都的目标前进。落实《房山分区规划（国土空间规划）（2017年—2035年）》相关要求，</w:t>
      </w:r>
      <w:bookmarkStart w:id="0" w:name="_Hlk150762699"/>
      <w:r>
        <w:rPr>
          <w:rFonts w:hint="eastAsia" w:ascii="仿宋_GB2312" w:hAnsi="仿宋_GB2312" w:eastAsia="仿宋_GB2312" w:cs="仿宋_GB2312"/>
          <w:sz w:val="32"/>
          <w:szCs w:val="32"/>
        </w:rPr>
        <w:t>衔接《北京房山区燕房组团FS00-0209、0211~0217街区控制性详细规划（街区层面）（2021—2035年）》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，促进中关村房山园建设，加快区级重点项目落位实施，打造新能源产业高品质建设示范片区。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664" w:firstLineChars="200"/>
        <w:jc w:val="both"/>
        <w:textAlignment w:val="auto"/>
        <w:outlineLvl w:val="9"/>
        <w:rPr>
          <w:rFonts w:ascii="黑体" w:hAnsi="黑体" w:eastAsia="黑体" w:cs="黑体"/>
          <w:color w:val="auto"/>
          <w:spacing w:val="6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6"/>
          <w:kern w:val="2"/>
          <w:sz w:val="32"/>
          <w:szCs w:val="32"/>
        </w:rPr>
        <w:t>二、编制情况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Ansi="仿宋"/>
          <w:b/>
          <w:bCs/>
          <w:sz w:val="32"/>
          <w:szCs w:val="32"/>
        </w:rPr>
      </w:pPr>
      <w:r>
        <w:rPr>
          <w:rFonts w:hint="eastAsia" w:hAnsi="仿宋"/>
          <w:b/>
          <w:bCs/>
          <w:sz w:val="32"/>
          <w:szCs w:val="32"/>
        </w:rPr>
        <w:t>（一）前期准备阶段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为确保如期完成编制报审工作，中关村科技园区房山园管理委员会聘请专业团队编制《中关村房山园新能源与新材料产业园FS00-0215-0001等地块规划综合实施方案》（以下简称《规综方案》）。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（二）规划起草阶段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按照北京市规划和自然资源委员会《规划综合实施方案编制暂行办法》的要求，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在《</w:t>
      </w:r>
      <w:r>
        <w:rPr>
          <w:rFonts w:hint="eastAsia" w:ascii="仿宋_GB2312" w:hAnsi="仿宋_GB2312" w:eastAsia="仿宋_GB2312" w:cs="仿宋_GB2312"/>
          <w:sz w:val="32"/>
          <w:szCs w:val="32"/>
        </w:rPr>
        <w:t>规综方案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》编制过程中，通过召开座谈会、现场调研、收集资料等形式，完成《</w:t>
      </w:r>
      <w:r>
        <w:rPr>
          <w:rFonts w:hint="eastAsia" w:ascii="仿宋_GB2312" w:hAnsi="仿宋_GB2312" w:eastAsia="仿宋_GB2312" w:cs="仿宋_GB2312"/>
          <w:sz w:val="32"/>
          <w:szCs w:val="32"/>
        </w:rPr>
        <w:t>规综方案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》初稿编制。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667" w:firstLineChars="200"/>
        <w:jc w:val="both"/>
        <w:textAlignment w:val="auto"/>
        <w:outlineLvl w:val="9"/>
        <w:rPr>
          <w:rFonts w:hAnsi="仿宋" w:cs="仿宋_GB2312"/>
          <w:b/>
          <w:color w:val="auto"/>
          <w:spacing w:val="6"/>
          <w:sz w:val="32"/>
          <w:szCs w:val="32"/>
        </w:rPr>
      </w:pPr>
      <w:r>
        <w:rPr>
          <w:rFonts w:hint="eastAsia" w:hAnsi="仿宋" w:cs="仿宋_GB2312"/>
          <w:b/>
          <w:color w:val="auto"/>
          <w:spacing w:val="6"/>
          <w:sz w:val="32"/>
          <w:szCs w:val="32"/>
        </w:rPr>
        <w:t>（三）修改衔接阶段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2023年9月，《</w:t>
      </w:r>
      <w:r>
        <w:rPr>
          <w:rFonts w:hint="eastAsia" w:ascii="仿宋_GB2312" w:hAnsi="仿宋_GB2312" w:eastAsia="仿宋_GB2312" w:cs="仿宋_GB2312"/>
          <w:sz w:val="32"/>
          <w:szCs w:val="32"/>
        </w:rPr>
        <w:t>规综方案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》面向区级各相关部门征求意见建议，其后，管理机构依据反馈意见对《</w:t>
      </w:r>
      <w:r>
        <w:rPr>
          <w:rFonts w:hint="eastAsia" w:ascii="仿宋_GB2312" w:hAnsi="仿宋_GB2312" w:eastAsia="仿宋_GB2312" w:cs="仿宋_GB2312"/>
          <w:sz w:val="32"/>
          <w:szCs w:val="32"/>
        </w:rPr>
        <w:t>规综方案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》进行了修改完善。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664" w:firstLineChars="200"/>
        <w:jc w:val="both"/>
        <w:textAlignment w:val="auto"/>
        <w:outlineLvl w:val="9"/>
        <w:rPr>
          <w:rFonts w:ascii="黑体" w:hAnsi="黑体" w:eastAsia="黑体" w:cs="黑体"/>
          <w:color w:val="auto"/>
          <w:spacing w:val="6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6"/>
          <w:kern w:val="2"/>
          <w:sz w:val="32"/>
          <w:szCs w:val="32"/>
        </w:rPr>
        <w:t>三、《规综方案》简要内容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新材料科技产业基地，位于房山新城燕房组团中北部，是中关村科技园区房山园的重要组成部分。FS00-0215街区位于北京新材料科技产业基地东侧，0001等地块位于街区北部。本次规划范围全部为一级开发范围，总占地20.60公顷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规划落实国家双碳战略，立足新型储能与氢能产业的发展方向，明确总体定位为新能源产业高品质建设示范片区。严格落实上位规划的刚性管控要求，坚持“创新驱动、绿色发展”的规划理念，通过梳理现状、统筹资源、案例借鉴，研究制定全面合理的规划统筹方案、成本测算方案和实施计划方案，助力重点项目的实施。</w:t>
      </w:r>
    </w:p>
    <w:p>
      <w:pPr>
        <w:pStyle w:val="9"/>
        <w:snapToGrid w:val="0"/>
        <w:spacing w:line="540" w:lineRule="exact"/>
        <w:ind w:firstLine="640" w:firstLineChars="200"/>
        <w:jc w:val="both"/>
        <w:rPr>
          <w:rFonts w:hAnsi="仿宋"/>
          <w:sz w:val="32"/>
          <w:szCs w:val="32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yOTliOWU4NWE4ZTdmNjFlYmU1YmY5ZGNiOGRhMzIifQ=="/>
  </w:docVars>
  <w:rsids>
    <w:rsidRoot w:val="60232C0D"/>
    <w:rsid w:val="00025200"/>
    <w:rsid w:val="0008571A"/>
    <w:rsid w:val="000C0762"/>
    <w:rsid w:val="001072B0"/>
    <w:rsid w:val="00123B71"/>
    <w:rsid w:val="0014470F"/>
    <w:rsid w:val="00145655"/>
    <w:rsid w:val="001553A0"/>
    <w:rsid w:val="00157B48"/>
    <w:rsid w:val="0017619B"/>
    <w:rsid w:val="00194E67"/>
    <w:rsid w:val="001E3675"/>
    <w:rsid w:val="00203A32"/>
    <w:rsid w:val="00215CF8"/>
    <w:rsid w:val="002353A0"/>
    <w:rsid w:val="00245113"/>
    <w:rsid w:val="00276A14"/>
    <w:rsid w:val="002B44B2"/>
    <w:rsid w:val="002D2C84"/>
    <w:rsid w:val="003831EE"/>
    <w:rsid w:val="00385A15"/>
    <w:rsid w:val="0039233D"/>
    <w:rsid w:val="003A5338"/>
    <w:rsid w:val="003C1925"/>
    <w:rsid w:val="003E2527"/>
    <w:rsid w:val="004036A3"/>
    <w:rsid w:val="00406375"/>
    <w:rsid w:val="004257B4"/>
    <w:rsid w:val="00451954"/>
    <w:rsid w:val="00501CC2"/>
    <w:rsid w:val="00520D2C"/>
    <w:rsid w:val="0053332C"/>
    <w:rsid w:val="00533B18"/>
    <w:rsid w:val="0058722B"/>
    <w:rsid w:val="005D1E5B"/>
    <w:rsid w:val="005E6BEC"/>
    <w:rsid w:val="006A4628"/>
    <w:rsid w:val="006C2B75"/>
    <w:rsid w:val="006C522F"/>
    <w:rsid w:val="00731A0B"/>
    <w:rsid w:val="00740823"/>
    <w:rsid w:val="007740E8"/>
    <w:rsid w:val="00781DD6"/>
    <w:rsid w:val="007E36A8"/>
    <w:rsid w:val="007E6C20"/>
    <w:rsid w:val="008C1220"/>
    <w:rsid w:val="00916814"/>
    <w:rsid w:val="00930481"/>
    <w:rsid w:val="00976786"/>
    <w:rsid w:val="009B676E"/>
    <w:rsid w:val="009F480D"/>
    <w:rsid w:val="009F718D"/>
    <w:rsid w:val="00A207E5"/>
    <w:rsid w:val="00AA08A6"/>
    <w:rsid w:val="00AA1548"/>
    <w:rsid w:val="00AC1AFB"/>
    <w:rsid w:val="00AD77E6"/>
    <w:rsid w:val="00AF4CC1"/>
    <w:rsid w:val="00AF657C"/>
    <w:rsid w:val="00B80FBA"/>
    <w:rsid w:val="00B95876"/>
    <w:rsid w:val="00BE01EF"/>
    <w:rsid w:val="00C106B9"/>
    <w:rsid w:val="00C242F4"/>
    <w:rsid w:val="00C46ED5"/>
    <w:rsid w:val="00C728B0"/>
    <w:rsid w:val="00C7738A"/>
    <w:rsid w:val="00C82877"/>
    <w:rsid w:val="00CE5E78"/>
    <w:rsid w:val="00D373BB"/>
    <w:rsid w:val="00DA0928"/>
    <w:rsid w:val="00DA5871"/>
    <w:rsid w:val="00DB34BD"/>
    <w:rsid w:val="00DD4186"/>
    <w:rsid w:val="00E058B2"/>
    <w:rsid w:val="00E70862"/>
    <w:rsid w:val="00EB1C4E"/>
    <w:rsid w:val="00EE74B0"/>
    <w:rsid w:val="00F644B7"/>
    <w:rsid w:val="00F7654D"/>
    <w:rsid w:val="00FA11C4"/>
    <w:rsid w:val="057378BD"/>
    <w:rsid w:val="0851117A"/>
    <w:rsid w:val="09B246E4"/>
    <w:rsid w:val="0C1849DB"/>
    <w:rsid w:val="10B65D95"/>
    <w:rsid w:val="16612AE7"/>
    <w:rsid w:val="17CD32CF"/>
    <w:rsid w:val="1A2F5D8B"/>
    <w:rsid w:val="1BA32FD4"/>
    <w:rsid w:val="1BF118B0"/>
    <w:rsid w:val="20FC2382"/>
    <w:rsid w:val="21027150"/>
    <w:rsid w:val="2F5A217D"/>
    <w:rsid w:val="38E10FDE"/>
    <w:rsid w:val="3979665B"/>
    <w:rsid w:val="39AE6230"/>
    <w:rsid w:val="3CBC3DC5"/>
    <w:rsid w:val="3F09468D"/>
    <w:rsid w:val="3FF13BE9"/>
    <w:rsid w:val="440A0005"/>
    <w:rsid w:val="450C32F7"/>
    <w:rsid w:val="45364D2E"/>
    <w:rsid w:val="476F66C2"/>
    <w:rsid w:val="4AFF4CAD"/>
    <w:rsid w:val="4E927B8C"/>
    <w:rsid w:val="534645A0"/>
    <w:rsid w:val="53EB3D73"/>
    <w:rsid w:val="578761A0"/>
    <w:rsid w:val="57E75C5F"/>
    <w:rsid w:val="5C3A1B2A"/>
    <w:rsid w:val="5E3A169C"/>
    <w:rsid w:val="5EA97823"/>
    <w:rsid w:val="5F814D8D"/>
    <w:rsid w:val="60232C0D"/>
    <w:rsid w:val="625164A1"/>
    <w:rsid w:val="64400BD1"/>
    <w:rsid w:val="67F971AD"/>
    <w:rsid w:val="68C1485B"/>
    <w:rsid w:val="71B73001"/>
    <w:rsid w:val="762C7A84"/>
    <w:rsid w:val="76C6008B"/>
    <w:rsid w:val="7A0C53F5"/>
    <w:rsid w:val="7EAD2D3B"/>
    <w:rsid w:val="7FB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Times New Roman" w:hAnsi="Times New Roman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character" w:customStyle="1" w:styleId="10">
    <w:name w:val="页眉 字符"/>
    <w:basedOn w:val="7"/>
    <w:link w:val="5"/>
    <w:qFormat/>
    <w:uiPriority w:val="0"/>
    <w:rPr>
      <w:kern w:val="2"/>
      <w:sz w:val="18"/>
      <w:szCs w:val="18"/>
    </w:rPr>
  </w:style>
  <w:style w:type="paragraph" w:customStyle="1" w:styleId="11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686</Characters>
  <Lines>5</Lines>
  <Paragraphs>1</Paragraphs>
  <TotalTime>0</TotalTime>
  <ScaleCrop>false</ScaleCrop>
  <LinksUpToDate>false</LinksUpToDate>
  <CharactersWithSpaces>805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2023-11-12T07:44:00Z</dcterms:created>
  <dc:creator>biu～</dc:creator>
  <cp:lastModifiedBy>GWH-PC</cp:lastModifiedBy>
  <cp:lastPrinted>2019-04-22T01:32:00Z</cp:lastPrinted>
  <dcterms:modified xsi:type="dcterms:W3CDTF">2023-11-28T07:52:22Z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955A0D289050467C989CF75404989202</vt:lpwstr>
  </property>
</Properties>
</file>