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bCs/>
          <w:sz w:val="44"/>
          <w:szCs w:val="44"/>
          <w:lang w:eastAsia="zh-CN"/>
        </w:rPr>
      </w:pPr>
      <w:r>
        <w:rPr>
          <w:rFonts w:hint="eastAsia" w:ascii="方正小标宋简体" w:hAnsi="方正小标宋简体" w:eastAsia="方正小标宋简体"/>
          <w:bCs/>
          <w:sz w:val="44"/>
          <w:szCs w:val="44"/>
          <w:lang w:val="en-US" w:eastAsia="zh-CN"/>
        </w:rPr>
        <w:t>马</w:t>
      </w:r>
      <w:r>
        <w:rPr>
          <w:rFonts w:hint="eastAsia" w:ascii="方正小标宋简体" w:hAnsi="方正小标宋简体" w:eastAsia="方正小标宋简体"/>
          <w:bCs/>
          <w:sz w:val="44"/>
          <w:szCs w:val="44"/>
        </w:rPr>
        <w:t>坡镇人民政府</w:t>
      </w:r>
      <w:r>
        <w:rPr>
          <w:rFonts w:hint="eastAsia" w:ascii="方正小标宋简体" w:eastAsia="方正小标宋简体" w:cs="AdobeHeitiStd-Regular"/>
          <w:color w:val="000000"/>
          <w:kern w:val="0"/>
          <w:sz w:val="44"/>
          <w:szCs w:val="44"/>
        </w:rPr>
        <w:t>关于</w:t>
      </w:r>
      <w:r>
        <w:rPr>
          <w:rFonts w:hint="eastAsia" w:ascii="方正小标宋简体" w:eastAsia="方正小标宋简体" w:cs="AdobeHeitiStd-Regular"/>
          <w:color w:val="000000"/>
          <w:kern w:val="0"/>
          <w:sz w:val="44"/>
          <w:szCs w:val="44"/>
          <w:lang w:eastAsia="zh-CN"/>
        </w:rPr>
        <w:t>给予考取高等院校应届高中毕业生</w:t>
      </w:r>
      <w:r>
        <w:rPr>
          <w:rFonts w:hint="eastAsia" w:ascii="方正小标宋简体" w:hAnsi="宋体" w:eastAsia="方正小标宋简体"/>
          <w:bCs/>
          <w:sz w:val="44"/>
          <w:szCs w:val="44"/>
        </w:rPr>
        <w:t>奖励办法</w:t>
      </w:r>
      <w:r>
        <w:rPr>
          <w:rFonts w:hint="eastAsia" w:ascii="方正小标宋简体" w:hAnsi="宋体" w:eastAsia="方正小标宋简体"/>
          <w:bCs/>
          <w:sz w:val="44"/>
          <w:szCs w:val="44"/>
          <w:lang w:eastAsia="zh-CN"/>
        </w:rPr>
        <w:t>的通知（试行）</w:t>
      </w:r>
    </w:p>
    <w:p>
      <w:pPr>
        <w:pStyle w:val="2"/>
        <w:jc w:val="center"/>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征求意见稿</w:t>
      </w:r>
    </w:p>
    <w:p>
      <w:pPr>
        <w:spacing w:line="600" w:lineRule="exact"/>
        <w:ind w:firstLine="1855" w:firstLineChars="742"/>
        <w:rPr>
          <w:rFonts w:hint="eastAsia" w:ascii="方正小标宋简体" w:eastAsia="方正小标宋简体"/>
          <w:color w:val="FF0000"/>
          <w:spacing w:val="-20"/>
          <w:w w:val="66"/>
          <w:sz w:val="44"/>
          <w:szCs w:val="44"/>
        </w:rPr>
      </w:pPr>
    </w:p>
    <w:p>
      <w:pPr>
        <w:adjustRightInd w:val="0"/>
        <w:spacing w:line="560" w:lineRule="exact"/>
        <w:ind w:left="105" w:leftChars="50" w:right="105" w:rightChars="50" w:firstLine="640" w:firstLineChars="200"/>
        <w:jc w:val="left"/>
        <w:textAlignment w:val="baseline"/>
        <w:rPr>
          <w:rFonts w:hint="eastAsia" w:ascii="仿宋_GB2312" w:hAnsi="仿宋_GB2312" w:eastAsia="仿宋_GB2312"/>
          <w:sz w:val="32"/>
          <w:szCs w:val="32"/>
        </w:rPr>
      </w:pPr>
      <w:r>
        <w:rPr>
          <w:rFonts w:hint="eastAsia" w:ascii="仿宋_GB2312" w:hAnsi="仿宋_GB2312" w:eastAsia="仿宋_GB2312"/>
          <w:sz w:val="32"/>
          <w:szCs w:val="32"/>
        </w:rPr>
        <w:t>为鼓励本镇莘莘学子努力学习、立志成才，彰显尊重知识、尊重人才之中华民族传统美德，</w:t>
      </w:r>
      <w:r>
        <w:rPr>
          <w:rFonts w:hint="eastAsia" w:ascii="仿宋_GB2312" w:eastAsia="仿宋_GB2312"/>
          <w:sz w:val="32"/>
          <w:szCs w:val="32"/>
        </w:rPr>
        <w:t>大力发展我镇教育事业，</w:t>
      </w:r>
      <w:r>
        <w:rPr>
          <w:rFonts w:hint="eastAsia" w:ascii="仿宋_GB2312" w:hAnsi="仿宋_GB2312" w:eastAsia="仿宋_GB2312"/>
          <w:sz w:val="32"/>
          <w:szCs w:val="32"/>
        </w:rPr>
        <w:t>对马坡镇籍</w:t>
      </w:r>
      <w:r>
        <w:rPr>
          <w:rFonts w:hint="eastAsia" w:ascii="仿宋_GB2312" w:eastAsia="仿宋_GB2312"/>
          <w:sz w:val="32"/>
          <w:szCs w:val="32"/>
        </w:rPr>
        <w:t>考入</w:t>
      </w:r>
      <w:r>
        <w:rPr>
          <w:rFonts w:hint="eastAsia" w:ascii="仿宋_GB2312" w:eastAsia="仿宋_GB2312"/>
          <w:sz w:val="32"/>
          <w:szCs w:val="32"/>
          <w:lang w:eastAsia="zh-CN"/>
        </w:rPr>
        <w:t>高等院校</w:t>
      </w:r>
      <w:r>
        <w:rPr>
          <w:rFonts w:hint="eastAsia" w:ascii="仿宋_GB2312" w:eastAsia="仿宋_GB2312"/>
          <w:sz w:val="32"/>
          <w:szCs w:val="32"/>
        </w:rPr>
        <w:t>的高中毕业生</w:t>
      </w:r>
      <w:r>
        <w:rPr>
          <w:rFonts w:hint="eastAsia" w:ascii="仿宋_GB2312" w:hAnsi="仿宋_GB2312" w:eastAsia="仿宋_GB2312"/>
          <w:sz w:val="32"/>
          <w:szCs w:val="32"/>
        </w:rPr>
        <w:t xml:space="preserve">给予奖励，特制定此办法： </w:t>
      </w:r>
    </w:p>
    <w:p>
      <w:pPr>
        <w:adjustRightInd w:val="0"/>
        <w:spacing w:line="560" w:lineRule="exact"/>
        <w:ind w:left="105" w:leftChars="50" w:right="105" w:rightChars="50" w:firstLine="640" w:firstLineChars="200"/>
        <w:jc w:val="left"/>
        <w:textAlignment w:val="baseline"/>
        <w:rPr>
          <w:rFonts w:hint="eastAsia" w:ascii="黑体" w:hAnsi="仿宋_GB2312" w:eastAsia="黑体"/>
          <w:sz w:val="32"/>
          <w:szCs w:val="32"/>
        </w:rPr>
      </w:pPr>
      <w:r>
        <w:rPr>
          <w:rFonts w:hint="eastAsia" w:ascii="黑体" w:eastAsia="黑体"/>
          <w:sz w:val="32"/>
          <w:szCs w:val="32"/>
        </w:rPr>
        <w:t>一、奖励范围</w:t>
      </w:r>
    </w:p>
    <w:p>
      <w:pPr>
        <w:adjustRightInd w:val="0"/>
        <w:spacing w:line="560" w:lineRule="exact"/>
        <w:ind w:left="105" w:leftChars="50" w:right="105" w:rightChars="50" w:firstLine="640" w:firstLineChars="200"/>
        <w:rPr>
          <w:rFonts w:hint="eastAsia" w:ascii="仿宋_GB2312" w:hAnsi="仿宋_GB2312" w:eastAsia="仿宋_GB2312"/>
          <w:sz w:val="32"/>
          <w:szCs w:val="32"/>
        </w:rPr>
      </w:pPr>
      <w:r>
        <w:rPr>
          <w:rFonts w:hint="eastAsia" w:ascii="仿宋_GB2312" w:eastAsia="仿宋_GB2312"/>
          <w:sz w:val="32"/>
          <w:szCs w:val="32"/>
        </w:rPr>
        <w:t>1.具有马坡镇户籍（21个村），居住在本镇各村</w:t>
      </w:r>
      <w:r>
        <w:rPr>
          <w:rFonts w:hint="eastAsia" w:ascii="仿宋_GB2312" w:eastAsia="仿宋_GB2312"/>
          <w:sz w:val="32"/>
          <w:szCs w:val="32"/>
          <w:lang w:eastAsia="zh-CN"/>
        </w:rPr>
        <w:t>（社区）</w:t>
      </w:r>
      <w:r>
        <w:rPr>
          <w:rFonts w:hint="eastAsia" w:ascii="仿宋_GB2312" w:eastAsia="仿宋_GB2312"/>
          <w:sz w:val="32"/>
          <w:szCs w:val="32"/>
        </w:rPr>
        <w:t>的</w:t>
      </w:r>
      <w:r>
        <w:rPr>
          <w:rFonts w:hint="eastAsia" w:ascii="仿宋_GB2312" w:hAnsi="仿宋_GB2312" w:eastAsia="仿宋_GB2312"/>
          <w:sz w:val="32"/>
          <w:szCs w:val="32"/>
        </w:rPr>
        <w:t>农（居）民的子女。</w:t>
      </w:r>
    </w:p>
    <w:p>
      <w:pPr>
        <w:adjustRightInd w:val="0"/>
        <w:spacing w:line="560" w:lineRule="exact"/>
        <w:ind w:left="105" w:leftChars="50" w:right="105" w:rightChars="50"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2.参加当年北京市普通高等学校招生全国统一考试的高中学生。</w:t>
      </w:r>
    </w:p>
    <w:p>
      <w:pPr>
        <w:adjustRightInd w:val="0"/>
        <w:spacing w:line="560" w:lineRule="exact"/>
        <w:ind w:right="105" w:rightChars="50" w:firstLine="640" w:firstLineChars="200"/>
        <w:rPr>
          <w:rFonts w:hint="eastAsia" w:ascii="黑体" w:hAnsi="仿宋_GB2312" w:eastAsia="黑体"/>
          <w:sz w:val="32"/>
          <w:szCs w:val="32"/>
        </w:rPr>
      </w:pPr>
      <w:r>
        <w:rPr>
          <w:rFonts w:hint="eastAsia" w:ascii="黑体" w:eastAsia="黑体"/>
          <w:sz w:val="32"/>
          <w:szCs w:val="32"/>
        </w:rPr>
        <w:t>二、</w:t>
      </w:r>
      <w:r>
        <w:rPr>
          <w:rFonts w:hint="eastAsia" w:ascii="黑体" w:hAnsi="仿宋_GB2312" w:eastAsia="黑体"/>
          <w:sz w:val="32"/>
          <w:szCs w:val="32"/>
        </w:rPr>
        <w:t>奖励标准</w:t>
      </w:r>
    </w:p>
    <w:p>
      <w:pPr>
        <w:adjustRightInd w:val="0"/>
        <w:spacing w:line="560" w:lineRule="exact"/>
        <w:ind w:right="105" w:rightChars="50" w:firstLine="640" w:firstLineChars="200"/>
        <w:jc w:val="left"/>
        <w:textAlignment w:val="baseline"/>
        <w:rPr>
          <w:rFonts w:hint="eastAsia" w:ascii="仿宋_GB2312" w:hAnsi="仿宋_GB2312" w:eastAsia="仿宋_GB2312"/>
          <w:sz w:val="32"/>
          <w:szCs w:val="32"/>
        </w:rPr>
      </w:pPr>
      <w:r>
        <w:rPr>
          <w:rFonts w:hint="eastAsia" w:ascii="仿宋_GB2312" w:hAnsi="仿宋_GB2312" w:eastAsia="仿宋_GB2312"/>
          <w:sz w:val="32"/>
          <w:szCs w:val="32"/>
        </w:rPr>
        <w:t>1.考入</w:t>
      </w:r>
      <w:r>
        <w:rPr>
          <w:rFonts w:hint="eastAsia" w:ascii="仿宋_GB2312" w:hAnsi="仿宋_GB2312" w:eastAsia="仿宋_GB2312"/>
          <w:sz w:val="32"/>
          <w:szCs w:val="32"/>
          <w:lang w:eastAsia="zh-CN"/>
        </w:rPr>
        <w:t>清华大学、北京大学</w:t>
      </w:r>
      <w:r>
        <w:rPr>
          <w:rFonts w:hint="eastAsia" w:ascii="仿宋_GB2312" w:hAnsi="仿宋_GB2312" w:eastAsia="仿宋_GB2312"/>
          <w:sz w:val="32"/>
          <w:szCs w:val="32"/>
          <w:lang w:val="en-US" w:eastAsia="zh-CN"/>
        </w:rPr>
        <w:t>的</w:t>
      </w:r>
      <w:r>
        <w:rPr>
          <w:rFonts w:hint="eastAsia" w:ascii="仿宋_GB2312" w:hAnsi="仿宋_GB2312" w:eastAsia="仿宋_GB2312"/>
          <w:sz w:val="32"/>
          <w:szCs w:val="32"/>
        </w:rPr>
        <w:t>学生一次性奖励</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0000元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考入</w:t>
      </w:r>
      <w:r>
        <w:rPr>
          <w:rFonts w:hint="eastAsia" w:ascii="仿宋_GB2312" w:hAnsi="仿宋_GB2312" w:eastAsia="仿宋_GB2312"/>
          <w:sz w:val="32"/>
          <w:szCs w:val="32"/>
          <w:lang w:eastAsia="zh-CN"/>
        </w:rPr>
        <w:t>其他</w:t>
      </w:r>
      <w:r>
        <w:rPr>
          <w:rFonts w:hint="eastAsia" w:ascii="仿宋_GB2312" w:eastAsia="仿宋_GB2312"/>
          <w:sz w:val="32"/>
          <w:szCs w:val="32"/>
        </w:rPr>
        <w:t>本科的学生一次性奖励</w:t>
      </w:r>
      <w:r>
        <w:rPr>
          <w:rFonts w:hint="eastAsia" w:ascii="仿宋_GB2312" w:eastAsia="仿宋_GB2312"/>
          <w:sz w:val="32"/>
          <w:szCs w:val="32"/>
          <w:lang w:val="en-US" w:eastAsia="zh-CN"/>
        </w:rPr>
        <w:t>6</w:t>
      </w:r>
      <w:r>
        <w:rPr>
          <w:rFonts w:hint="eastAsia" w:ascii="仿宋_GB2312" w:eastAsia="仿宋_GB2312"/>
          <w:sz w:val="32"/>
          <w:szCs w:val="32"/>
        </w:rPr>
        <w:t>000元。</w:t>
      </w:r>
    </w:p>
    <w:p>
      <w:pPr>
        <w:adjustRightInd w:val="0"/>
        <w:spacing w:line="560" w:lineRule="exact"/>
        <w:ind w:right="105" w:rightChars="50" w:firstLine="640" w:firstLineChars="200"/>
        <w:jc w:val="left"/>
        <w:textAlignment w:val="baseline"/>
        <w:rPr>
          <w:rFonts w:hint="eastAsia" w:asci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w:t>
      </w:r>
      <w:r>
        <w:rPr>
          <w:rFonts w:hint="eastAsia" w:ascii="仿宋_GB2312" w:eastAsia="仿宋_GB2312"/>
          <w:sz w:val="32"/>
          <w:szCs w:val="32"/>
        </w:rPr>
        <w:t>考入</w:t>
      </w:r>
      <w:r>
        <w:rPr>
          <w:rFonts w:hint="eastAsia" w:ascii="仿宋_GB2312" w:eastAsia="仿宋_GB2312"/>
          <w:sz w:val="32"/>
          <w:szCs w:val="32"/>
          <w:lang w:eastAsia="zh-CN"/>
        </w:rPr>
        <w:t>高等职业技术学校</w:t>
      </w:r>
      <w:r>
        <w:rPr>
          <w:rFonts w:hint="eastAsia" w:ascii="仿宋_GB2312" w:eastAsia="仿宋_GB2312"/>
          <w:sz w:val="32"/>
          <w:szCs w:val="32"/>
        </w:rPr>
        <w:t>的学生一次性奖励</w:t>
      </w:r>
      <w:r>
        <w:rPr>
          <w:rFonts w:hint="eastAsia" w:ascii="仿宋_GB2312" w:eastAsia="仿宋_GB2312"/>
          <w:sz w:val="32"/>
          <w:szCs w:val="32"/>
          <w:lang w:val="en-US" w:eastAsia="zh-CN"/>
        </w:rPr>
        <w:t>3</w:t>
      </w:r>
      <w:r>
        <w:rPr>
          <w:rFonts w:hint="eastAsia" w:ascii="仿宋_GB2312" w:eastAsia="仿宋_GB2312"/>
          <w:sz w:val="32"/>
          <w:szCs w:val="32"/>
        </w:rPr>
        <w:t>000元。</w:t>
      </w:r>
    </w:p>
    <w:p>
      <w:pPr>
        <w:adjustRightInd w:val="0"/>
        <w:spacing w:line="560" w:lineRule="exact"/>
        <w:ind w:right="105" w:rightChars="50" w:firstLine="640" w:firstLineChars="200"/>
        <w:jc w:val="left"/>
        <w:textAlignment w:val="baseline"/>
        <w:rPr>
          <w:rFonts w:hint="eastAsia" w:ascii="仿宋_GB2312" w:hAnsi="仿宋_GB2312" w:eastAsia="仿宋_GB2312"/>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.考入</w:t>
      </w:r>
      <w:r>
        <w:rPr>
          <w:rFonts w:hint="eastAsia" w:ascii="仿宋_GB2312" w:eastAsia="仿宋_GB2312"/>
          <w:sz w:val="32"/>
          <w:szCs w:val="32"/>
          <w:lang w:eastAsia="zh-CN"/>
        </w:rPr>
        <w:t>高等职业技术学校</w:t>
      </w:r>
      <w:r>
        <w:rPr>
          <w:rFonts w:hint="eastAsia" w:ascii="仿宋_GB2312" w:hAnsi="仿宋_GB2312" w:eastAsia="仿宋_GB2312"/>
          <w:sz w:val="32"/>
          <w:szCs w:val="32"/>
        </w:rPr>
        <w:t>以上的</w:t>
      </w:r>
      <w:r>
        <w:rPr>
          <w:rFonts w:hint="eastAsia" w:ascii="仿宋_GB2312" w:eastAsia="仿宋_GB2312"/>
          <w:sz w:val="32"/>
          <w:szCs w:val="32"/>
        </w:rPr>
        <w:t>低保、低收入家庭</w:t>
      </w:r>
      <w:r>
        <w:rPr>
          <w:rFonts w:hint="eastAsia" w:ascii="仿宋_GB2312" w:hAnsi="仿宋_GB2312" w:eastAsia="仿宋_GB2312"/>
          <w:sz w:val="32"/>
          <w:szCs w:val="32"/>
        </w:rPr>
        <w:t xml:space="preserve">的学生在原金额基础上提高50%。 </w:t>
      </w:r>
    </w:p>
    <w:p>
      <w:pPr>
        <w:adjustRightInd w:val="0"/>
        <w:spacing w:line="560" w:lineRule="exact"/>
        <w:ind w:right="105" w:rightChars="50" w:firstLine="640" w:firstLineChars="200"/>
        <w:rPr>
          <w:rFonts w:hint="eastAsia" w:ascii="仿宋_GB2312" w:hAnsi="仿宋_GB2312" w:eastAsia="仿宋_GB2312"/>
          <w:sz w:val="32"/>
          <w:szCs w:val="32"/>
        </w:rPr>
      </w:pPr>
      <w:r>
        <w:rPr>
          <w:rFonts w:hint="eastAsia" w:ascii="仿宋_GB2312" w:eastAsia="仿宋_GB2312"/>
          <w:sz w:val="32"/>
          <w:szCs w:val="32"/>
        </w:rPr>
        <w:t>以上奖励资金</w:t>
      </w:r>
      <w:r>
        <w:rPr>
          <w:rFonts w:hint="eastAsia" w:ascii="仿宋_GB2312" w:eastAsia="仿宋_GB2312"/>
          <w:sz w:val="32"/>
          <w:szCs w:val="32"/>
          <w:lang w:eastAsia="zh-CN"/>
        </w:rPr>
        <w:t>来源</w:t>
      </w:r>
      <w:r>
        <w:rPr>
          <w:rFonts w:hint="eastAsia" w:ascii="仿宋_GB2312" w:eastAsia="仿宋_GB2312"/>
          <w:sz w:val="32"/>
          <w:szCs w:val="32"/>
        </w:rPr>
        <w:t>由</w:t>
      </w:r>
      <w:r>
        <w:rPr>
          <w:rFonts w:hint="eastAsia" w:ascii="仿宋_GB2312" w:eastAsia="仿宋_GB2312"/>
          <w:sz w:val="32"/>
          <w:szCs w:val="32"/>
          <w:lang w:eastAsia="zh-CN"/>
        </w:rPr>
        <w:t>镇级资金负担</w:t>
      </w:r>
      <w:r>
        <w:rPr>
          <w:rFonts w:hint="eastAsia" w:ascii="仿宋_GB2312" w:eastAsia="仿宋_GB2312"/>
          <w:sz w:val="32"/>
          <w:szCs w:val="32"/>
        </w:rPr>
        <w:t>。</w:t>
      </w:r>
    </w:p>
    <w:p>
      <w:pPr>
        <w:adjustRightInd w:val="0"/>
        <w:spacing w:line="560" w:lineRule="exact"/>
        <w:ind w:right="105" w:rightChars="50" w:firstLine="640" w:firstLineChars="200"/>
        <w:rPr>
          <w:rFonts w:hint="eastAsia" w:ascii="黑体" w:hAnsi="仿宋_GB2312" w:eastAsia="黑体"/>
          <w:sz w:val="32"/>
          <w:szCs w:val="32"/>
        </w:rPr>
      </w:pPr>
      <w:r>
        <w:rPr>
          <w:rFonts w:hint="eastAsia" w:ascii="黑体" w:hAnsi="仿宋_GB2312" w:eastAsia="黑体"/>
          <w:sz w:val="32"/>
          <w:szCs w:val="32"/>
        </w:rPr>
        <w:t>三、奖励原则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eastAsia="仿宋_GB2312"/>
          <w:sz w:val="32"/>
          <w:szCs w:val="32"/>
        </w:rPr>
        <w:t>考生考取的院校以北京市高校招生办公室下发的院校</w:t>
      </w:r>
      <w:r>
        <w:rPr>
          <w:rFonts w:hint="eastAsia" w:ascii="仿宋_GB2312" w:eastAsia="仿宋_GB2312"/>
          <w:sz w:val="32"/>
          <w:szCs w:val="32"/>
          <w:lang w:eastAsia="zh-CN"/>
        </w:rPr>
        <w:t>为</w:t>
      </w:r>
      <w:r>
        <w:rPr>
          <w:rFonts w:hint="eastAsia" w:ascii="仿宋_GB2312" w:eastAsia="仿宋_GB2312"/>
          <w:sz w:val="32"/>
          <w:szCs w:val="32"/>
        </w:rPr>
        <w:t>准；录取通知书中应标明是国家计划内招生字样。</w:t>
      </w:r>
      <w:r>
        <w:rPr>
          <w:rFonts w:hint="eastAsia" w:ascii="仿宋_GB2312" w:hAnsi="仿宋_GB2312" w:eastAsia="仿宋_GB2312"/>
          <w:sz w:val="32"/>
          <w:szCs w:val="32"/>
        </w:rPr>
        <w:t>奖励对象名单由区高招办根据上级招生办反馈的考生成绩及本区考生成绩登记表为依据。</w:t>
      </w:r>
    </w:p>
    <w:p>
      <w:pPr>
        <w:spacing w:line="560" w:lineRule="exact"/>
        <w:ind w:firstLine="636" w:firstLineChars="199"/>
        <w:jc w:val="left"/>
        <w:textAlignment w:val="baseline"/>
        <w:rPr>
          <w:rFonts w:hint="eastAsia" w:ascii="仿宋_GB2312" w:eastAsia="仿宋_GB2312"/>
          <w:sz w:val="32"/>
          <w:szCs w:val="32"/>
        </w:rPr>
      </w:pPr>
      <w:r>
        <w:rPr>
          <w:rFonts w:hint="eastAsia" w:ascii="仿宋_GB2312" w:eastAsia="仿宋_GB2312"/>
          <w:sz w:val="32"/>
          <w:szCs w:val="32"/>
        </w:rPr>
        <w:t>2.如户口已迁出本镇，则不再享受此政策规定的奖励。</w:t>
      </w:r>
    </w:p>
    <w:p>
      <w:pPr>
        <w:spacing w:line="560" w:lineRule="exact"/>
        <w:ind w:firstLine="636" w:firstLineChars="199"/>
        <w:jc w:val="left"/>
        <w:textAlignment w:val="baseline"/>
        <w:rPr>
          <w:rFonts w:hint="eastAsia" w:ascii="仿宋_GB2312" w:hAnsi="仿宋_GB2312" w:eastAsia="仿宋_GB2312"/>
          <w:sz w:val="32"/>
          <w:szCs w:val="32"/>
        </w:rPr>
      </w:pPr>
      <w:r>
        <w:rPr>
          <w:rFonts w:hint="eastAsia" w:ascii="仿宋_GB2312" w:eastAsia="仿宋_GB2312"/>
          <w:sz w:val="32"/>
          <w:szCs w:val="32"/>
        </w:rPr>
        <w:t>3.</w:t>
      </w:r>
      <w:r>
        <w:rPr>
          <w:rFonts w:hint="eastAsia" w:ascii="仿宋_GB2312" w:hAnsi="仿宋_GB2312" w:eastAsia="仿宋_GB2312"/>
          <w:sz w:val="32"/>
          <w:szCs w:val="32"/>
        </w:rPr>
        <w:t>奖励对象持本人身份证、入学通知书、高考成绩单、全家户口簿、低保及低收入证明，到所在村委会申请登记，村委会要专人负责，公示一周后，于</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30</w:t>
      </w:r>
      <w:r>
        <w:rPr>
          <w:rFonts w:hint="eastAsia" w:ascii="仿宋_GB2312" w:hAnsi="仿宋_GB2312" w:eastAsia="仿宋_GB2312"/>
          <w:sz w:val="32"/>
          <w:szCs w:val="32"/>
        </w:rPr>
        <w:t>日之前到镇</w:t>
      </w:r>
      <w:r>
        <w:rPr>
          <w:rFonts w:hint="eastAsia" w:ascii="仿宋_GB2312" w:hAnsi="仿宋_GB2312" w:eastAsia="仿宋_GB2312"/>
          <w:sz w:val="32"/>
          <w:szCs w:val="32"/>
          <w:lang w:eastAsia="zh-CN"/>
        </w:rPr>
        <w:t>民生保障办公室（教育）</w:t>
      </w:r>
      <w:r>
        <w:rPr>
          <w:rFonts w:hint="eastAsia" w:ascii="仿宋_GB2312" w:hAnsi="仿宋_GB2312" w:eastAsia="仿宋_GB2312"/>
          <w:sz w:val="32"/>
          <w:szCs w:val="32"/>
        </w:rPr>
        <w:t xml:space="preserve">审核登记。经镇政府审核无误后，予以发放。    </w:t>
      </w:r>
    </w:p>
    <w:p>
      <w:pPr>
        <w:spacing w:line="560" w:lineRule="exact"/>
        <w:ind w:firstLine="636" w:firstLineChars="199"/>
        <w:jc w:val="left"/>
        <w:textAlignment w:val="baseline"/>
        <w:rPr>
          <w:rFonts w:hint="eastAsia" w:ascii="仿宋_GB2312" w:hAnsi="仿宋_GB2312" w:eastAsia="仿宋_GB2312"/>
          <w:sz w:val="32"/>
          <w:szCs w:val="32"/>
        </w:rPr>
      </w:pPr>
      <w:r>
        <w:rPr>
          <w:rFonts w:hint="eastAsia" w:ascii="黑体" w:hAnsi="仿宋_GB2312" w:eastAsia="黑体"/>
          <w:sz w:val="32"/>
          <w:szCs w:val="32"/>
        </w:rPr>
        <w:t>四、本办法由镇</w:t>
      </w:r>
      <w:r>
        <w:rPr>
          <w:rFonts w:hint="eastAsia" w:ascii="黑体" w:hAnsi="仿宋_GB2312" w:eastAsia="黑体"/>
          <w:sz w:val="32"/>
          <w:szCs w:val="32"/>
          <w:lang w:eastAsia="zh-CN"/>
        </w:rPr>
        <w:t>民生保</w:t>
      </w:r>
      <w:bookmarkStart w:id="0" w:name="_GoBack"/>
      <w:bookmarkEnd w:id="0"/>
      <w:r>
        <w:rPr>
          <w:rFonts w:hint="eastAsia" w:ascii="黑体" w:hAnsi="仿宋_GB2312" w:eastAsia="黑体"/>
          <w:sz w:val="32"/>
          <w:szCs w:val="32"/>
          <w:lang w:eastAsia="zh-CN"/>
        </w:rPr>
        <w:t>障办公室（教育）</w:t>
      </w:r>
      <w:r>
        <w:rPr>
          <w:rFonts w:hint="eastAsia" w:ascii="黑体" w:hAnsi="仿宋_GB2312" w:eastAsia="黑体"/>
          <w:sz w:val="32"/>
          <w:szCs w:val="32"/>
        </w:rPr>
        <w:t>负责解释和具体操作</w:t>
      </w:r>
    </w:p>
    <w:p>
      <w:pPr>
        <w:spacing w:line="560" w:lineRule="exact"/>
        <w:ind w:firstLine="636" w:firstLineChars="199"/>
        <w:jc w:val="left"/>
        <w:textAlignment w:val="baseline"/>
        <w:rPr>
          <w:rFonts w:hint="eastAsia" w:ascii="仿宋_GB2312" w:hAnsi="仿宋_GB2312" w:eastAsia="仿宋_GB2312"/>
          <w:sz w:val="32"/>
          <w:szCs w:val="32"/>
        </w:rPr>
      </w:pPr>
      <w:r>
        <w:rPr>
          <w:rFonts w:hint="eastAsia" w:ascii="仿宋_GB2312" w:hAnsi="仿宋_GB2312" w:eastAsia="仿宋_GB2312"/>
          <w:sz w:val="32"/>
          <w:szCs w:val="32"/>
        </w:rPr>
        <w:t>如遇特殊情况，</w:t>
      </w:r>
      <w:r>
        <w:rPr>
          <w:rFonts w:hint="eastAsia" w:ascii="仿宋_GB2312" w:hAnsi="仿宋_GB2312" w:eastAsia="仿宋_GB2312"/>
          <w:sz w:val="32"/>
          <w:szCs w:val="32"/>
          <w:lang w:eastAsia="zh-CN"/>
        </w:rPr>
        <w:t>由镇民生保障办公室（教育）负责解释工作</w:t>
      </w:r>
      <w:r>
        <w:rPr>
          <w:rFonts w:hint="eastAsia" w:ascii="仿宋_GB2312" w:hAnsi="仿宋_GB2312" w:eastAsia="仿宋_GB2312"/>
          <w:sz w:val="32"/>
          <w:szCs w:val="32"/>
        </w:rPr>
        <w:t>。</w:t>
      </w:r>
    </w:p>
    <w:p>
      <w:pPr>
        <w:numPr>
          <w:ilvl w:val="0"/>
          <w:numId w:val="0"/>
        </w:numPr>
        <w:ind w:firstLine="640" w:firstLineChars="200"/>
        <w:rPr>
          <w:rFonts w:hint="eastAsia" w:ascii="黑体" w:hAnsi="仿宋_GB2312" w:eastAsia="黑体"/>
          <w:sz w:val="32"/>
          <w:szCs w:val="32"/>
          <w:lang w:eastAsia="zh-CN"/>
        </w:rPr>
      </w:pPr>
      <w:r>
        <w:rPr>
          <w:rFonts w:hint="eastAsia" w:ascii="黑体" w:hAnsi="仿宋_GB2312" w:eastAsia="黑体"/>
          <w:sz w:val="32"/>
          <w:szCs w:val="32"/>
          <w:lang w:eastAsia="zh-CN"/>
        </w:rPr>
        <w:t>五、</w:t>
      </w:r>
      <w:r>
        <w:rPr>
          <w:rFonts w:hint="eastAsia" w:ascii="黑体" w:hAnsi="仿宋_GB2312" w:eastAsia="黑体"/>
          <w:sz w:val="32"/>
          <w:szCs w:val="32"/>
        </w:rPr>
        <w:t>本办法自</w:t>
      </w:r>
      <w:r>
        <w:rPr>
          <w:rFonts w:hint="eastAsia" w:ascii="黑体" w:hAnsi="仿宋_GB2312" w:eastAsia="黑体"/>
          <w:sz w:val="32"/>
          <w:szCs w:val="32"/>
          <w:lang w:eastAsia="zh-CN"/>
        </w:rPr>
        <w:t>印发之日</w:t>
      </w:r>
      <w:r>
        <w:rPr>
          <w:rFonts w:hint="eastAsia" w:ascii="黑体" w:hAnsi="仿宋_GB2312" w:eastAsia="黑体"/>
          <w:sz w:val="32"/>
          <w:szCs w:val="32"/>
        </w:rPr>
        <w:t>起</w:t>
      </w:r>
      <w:r>
        <w:rPr>
          <w:rFonts w:hint="eastAsia" w:ascii="黑体" w:hAnsi="仿宋_GB2312" w:eastAsia="黑体"/>
          <w:sz w:val="32"/>
          <w:szCs w:val="32"/>
          <w:lang w:eastAsia="zh-CN"/>
        </w:rPr>
        <w:t>实施（有效期二年）。</w:t>
      </w:r>
    </w:p>
    <w:p>
      <w:pPr>
        <w:spacing w:line="560" w:lineRule="exact"/>
        <w:ind w:firstLine="4000" w:firstLineChars="1250"/>
        <w:rPr>
          <w:rFonts w:hint="eastAsia" w:ascii="仿宋_GB2312" w:eastAsia="仿宋_GB2312"/>
          <w:sz w:val="32"/>
          <w:szCs w:val="32"/>
        </w:rPr>
      </w:pPr>
    </w:p>
    <w:p>
      <w:pPr>
        <w:pStyle w:val="2"/>
        <w:numPr>
          <w:ilvl w:val="0"/>
          <w:numId w:val="0"/>
        </w:numPr>
        <w:ind w:firstLine="640"/>
        <w:rPr>
          <w:rFonts w:hint="default"/>
          <w:lang w:val="en-US" w:eastAsia="zh-CN"/>
        </w:rPr>
      </w:pPr>
    </w:p>
    <w:p>
      <w:pPr>
        <w:rPr>
          <w:rFonts w:hint="eastAsia" w:eastAsia="宋体"/>
          <w:lang w:eastAsia="zh-CN"/>
        </w:rPr>
      </w:pPr>
    </w:p>
    <w:sectPr>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dobeHeitiStd-Regular">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OWYwOGQ1MDFiYzBiODM4NmRiMWVlMGRhNGU2YWUifQ=="/>
  </w:docVars>
  <w:rsids>
    <w:rsidRoot w:val="00172B43"/>
    <w:rsid w:val="00172B43"/>
    <w:rsid w:val="03DF5D5B"/>
    <w:rsid w:val="053F607A"/>
    <w:rsid w:val="06752F46"/>
    <w:rsid w:val="0819484F"/>
    <w:rsid w:val="086A413C"/>
    <w:rsid w:val="08F0168C"/>
    <w:rsid w:val="0B00275A"/>
    <w:rsid w:val="0E0832CF"/>
    <w:rsid w:val="11220530"/>
    <w:rsid w:val="15525368"/>
    <w:rsid w:val="15FA677C"/>
    <w:rsid w:val="1A0F4C9F"/>
    <w:rsid w:val="1BC11B4E"/>
    <w:rsid w:val="1CE41EDC"/>
    <w:rsid w:val="1DB97B3C"/>
    <w:rsid w:val="1F62141D"/>
    <w:rsid w:val="20823EE5"/>
    <w:rsid w:val="227F3C86"/>
    <w:rsid w:val="2375652A"/>
    <w:rsid w:val="28235F64"/>
    <w:rsid w:val="284D7A1B"/>
    <w:rsid w:val="2AC53F08"/>
    <w:rsid w:val="2E3149AA"/>
    <w:rsid w:val="2F3D6487"/>
    <w:rsid w:val="31DC0F7C"/>
    <w:rsid w:val="32667C21"/>
    <w:rsid w:val="37CD237A"/>
    <w:rsid w:val="3A69055B"/>
    <w:rsid w:val="3ADC2868"/>
    <w:rsid w:val="41735E73"/>
    <w:rsid w:val="42B039C9"/>
    <w:rsid w:val="450E240C"/>
    <w:rsid w:val="4C447F47"/>
    <w:rsid w:val="4FE65048"/>
    <w:rsid w:val="50B30EEC"/>
    <w:rsid w:val="519B4246"/>
    <w:rsid w:val="51EE4F1D"/>
    <w:rsid w:val="58B574DD"/>
    <w:rsid w:val="5F576E3C"/>
    <w:rsid w:val="5FD75670"/>
    <w:rsid w:val="676117C6"/>
    <w:rsid w:val="69AE677E"/>
    <w:rsid w:val="71775EFF"/>
    <w:rsid w:val="731C4E4C"/>
    <w:rsid w:val="763F4F79"/>
    <w:rsid w:val="78C7785D"/>
    <w:rsid w:val="78FC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40" w:lineRule="auto"/>
      <w:jc w:val="both"/>
    </w:pPr>
    <w:rPr>
      <w:rFonts w:ascii="Times New Roman" w:hAnsi="Times New Roman" w:eastAsia="宋体"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spacing w:after="0"/>
      <w:ind w:firstLine="420" w:firstLineChars="100"/>
    </w:pPr>
    <w:rPr>
      <w:rFonts w:ascii="仿宋_GB2312" w:hAnsi="仿宋_GB2312" w:eastAsia="仿宋_GB2312" w:cs="仿宋_GB2312"/>
      <w:sz w:val="32"/>
      <w:szCs w:val="32"/>
      <w:lang w:val="zh-CN" w:bidi="zh-CN"/>
    </w:rPr>
  </w:style>
  <w:style w:type="paragraph" w:styleId="3">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NormalCharacter"/>
    <w:link w:val="8"/>
    <w:semiHidden/>
    <w:qFormat/>
    <w:uiPriority w:val="0"/>
    <w:rPr>
      <w:rFonts w:ascii="宋体" w:hAnsi="宋体"/>
      <w:kern w:val="2"/>
      <w:sz w:val="32"/>
      <w:szCs w:val="32"/>
      <w:lang w:val="en-US" w:eastAsia="zh-CN" w:bidi="ar-SA"/>
    </w:rPr>
  </w:style>
  <w:style w:type="paragraph" w:customStyle="1" w:styleId="8">
    <w:name w:val="UserStyle_4"/>
    <w:basedOn w:val="1"/>
    <w:link w:val="7"/>
    <w:qFormat/>
    <w:uiPriority w:val="0"/>
    <w:pPr>
      <w:spacing w:line="240" w:lineRule="auto"/>
      <w:jc w:val="both"/>
    </w:pPr>
    <w:rPr>
      <w:rFonts w:ascii="宋体" w:hAnsi="宋体"/>
      <w:kern w:val="2"/>
      <w:sz w:val="32"/>
      <w:szCs w:val="32"/>
      <w:lang w:val="en-US" w:eastAsia="zh-CN" w:bidi="ar-SA"/>
    </w:rPr>
  </w:style>
  <w:style w:type="character" w:customStyle="1" w:styleId="9">
    <w:name w:val="UserStyle_0"/>
    <w:link w:val="10"/>
    <w:qFormat/>
    <w:uiPriority w:val="0"/>
    <w:rPr>
      <w:rFonts w:ascii="宋体" w:hAnsi="宋体"/>
      <w:kern w:val="2"/>
      <w:sz w:val="32"/>
      <w:szCs w:val="32"/>
      <w:lang w:val="en-US" w:eastAsia="zh-CN" w:bidi="ar-SA"/>
    </w:rPr>
  </w:style>
  <w:style w:type="paragraph" w:customStyle="1" w:styleId="10">
    <w:name w:val="UserStyle_1"/>
    <w:basedOn w:val="1"/>
    <w:link w:val="9"/>
    <w:qFormat/>
    <w:uiPriority w:val="0"/>
    <w:pPr>
      <w:spacing w:line="240" w:lineRule="auto"/>
      <w:jc w:val="both"/>
    </w:pPr>
    <w:rPr>
      <w:rFonts w:ascii="宋体" w:hAnsi="宋体"/>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618</Words>
  <Characters>643</Characters>
  <Lines>0</Lines>
  <Paragraphs>0</Paragraphs>
  <TotalTime>18</TotalTime>
  <ScaleCrop>false</ScaleCrop>
  <LinksUpToDate>false</LinksUpToDate>
  <CharactersWithSpaces>650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2022-05-16T02:35:00Z</dcterms:created>
  <dc:creator>Administrator</dc:creator>
  <cp:lastModifiedBy>Administrator</cp:lastModifiedBy>
  <cp:lastPrinted>2023-07-06T00:45:00Z</cp:lastPrinted>
  <dcterms:modified xsi:type="dcterms:W3CDTF">2023-08-07T08:13:32Z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E4269EED6952468498245DFD5A6B5236_13</vt:lpwstr>
  </property>
</Properties>
</file>