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sz w:val="44"/>
          <w:szCs w:val="44"/>
          <w:lang w:val="en-US" w:eastAsia="zh-CN"/>
        </w:rPr>
        <w:t>大兴区博士后工作管理办法（试行）（征求意见稿）</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snapToGrid w:val="0"/>
          <w:color w:val="000000"/>
          <w:spacing w:val="-8"/>
          <w:w w:val="100"/>
          <w:kern w:val="0"/>
          <w:position w:val="0"/>
          <w:sz w:val="32"/>
          <w:szCs w:val="32"/>
          <w:shd w:val="clear" w:color="auto" w:fill="auto"/>
          <w:lang w:val="en-US" w:eastAsia="zh-CN" w:bidi="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eastAsia"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黑体" w:hAnsi="黑体" w:eastAsia="黑体" w:cs="黑体"/>
          <w:snapToGrid w:val="0"/>
          <w:color w:val="000000"/>
          <w:spacing w:val="-8"/>
          <w:w w:val="100"/>
          <w:kern w:val="0"/>
          <w:position w:val="0"/>
          <w:sz w:val="32"/>
          <w:szCs w:val="32"/>
          <w:shd w:val="clear" w:color="auto" w:fill="auto"/>
          <w:lang w:val="en-US" w:eastAsia="zh-CN" w:bidi="en-US"/>
        </w:rPr>
        <w:t>一、起草背景</w:t>
      </w:r>
    </w:p>
    <w:p>
      <w:pPr>
        <w:keepNext w:val="0"/>
        <w:keepLines w:val="0"/>
        <w:pageBreakBefore w:val="0"/>
        <w:widowControl w:val="0"/>
        <w:tabs>
          <w:tab w:val="left" w:pos="1260"/>
          <w:tab w:val="left" w:pos="1440"/>
          <w:tab w:val="left" w:pos="1620"/>
          <w:tab w:val="left" w:pos="1800"/>
          <w:tab w:val="left" w:pos="1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eastAsia="zh-CN"/>
        </w:rPr>
        <w:t>博士后工作站作为高层次人才引聚和培养的重要平台，是激发企业创新活力、提升企业核心竞争力、促进科技研发和成果转化的有力抓手之一</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lang w:eastAsia="zh-CN"/>
        </w:rPr>
        <w:t>近年来，</w:t>
      </w:r>
      <w:r>
        <w:rPr>
          <w:rFonts w:hint="eastAsia" w:ascii="仿宋_GB2312" w:hAnsi="仿宋" w:cs="仿宋"/>
          <w:color w:val="000000"/>
          <w:sz w:val="32"/>
          <w:szCs w:val="32"/>
          <w:lang w:val="en-US" w:eastAsia="zh-CN"/>
        </w:rPr>
        <w:t>大兴区持续加大博士后工作力度，设立</w:t>
      </w:r>
      <w:r>
        <w:rPr>
          <w:rFonts w:hint="eastAsia" w:ascii="仿宋_GB2312" w:hAnsi="仿宋" w:eastAsia="仿宋_GB2312" w:cs="仿宋"/>
          <w:color w:val="000000"/>
          <w:sz w:val="32"/>
          <w:szCs w:val="32"/>
          <w:lang w:eastAsia="zh-CN"/>
        </w:rPr>
        <w:t>中关村科技园区大兴园管委会博士后工作站</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lang w:eastAsia="zh-CN"/>
        </w:rPr>
        <w:t>聚焦生物医药、新媒体等重点产业领域</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lang w:eastAsia="zh-CN"/>
        </w:rPr>
        <w:t>高精尖</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lang w:eastAsia="zh-CN"/>
        </w:rPr>
        <w:t>企业，加强申报设站“一对一”服务指导，全区设站总量达到40家。</w:t>
      </w:r>
    </w:p>
    <w:p>
      <w:pPr>
        <w:keepNext w:val="0"/>
        <w:keepLines w:val="0"/>
        <w:pageBreakBefore w:val="0"/>
        <w:widowControl w:val="0"/>
        <w:tabs>
          <w:tab w:val="left" w:pos="1260"/>
          <w:tab w:val="left" w:pos="1440"/>
          <w:tab w:val="left" w:pos="1620"/>
          <w:tab w:val="left" w:pos="1800"/>
          <w:tab w:val="left" w:pos="1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为</w:t>
      </w:r>
      <w:r>
        <w:rPr>
          <w:rFonts w:hint="eastAsia" w:ascii="仿宋_GB2312" w:hAnsi="仿宋" w:cs="仿宋"/>
          <w:color w:val="000000"/>
          <w:sz w:val="32"/>
          <w:szCs w:val="32"/>
          <w:highlight w:val="none"/>
          <w:lang w:val="en-US" w:eastAsia="zh-CN"/>
        </w:rPr>
        <w:t>进一步推动大兴区博士后工作，根据</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博士后管理工作规定</w:t>
      </w:r>
      <w:r>
        <w:rPr>
          <w:rFonts w:hint="eastAsia" w:ascii="仿宋_GB2312" w:hAnsi="仿宋_GB2312" w:eastAsia="仿宋_GB2312" w:cs="仿宋_GB2312"/>
          <w:sz w:val="32"/>
          <w:szCs w:val="32"/>
          <w:highlight w:val="none"/>
          <w:lang w:eastAsia="zh-CN"/>
        </w:rPr>
        <w:t>》（国人部发〔2006〕149号）《</w:t>
      </w:r>
      <w:r>
        <w:rPr>
          <w:rFonts w:hint="eastAsia" w:ascii="仿宋_GB2312" w:hAnsi="仿宋_GB2312" w:eastAsia="仿宋_GB2312" w:cs="仿宋_GB2312"/>
          <w:sz w:val="32"/>
          <w:szCs w:val="32"/>
          <w:highlight w:val="none"/>
        </w:rPr>
        <w:t>北京市</w:t>
      </w:r>
      <w:r>
        <w:rPr>
          <w:rFonts w:hint="eastAsia" w:ascii="仿宋_GB2312" w:hAnsi="仿宋_GB2312" w:eastAsia="仿宋_GB2312" w:cs="仿宋_GB2312"/>
          <w:sz w:val="32"/>
          <w:szCs w:val="32"/>
          <w:highlight w:val="none"/>
          <w:lang w:val="en-US" w:eastAsia="zh-CN"/>
        </w:rPr>
        <w:t>关于</w:t>
      </w:r>
      <w:r>
        <w:rPr>
          <w:rFonts w:hint="eastAsia" w:ascii="仿宋_GB2312" w:hAnsi="仿宋_GB2312" w:eastAsia="仿宋_GB2312" w:cs="仿宋_GB2312"/>
          <w:sz w:val="32"/>
          <w:szCs w:val="32"/>
          <w:highlight w:val="none"/>
        </w:rPr>
        <w:t>进一步做好博士后工作的实施意见</w:t>
      </w:r>
      <w:r>
        <w:rPr>
          <w:rFonts w:hint="eastAsia" w:ascii="仿宋_GB2312" w:hAnsi="仿宋_GB2312" w:eastAsia="仿宋_GB2312" w:cs="仿宋_GB2312"/>
          <w:sz w:val="32"/>
          <w:szCs w:val="32"/>
          <w:highlight w:val="none"/>
          <w:lang w:eastAsia="zh-CN"/>
        </w:rPr>
        <w:t>》（京人社专家发〔2016〕265号）</w:t>
      </w:r>
      <w:r>
        <w:rPr>
          <w:rFonts w:hint="eastAsia" w:ascii="仿宋_GB2312" w:hAnsi="仿宋_GB2312" w:cs="仿宋_GB2312"/>
          <w:sz w:val="32"/>
          <w:szCs w:val="32"/>
          <w:highlight w:val="none"/>
          <w:lang w:val="en-US" w:eastAsia="zh-CN"/>
        </w:rPr>
        <w:t>等相关规定</w:t>
      </w:r>
      <w:r>
        <w:rPr>
          <w:rFonts w:hint="eastAsia" w:ascii="仿宋_GB2312" w:hAnsi="仿宋_GB2312" w:eastAsia="仿宋_GB2312" w:cs="仿宋_GB2312"/>
          <w:sz w:val="32"/>
          <w:szCs w:val="32"/>
          <w:lang w:eastAsia="zh-CN"/>
        </w:rPr>
        <w:t>，结合大兴区实际，</w:t>
      </w:r>
      <w:r>
        <w:rPr>
          <w:rFonts w:hint="eastAsia" w:ascii="仿宋_GB2312" w:hAnsi="仿宋_GB2312" w:cs="仿宋_GB2312"/>
          <w:sz w:val="32"/>
          <w:szCs w:val="32"/>
          <w:lang w:val="en-US" w:eastAsia="zh-CN"/>
        </w:rPr>
        <w:t>大兴区人力资源和社会保障局研究</w:t>
      </w:r>
      <w:r>
        <w:rPr>
          <w:rFonts w:hint="eastAsia" w:ascii="仿宋_GB2312" w:hAnsi="仿宋_GB2312" w:eastAsia="仿宋_GB2312" w:cs="仿宋_GB2312"/>
          <w:sz w:val="32"/>
          <w:szCs w:val="32"/>
          <w:lang w:eastAsia="zh-CN"/>
        </w:rPr>
        <w:t>制定</w:t>
      </w:r>
      <w:r>
        <w:rPr>
          <w:rFonts w:hint="eastAsia" w:ascii="仿宋_GB2312" w:hAnsi="仿宋_GB2312" w:cs="仿宋_GB2312"/>
          <w:sz w:val="32"/>
          <w:szCs w:val="32"/>
          <w:lang w:eastAsia="zh-CN"/>
        </w:rPr>
        <w:t>了</w:t>
      </w:r>
      <w:r>
        <w:rPr>
          <w:rFonts w:hint="eastAsia" w:ascii="仿宋_GB2312" w:hAnsi="仿宋_GB2312" w:eastAsia="仿宋_GB2312" w:cs="仿宋_GB2312"/>
          <w:sz w:val="32"/>
          <w:szCs w:val="32"/>
          <w:lang w:eastAsia="zh-CN"/>
        </w:rPr>
        <w:t>《大兴区博士后工作管理办法（试行）（</w:t>
      </w:r>
      <w:r>
        <w:rPr>
          <w:rFonts w:hint="eastAsia" w:ascii="仿宋_GB2312" w:hAnsi="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以下简称“管理办法”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default"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黑体" w:hAnsi="黑体" w:eastAsia="黑体" w:cs="黑体"/>
          <w:snapToGrid w:val="0"/>
          <w:color w:val="000000"/>
          <w:spacing w:val="-8"/>
          <w:w w:val="100"/>
          <w:kern w:val="0"/>
          <w:position w:val="0"/>
          <w:sz w:val="32"/>
          <w:szCs w:val="32"/>
          <w:shd w:val="clear" w:color="auto" w:fill="auto"/>
          <w:lang w:val="en-US" w:eastAsia="zh-CN" w:bidi="en-US"/>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snapToGrid w:val="0"/>
          <w:color w:val="000000"/>
          <w:spacing w:val="-8"/>
          <w:w w:val="100"/>
          <w:kern w:val="0"/>
          <w:position w:val="0"/>
          <w:sz w:val="32"/>
          <w:szCs w:val="32"/>
          <w:shd w:val="clear" w:color="auto" w:fill="auto"/>
          <w:lang w:val="en-US" w:eastAsia="zh-CN" w:bidi="en-US"/>
        </w:rPr>
      </w:pPr>
      <w:r>
        <w:rPr>
          <w:rFonts w:hint="eastAsia" w:ascii="仿宋_GB2312" w:hAnsi="仿宋_GB2312" w:cs="仿宋_GB2312"/>
          <w:snapToGrid w:val="0"/>
          <w:color w:val="000000"/>
          <w:spacing w:val="-8"/>
          <w:w w:val="100"/>
          <w:kern w:val="0"/>
          <w:position w:val="0"/>
          <w:sz w:val="32"/>
          <w:szCs w:val="32"/>
          <w:shd w:val="clear" w:color="auto" w:fill="auto"/>
          <w:lang w:val="en-US" w:eastAsia="zh-CN" w:bidi="en-US"/>
        </w:rPr>
        <w:t>研究制定《管理办法》，加大博士后工作的政策投入力度，一方面是支持和鼓励大兴区符合条件的企事业单位申报设立博士后科研工作站，搭建高层次人才研究、科研创新、产学研转化平台载体，优化人才发展环境。另一方面是支持和鼓励设站单位加大人才招生引才和科技研发力度，</w:t>
      </w:r>
      <w:r>
        <w:rPr>
          <w:rFonts w:hint="eastAsia" w:ascii="仿宋_GB2312" w:hAnsi="仿宋_GB2312" w:eastAsia="仿宋_GB2312" w:cs="仿宋_GB2312"/>
          <w:snapToGrid w:val="0"/>
          <w:color w:val="000000"/>
          <w:spacing w:val="-8"/>
          <w:w w:val="100"/>
          <w:kern w:val="0"/>
          <w:position w:val="0"/>
          <w:sz w:val="32"/>
          <w:szCs w:val="32"/>
          <w:shd w:val="clear" w:color="auto" w:fill="auto"/>
          <w:lang w:val="en-US" w:eastAsia="zh-CN" w:bidi="en-US"/>
        </w:rPr>
        <w:t>吸引和培育符合大兴区经济社会高质量发展的高层次创新型青年人才，</w:t>
      </w:r>
      <w:r>
        <w:rPr>
          <w:rFonts w:hint="eastAsia" w:ascii="仿宋_GB2312" w:hAnsi="仿宋_GB2312" w:cs="仿宋_GB2312"/>
          <w:snapToGrid w:val="0"/>
          <w:color w:val="000000"/>
          <w:spacing w:val="-8"/>
          <w:w w:val="100"/>
          <w:kern w:val="0"/>
          <w:position w:val="0"/>
          <w:sz w:val="32"/>
          <w:szCs w:val="32"/>
          <w:shd w:val="clear" w:color="auto" w:fill="auto"/>
          <w:lang w:val="en-US" w:eastAsia="zh-CN" w:bidi="en-US"/>
        </w:rPr>
        <w:t>激发博士后创新活力，进一步推动科研创新水平，促进大兴区产业转型，</w:t>
      </w:r>
      <w:r>
        <w:rPr>
          <w:rFonts w:hint="eastAsia" w:ascii="仿宋_GB2312" w:hAnsi="仿宋_GB2312" w:eastAsia="仿宋_GB2312"/>
          <w:sz w:val="32"/>
          <w:szCs w:val="32"/>
          <w:lang w:val="en-US" w:eastAsia="zh-CN"/>
        </w:rPr>
        <w:t>助力北京国际科技创新中心建设</w:t>
      </w:r>
      <w:r>
        <w:rPr>
          <w:rFonts w:hint="eastAsia" w:ascii="仿宋_GB2312" w:hAnsi="仿宋_GB2312" w:eastAsia="仿宋_GB2312" w:cs="仿宋_GB2312"/>
          <w:snapToGrid w:val="0"/>
          <w:color w:val="000000"/>
          <w:spacing w:val="-8"/>
          <w:w w:val="100"/>
          <w:kern w:val="0"/>
          <w:position w:val="0"/>
          <w:sz w:val="32"/>
          <w:szCs w:val="32"/>
          <w:shd w:val="clear" w:color="auto" w:fill="auto"/>
          <w:lang w:val="en-US" w:eastAsia="zh-CN" w:bidi="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default"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黑体" w:hAnsi="黑体" w:eastAsia="黑体" w:cs="黑体"/>
          <w:snapToGrid w:val="0"/>
          <w:color w:val="000000"/>
          <w:spacing w:val="-8"/>
          <w:w w:val="100"/>
          <w:kern w:val="0"/>
          <w:position w:val="0"/>
          <w:sz w:val="32"/>
          <w:szCs w:val="32"/>
          <w:shd w:val="clear" w:color="auto" w:fill="auto"/>
          <w:lang w:val="en-US" w:eastAsia="zh-CN" w:bidi="en-US"/>
        </w:rPr>
        <w:t>三、涉及范围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申报设站面向</w:t>
      </w:r>
      <w:r>
        <w:rPr>
          <w:rFonts w:hint="eastAsia" w:ascii="仿宋_GB2312" w:hAnsi="仿宋_GB2312" w:eastAsia="仿宋_GB2312" w:cs="仿宋_GB2312"/>
          <w:sz w:val="32"/>
          <w:szCs w:val="32"/>
          <w:highlight w:val="none"/>
        </w:rPr>
        <w:t>大兴区属企业、从事科学研究和技术开发的事业单位和本区行政区域内非公有制经济单位</w:t>
      </w:r>
      <w:r>
        <w:rPr>
          <w:rFonts w:hint="eastAsia" w:ascii="仿宋_GB2312" w:hAnsi="仿宋_GB2312" w:cs="仿宋_GB2312"/>
          <w:sz w:val="32"/>
          <w:szCs w:val="32"/>
          <w:highlight w:val="none"/>
          <w:lang w:eastAsia="zh-CN"/>
        </w:rPr>
        <w:t>。</w:t>
      </w:r>
      <w:r>
        <w:rPr>
          <w:rFonts w:hint="eastAsia" w:ascii="仿宋_GB2312" w:hAnsi="Calibri"/>
          <w:kern w:val="2"/>
          <w:sz w:val="32"/>
          <w:szCs w:val="32"/>
        </w:rPr>
        <w:t>《</w:t>
      </w:r>
      <w:r>
        <w:rPr>
          <w:rFonts w:hint="eastAsia" w:ascii="仿宋_GB2312" w:hAnsi="仿宋_GB2312" w:cs="仿宋_GB2312"/>
          <w:sz w:val="32"/>
          <w:szCs w:val="32"/>
          <w:lang w:val="en-US" w:eastAsia="zh-CN"/>
        </w:rPr>
        <w:t>管理办法</w:t>
      </w:r>
      <w:r>
        <w:rPr>
          <w:rFonts w:hint="eastAsia" w:ascii="仿宋_GB2312" w:hAnsi="Calibri"/>
          <w:kern w:val="2"/>
          <w:sz w:val="32"/>
          <w:szCs w:val="32"/>
        </w:rPr>
        <w:t>》</w:t>
      </w:r>
      <w:r>
        <w:rPr>
          <w:rFonts w:hint="eastAsia" w:ascii="仿宋_GB2312"/>
          <w:kern w:val="2"/>
          <w:sz w:val="32"/>
          <w:szCs w:val="32"/>
          <w:lang w:val="en-US" w:eastAsia="zh-CN"/>
        </w:rPr>
        <w:t>中关于人员招收培养及相关支持，面向</w:t>
      </w:r>
      <w:r>
        <w:rPr>
          <w:rFonts w:hint="eastAsia" w:ascii="仿宋_GB2312" w:hAnsi="仿宋_GB2312" w:eastAsia="仿宋_GB2312" w:cs="仿宋_GB2312"/>
          <w:sz w:val="32"/>
          <w:szCs w:val="32"/>
          <w:highlight w:val="none"/>
        </w:rPr>
        <w:t>经批准在大兴区设立的博士后科研工作站（园区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rPr>
        <w:t>分站、创新实践基地）和经批准在</w:t>
      </w:r>
      <w:r>
        <w:rPr>
          <w:rFonts w:hint="eastAsia" w:ascii="仿宋_GB2312" w:hAnsi="仿宋_GB2312" w:eastAsia="仿宋_GB2312" w:cs="仿宋_GB2312"/>
          <w:sz w:val="32"/>
          <w:szCs w:val="32"/>
          <w:highlight w:val="none"/>
          <w:lang w:val="en-US" w:eastAsia="zh-CN"/>
        </w:rPr>
        <w:t>博士后科研</w:t>
      </w:r>
      <w:r>
        <w:rPr>
          <w:rFonts w:hint="eastAsia" w:ascii="仿宋_GB2312" w:hAnsi="仿宋_GB2312" w:eastAsia="仿宋_GB2312" w:cs="仿宋_GB2312"/>
          <w:sz w:val="32"/>
          <w:szCs w:val="32"/>
          <w:highlight w:val="none"/>
        </w:rPr>
        <w:t>工作站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园区类分站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从事研究工作的博士后人员。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eastAsia"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黑体" w:hAnsi="黑体" w:eastAsia="黑体" w:cs="黑体"/>
          <w:snapToGrid w:val="0"/>
          <w:color w:val="000000"/>
          <w:spacing w:val="-8"/>
          <w:w w:val="100"/>
          <w:kern w:val="0"/>
          <w:position w:val="0"/>
          <w:sz w:val="32"/>
          <w:szCs w:val="32"/>
          <w:shd w:val="clear" w:color="auto" w:fill="auto"/>
          <w:lang w:val="en-US" w:eastAsia="zh-CN" w:bidi="en-US"/>
        </w:rPr>
        <w:t>四、政策内容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Calibri"/>
          <w:kern w:val="2"/>
          <w:sz w:val="32"/>
          <w:szCs w:val="32"/>
        </w:rPr>
      </w:pPr>
      <w:r>
        <w:rPr>
          <w:rFonts w:hint="eastAsia" w:ascii="仿宋_GB2312" w:hAnsi="Calibri"/>
          <w:kern w:val="2"/>
          <w:sz w:val="32"/>
          <w:szCs w:val="32"/>
        </w:rPr>
        <w:t>《</w:t>
      </w:r>
      <w:r>
        <w:rPr>
          <w:rFonts w:hint="eastAsia" w:ascii="仿宋_GB2312" w:hAnsi="仿宋_GB2312" w:cs="仿宋_GB2312"/>
          <w:sz w:val="32"/>
          <w:szCs w:val="32"/>
          <w:lang w:val="en-US" w:eastAsia="zh-CN"/>
        </w:rPr>
        <w:t>管理办法</w:t>
      </w:r>
      <w:r>
        <w:rPr>
          <w:rFonts w:hint="eastAsia" w:ascii="仿宋_GB2312" w:hAnsi="Calibri"/>
          <w:kern w:val="2"/>
          <w:sz w:val="32"/>
          <w:szCs w:val="32"/>
        </w:rPr>
        <w:t>》</w:t>
      </w:r>
      <w:r>
        <w:rPr>
          <w:rFonts w:hint="eastAsia" w:ascii="仿宋_GB2312"/>
          <w:kern w:val="2"/>
          <w:sz w:val="32"/>
          <w:szCs w:val="32"/>
          <w:lang w:val="en-US" w:eastAsia="zh-CN"/>
        </w:rPr>
        <w:t>主要内容为</w:t>
      </w:r>
      <w:r>
        <w:rPr>
          <w:rFonts w:hint="eastAsia" w:ascii="仿宋_GB2312" w:hAnsi="Calibri"/>
          <w:kern w:val="2"/>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一</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博士后工作管理机构</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2"/>
          <w:sz w:val="32"/>
          <w:szCs w:val="32"/>
          <w:lang w:val="en-US" w:eastAsia="zh-CN"/>
        </w:rPr>
      </w:pPr>
      <w:r>
        <w:rPr>
          <w:rFonts w:hint="eastAsia" w:ascii="仿宋_GB2312" w:hAnsi="仿宋_GB2312" w:eastAsia="仿宋_GB2312" w:cs="仿宋_GB2312"/>
          <w:kern w:val="2"/>
          <w:sz w:val="32"/>
          <w:szCs w:val="32"/>
          <w:lang w:val="en-US" w:eastAsia="zh-CN"/>
        </w:rPr>
        <w:t>明确大兴区人力资源和社会保障局、产业园区（基地）管委会、设立博士后科研工作站（园区类分站、创新实践基地）单位职责。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二</w:t>
      </w:r>
      <w:r>
        <w:rPr>
          <w:rFonts w:hint="eastAsia" w:ascii="楷体_GB2312" w:hAnsi="楷体_GB2312" w:eastAsia="楷体_GB2312" w:cs="楷体_GB2312"/>
          <w:kern w:val="2"/>
          <w:sz w:val="32"/>
          <w:szCs w:val="32"/>
          <w:lang w:eastAsia="zh-CN"/>
        </w:rPr>
        <w:t>）博士后科研工作站的设立</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hAnsi="楷体_GB2312" w:eastAsia="楷体_GB2312" w:cs="楷体_GB2312"/>
          <w:kern w:val="2"/>
          <w:sz w:val="32"/>
          <w:szCs w:val="32"/>
          <w:lang w:val="en-US" w:eastAsia="zh-CN"/>
        </w:rPr>
      </w:pPr>
      <w:r>
        <w:rPr>
          <w:rFonts w:hint="eastAsia" w:ascii="仿宋_GB2312" w:hAnsi="仿宋_GB2312" w:cs="仿宋_GB2312"/>
          <w:sz w:val="32"/>
          <w:szCs w:val="32"/>
          <w:highlight w:val="none"/>
          <w:lang w:val="en-US" w:eastAsia="zh-CN"/>
        </w:rPr>
        <w:t>符合条件的企事业单位</w:t>
      </w:r>
      <w:r>
        <w:rPr>
          <w:rFonts w:hint="eastAsia" w:ascii="仿宋_GB2312" w:hAnsi="仿宋_GB2312" w:eastAsia="仿宋_GB2312" w:cs="仿宋_GB2312"/>
          <w:sz w:val="32"/>
          <w:szCs w:val="32"/>
          <w:highlight w:val="none"/>
          <w:lang w:val="en-US" w:eastAsia="zh-CN"/>
        </w:rPr>
        <w:t>依据</w:t>
      </w:r>
      <w:r>
        <w:rPr>
          <w:rFonts w:hint="default" w:ascii="仿宋_GB2312" w:hAnsi="仿宋_GB2312" w:eastAsia="仿宋_GB2312" w:cs="仿宋_GB2312"/>
          <w:sz w:val="32"/>
          <w:szCs w:val="32"/>
          <w:highlight w:val="none"/>
          <w:lang w:val="en-US" w:eastAsia="zh-CN"/>
        </w:rPr>
        <w:t>《博士后管理工作规定》</w:t>
      </w:r>
      <w:r>
        <w:rPr>
          <w:rFonts w:hint="eastAsia" w:ascii="仿宋_GB2312" w:hAnsi="仿宋_GB2312" w:eastAsia="仿宋_GB2312" w:cs="仿宋_GB2312"/>
          <w:sz w:val="32"/>
          <w:szCs w:val="32"/>
          <w:highlight w:val="none"/>
          <w:lang w:val="en-US" w:eastAsia="zh-CN"/>
        </w:rPr>
        <w:t>及国家</w:t>
      </w:r>
      <w:r>
        <w:rPr>
          <w:rFonts w:hint="eastAsia" w:ascii="仿宋_GB2312" w:hAnsi="仿宋_GB2312" w:cs="仿宋_GB2312"/>
          <w:sz w:val="32"/>
          <w:szCs w:val="32"/>
          <w:highlight w:val="none"/>
          <w:lang w:val="en-US" w:eastAsia="zh-CN"/>
        </w:rPr>
        <w:t>和北京</w:t>
      </w:r>
      <w:r>
        <w:rPr>
          <w:rFonts w:hint="eastAsia" w:ascii="仿宋_GB2312" w:hAnsi="仿宋_GB2312" w:eastAsia="仿宋_GB2312" w:cs="仿宋_GB2312"/>
          <w:sz w:val="32"/>
          <w:szCs w:val="32"/>
          <w:highlight w:val="none"/>
          <w:lang w:val="en-US" w:eastAsia="zh-CN"/>
        </w:rPr>
        <w:t>市有关规定，按程序申报设立博士后科研工作站（园区类分站、创新实践基地）</w:t>
      </w:r>
      <w:r>
        <w:rPr>
          <w:rFonts w:hint="eastAsia" w:ascii="仿宋_GB2312" w:hAnsi="仿宋_GB2312" w:cs="仿宋_GB2312"/>
          <w:sz w:val="32"/>
          <w:szCs w:val="32"/>
          <w:highlight w:val="none"/>
          <w:lang w:val="en-US" w:eastAsia="zh-CN"/>
        </w:rPr>
        <w:t>。重点支持符合大兴区产业发展规划的企事业单位</w:t>
      </w:r>
      <w:r>
        <w:rPr>
          <w:rFonts w:hint="eastAsia" w:ascii="仿宋_GB2312" w:hAnsi="仿宋_GB2312" w:eastAsia="仿宋_GB2312" w:cs="仿宋_GB2312"/>
          <w:sz w:val="32"/>
          <w:szCs w:val="32"/>
          <w:highlight w:val="none"/>
          <w:lang w:val="en-US" w:eastAsia="zh-CN"/>
        </w:rPr>
        <w:t>申报设立博士后科研工作站</w:t>
      </w:r>
      <w:r>
        <w:rPr>
          <w:rFonts w:hint="eastAsia" w:ascii="仿宋_GB2312" w:hAnsi="仿宋_GB2312" w:cs="仿宋_GB2312"/>
          <w:sz w:val="32"/>
          <w:szCs w:val="32"/>
          <w:highlight w:val="none"/>
          <w:lang w:val="en-US"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三</w:t>
      </w:r>
      <w:r>
        <w:rPr>
          <w:rFonts w:hint="eastAsia" w:ascii="楷体_GB2312" w:hAnsi="楷体_GB2312" w:eastAsia="楷体_GB2312" w:cs="楷体_GB2312"/>
          <w:kern w:val="2"/>
          <w:sz w:val="32"/>
          <w:szCs w:val="32"/>
          <w:lang w:eastAsia="zh-CN"/>
        </w:rPr>
        <w:t>）博士后人员的招收、培养和管理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kern w:val="2"/>
          <w:sz w:val="32"/>
          <w:szCs w:val="32"/>
          <w:lang w:val="en-US" w:eastAsia="zh-CN"/>
        </w:rPr>
        <w:t>根据</w:t>
      </w:r>
      <w:r>
        <w:rPr>
          <w:rFonts w:hint="eastAsia" w:ascii="仿宋_GB2312" w:hAnsi="仿宋_GB2312" w:eastAsia="仿宋_GB2312" w:cs="仿宋_GB2312"/>
          <w:sz w:val="32"/>
          <w:szCs w:val="32"/>
          <w:highlight w:val="none"/>
          <w:lang w:val="en-US" w:eastAsia="zh-CN"/>
        </w:rPr>
        <w:t>国家</w:t>
      </w:r>
      <w:r>
        <w:rPr>
          <w:rFonts w:hint="eastAsia" w:ascii="仿宋_GB2312" w:hAnsi="仿宋_GB2312" w:cs="仿宋_GB2312"/>
          <w:sz w:val="32"/>
          <w:szCs w:val="32"/>
          <w:highlight w:val="none"/>
          <w:lang w:val="en-US" w:eastAsia="zh-CN"/>
        </w:rPr>
        <w:t>和北京</w:t>
      </w:r>
      <w:r>
        <w:rPr>
          <w:rFonts w:hint="eastAsia" w:ascii="仿宋_GB2312" w:hAnsi="仿宋_GB2312" w:eastAsia="仿宋_GB2312" w:cs="仿宋_GB2312"/>
          <w:sz w:val="32"/>
          <w:szCs w:val="32"/>
          <w:highlight w:val="none"/>
          <w:lang w:val="en-US" w:eastAsia="zh-CN"/>
        </w:rPr>
        <w:t>市</w:t>
      </w:r>
      <w:r>
        <w:rPr>
          <w:rFonts w:hint="eastAsia" w:ascii="仿宋_GB2312" w:hAnsi="仿宋_GB2312" w:cs="仿宋_GB2312"/>
          <w:sz w:val="32"/>
          <w:szCs w:val="32"/>
          <w:highlight w:val="none"/>
          <w:lang w:val="en-US" w:eastAsia="zh-CN"/>
        </w:rPr>
        <w:t>有关文件要求</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明确博士后人员的招生条件、在站时限、考核管理以及出站、退站等事项。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四</w:t>
      </w:r>
      <w:r>
        <w:rPr>
          <w:rFonts w:hint="eastAsia" w:ascii="楷体_GB2312" w:hAnsi="楷体_GB2312" w:eastAsia="楷体_GB2312" w:cs="楷体_GB2312"/>
          <w:kern w:val="2"/>
          <w:sz w:val="32"/>
          <w:szCs w:val="32"/>
          <w:lang w:eastAsia="zh-CN"/>
        </w:rPr>
        <w:t>）博士后工作支持与保障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default" w:ascii="仿宋_GB2312" w:hAnsi="仿宋_GB2312" w:eastAsia="仿宋_GB2312" w:cs="仿宋_GB2312"/>
          <w:snapToGrid w:val="0"/>
          <w:color w:val="000000"/>
          <w:spacing w:val="-8"/>
          <w:w w:val="100"/>
          <w:kern w:val="0"/>
          <w:position w:val="0"/>
          <w:sz w:val="32"/>
          <w:szCs w:val="32"/>
          <w:highlight w:val="none"/>
          <w:shd w:val="clear" w:color="auto" w:fill="auto"/>
          <w:lang w:val="en-US" w:eastAsia="zh-CN" w:bidi="en-US"/>
        </w:rPr>
      </w:pPr>
      <w:r>
        <w:rPr>
          <w:rFonts w:hint="eastAsia" w:ascii="仿宋_GB2312" w:hAnsi="仿宋_GB2312" w:eastAsia="仿宋_GB2312" w:cs="仿宋_GB2312"/>
          <w:snapToGrid w:val="0"/>
          <w:color w:val="000000"/>
          <w:spacing w:val="-8"/>
          <w:w w:val="100"/>
          <w:kern w:val="0"/>
          <w:position w:val="0"/>
          <w:sz w:val="32"/>
          <w:szCs w:val="32"/>
          <w:highlight w:val="none"/>
          <w:shd w:val="clear" w:color="auto" w:fill="auto"/>
          <w:lang w:val="en-US" w:eastAsia="zh-CN" w:bidi="en-US"/>
        </w:rPr>
        <w:t>设立区级博士后工作专项经费，列入区级财政年度预算</w:t>
      </w:r>
      <w:r>
        <w:rPr>
          <w:rFonts w:hint="eastAsia" w:ascii="仿宋_GB2312" w:hAnsi="仿宋_GB2312" w:cs="仿宋_GB2312"/>
          <w:snapToGrid w:val="0"/>
          <w:color w:val="000000"/>
          <w:spacing w:val="-8"/>
          <w:w w:val="100"/>
          <w:kern w:val="0"/>
          <w:position w:val="0"/>
          <w:sz w:val="32"/>
          <w:szCs w:val="32"/>
          <w:highlight w:val="none"/>
          <w:shd w:val="clear" w:color="auto" w:fill="auto"/>
          <w:lang w:val="en-US" w:eastAsia="zh-CN" w:bidi="en-US"/>
        </w:rPr>
        <w:t>，包括设站奖励、招生资助、生活补贴、科研区级配套资金、配偶就业支持、博士后人员就业奖励等支持项目。其中，对符合条件的博士后科研工作站（园区分站）在设站后首次招收、日常招收博士后人员入站、博士后科研项目</w:t>
      </w:r>
      <w:r>
        <w:rPr>
          <w:rFonts w:hint="eastAsia" w:ascii="仿宋_GB2312" w:hAnsi="仿宋_GB2312" w:eastAsia="仿宋_GB2312" w:cs="仿宋_GB2312"/>
          <w:sz w:val="32"/>
          <w:szCs w:val="32"/>
          <w:highlight w:val="none"/>
          <w:lang w:val="en-US" w:eastAsia="zh-CN"/>
        </w:rPr>
        <w:t>入选国家</w:t>
      </w:r>
      <w:r>
        <w:rPr>
          <w:rFonts w:hint="eastAsia" w:ascii="仿宋_GB2312" w:hAnsi="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val="en-US" w:eastAsia="zh-CN"/>
        </w:rPr>
        <w:t>北京市重点项目课题或获得省部级以上奖项</w:t>
      </w:r>
      <w:r>
        <w:rPr>
          <w:rFonts w:hint="eastAsia" w:ascii="仿宋_GB2312" w:hAnsi="仿宋_GB2312" w:cs="仿宋_GB2312"/>
          <w:sz w:val="32"/>
          <w:szCs w:val="32"/>
          <w:highlight w:val="none"/>
          <w:lang w:val="en-US" w:eastAsia="zh-CN"/>
        </w:rPr>
        <w:t>方面予以相应资金奖励，在获得国家、北京市博士后工作经费资助方面予以相应配套支持。对在站博士后发放生活补贴。对出站到我区企事业单位工作且签订不少于3年期限劳动（聘用）合同，合同期满后继续在大兴区就业的博士后人员予以相应就业奖励。对博士后人员</w:t>
      </w:r>
      <w:r>
        <w:rPr>
          <w:rFonts w:hint="eastAsia" w:ascii="仿宋_GB2312" w:hAnsi="仿宋_GB2312" w:eastAsia="仿宋_GB2312" w:cs="仿宋_GB2312"/>
          <w:sz w:val="32"/>
          <w:szCs w:val="32"/>
          <w:highlight w:val="none"/>
          <w:lang w:val="en-US" w:eastAsia="zh-CN"/>
        </w:rPr>
        <w:t>配偶在京未落实就业的，可以提供</w:t>
      </w:r>
      <w:bookmarkStart w:id="0" w:name="_GoBack"/>
      <w:bookmarkEnd w:id="0"/>
      <w:r>
        <w:rPr>
          <w:rFonts w:hint="eastAsia" w:ascii="仿宋_GB2312" w:hAnsi="仿宋_GB2312" w:eastAsia="仿宋_GB2312" w:cs="仿宋_GB2312"/>
          <w:sz w:val="32"/>
          <w:szCs w:val="32"/>
          <w:highlight w:val="none"/>
          <w:lang w:val="en-US" w:eastAsia="zh-CN"/>
        </w:rPr>
        <w:t>就业岗位推荐。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default"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黑体" w:hAnsi="黑体" w:eastAsia="黑体" w:cs="黑体"/>
          <w:snapToGrid w:val="0"/>
          <w:color w:val="000000"/>
          <w:spacing w:val="-8"/>
          <w:w w:val="100"/>
          <w:kern w:val="0"/>
          <w:position w:val="0"/>
          <w:sz w:val="32"/>
          <w:szCs w:val="32"/>
          <w:shd w:val="clear" w:color="auto" w:fill="auto"/>
          <w:lang w:val="en-US" w:eastAsia="zh-CN" w:bidi="en-US"/>
        </w:rPr>
        <w:t>五、其他需要说明的事项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b w:val="0"/>
          <w:bCs/>
          <w:sz w:val="44"/>
          <w:szCs w:val="44"/>
          <w:lang w:val="en-US" w:eastAsia="zh-CN"/>
        </w:rPr>
      </w:pPr>
      <w:r>
        <w:rPr>
          <w:rFonts w:hint="eastAsia" w:ascii="仿宋_GB2312" w:hAnsi="Calibri"/>
          <w:kern w:val="2"/>
          <w:sz w:val="32"/>
          <w:szCs w:val="32"/>
        </w:rPr>
        <w:t>《</w:t>
      </w:r>
      <w:r>
        <w:rPr>
          <w:rFonts w:hint="eastAsia" w:ascii="仿宋_GB2312" w:hAnsi="仿宋_GB2312" w:cs="仿宋_GB2312"/>
          <w:sz w:val="32"/>
          <w:szCs w:val="32"/>
          <w:lang w:val="en-US" w:eastAsia="zh-CN"/>
        </w:rPr>
        <w:t>管理办法</w:t>
      </w:r>
      <w:r>
        <w:rPr>
          <w:rFonts w:hint="eastAsia" w:ascii="仿宋_GB2312" w:hAnsi="Calibri"/>
          <w:kern w:val="2"/>
          <w:sz w:val="32"/>
          <w:szCs w:val="32"/>
        </w:rPr>
        <w:t>》</w:t>
      </w:r>
      <w:r>
        <w:rPr>
          <w:rFonts w:hint="eastAsia" w:ascii="仿宋_GB2312" w:eastAsia="仿宋_GB2312"/>
          <w:sz w:val="32"/>
          <w:szCs w:val="32"/>
          <w:lang w:eastAsia="zh-CN"/>
        </w:rPr>
        <w:t>报区政府审议通过后，将以大兴区</w:t>
      </w:r>
      <w:r>
        <w:rPr>
          <w:rFonts w:hint="eastAsia" w:ascii="仿宋_GB2312"/>
          <w:sz w:val="32"/>
          <w:szCs w:val="32"/>
          <w:lang w:val="en-US" w:eastAsia="zh-CN"/>
        </w:rPr>
        <w:t>人力资源和社会保障局</w:t>
      </w:r>
      <w:r>
        <w:rPr>
          <w:rFonts w:hint="eastAsia" w:ascii="仿宋_GB2312" w:eastAsia="仿宋_GB2312"/>
          <w:sz w:val="32"/>
          <w:szCs w:val="32"/>
          <w:lang w:eastAsia="zh-CN"/>
        </w:rPr>
        <w:t>的名义印发执行。</w:t>
      </w:r>
      <w:r>
        <w:rPr>
          <w:rFonts w:hint="eastAsia" w:ascii="仿宋_GB2312" w:hAnsi="Calibri"/>
          <w:kern w:val="2"/>
          <w:sz w:val="32"/>
          <w:szCs w:val="32"/>
        </w:rPr>
        <w:t>《</w:t>
      </w:r>
      <w:r>
        <w:rPr>
          <w:rFonts w:hint="eastAsia" w:ascii="仿宋_GB2312" w:hAnsi="仿宋_GB2312" w:cs="仿宋_GB2312"/>
          <w:sz w:val="32"/>
          <w:szCs w:val="32"/>
          <w:lang w:val="en-US" w:eastAsia="zh-CN"/>
        </w:rPr>
        <w:t>管理办法</w:t>
      </w:r>
      <w:r>
        <w:rPr>
          <w:rFonts w:hint="eastAsia" w:ascii="仿宋_GB2312" w:hAnsi="Calibri"/>
          <w:kern w:val="2"/>
          <w:sz w:val="32"/>
          <w:szCs w:val="32"/>
        </w:rPr>
        <w:t>》</w:t>
      </w:r>
      <w:r>
        <w:rPr>
          <w:rFonts w:hint="eastAsia" w:ascii="仿宋_GB2312" w:eastAsia="仿宋_GB2312"/>
          <w:sz w:val="32"/>
          <w:szCs w:val="32"/>
          <w:lang w:eastAsia="zh-CN"/>
        </w:rPr>
        <w:t>与我区其他政策存在交叉的，按照就高原则，执行优惠条款，不重复享受政策。</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5C6A3C-2535-4712-B2EA-6A9FFD749D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508DC6D-C9B2-4DE2-AD3E-87D2057D5417}"/>
  </w:font>
  <w:font w:name="仿宋_GB2312">
    <w:panose1 w:val="02010609030101010101"/>
    <w:charset w:val="86"/>
    <w:family w:val="auto"/>
    <w:pitch w:val="default"/>
    <w:sig w:usb0="00000001" w:usb1="080E0000" w:usb2="00000000" w:usb3="00000000" w:csb0="00040000" w:csb1="00000000"/>
    <w:embedRegular r:id="rId3" w:fontKey="{CD563C16-8ACB-4BB4-B026-77DEB1EE4E14}"/>
  </w:font>
  <w:font w:name="仿宋">
    <w:panose1 w:val="02010609060101010101"/>
    <w:charset w:val="7A"/>
    <w:family w:val="modern"/>
    <w:pitch w:val="default"/>
    <w:sig w:usb0="800002BF" w:usb1="38CF7CFA" w:usb2="00000016" w:usb3="00000000" w:csb0="00040001" w:csb1="00000000"/>
    <w:embedRegular r:id="rId4" w:fontKey="{26B1A870-CF78-400D-895C-F12B51EFCF11}"/>
  </w:font>
  <w:font w:name="方正小标宋简体">
    <w:panose1 w:val="02000000000000000000"/>
    <w:charset w:val="86"/>
    <w:family w:val="auto"/>
    <w:pitch w:val="default"/>
    <w:sig w:usb0="00000001" w:usb1="08000000" w:usb2="00000000" w:usb3="00000000" w:csb0="00040000" w:csb1="00000000"/>
    <w:embedRegular r:id="rId5" w:fontKey="{86DA03BA-497D-48DE-A7D4-F26511FDEE5D}"/>
  </w:font>
  <w:font w:name="楷体_GB2312">
    <w:panose1 w:val="02010609030101010101"/>
    <w:charset w:val="86"/>
    <w:family w:val="auto"/>
    <w:pitch w:val="default"/>
    <w:sig w:usb0="00000001" w:usb1="080E0000" w:usb2="00000000" w:usb3="00000000" w:csb0="00040000" w:csb1="00000000"/>
    <w:embedRegular r:id="rId6" w:fontKey="{53F697A3-7FC6-433B-91FE-BA0C30F0950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Zjc5ZGQ0MTE3MzFkNjcyY2JlY2M2NzdkYjc4MmUifQ=="/>
  </w:docVars>
  <w:rsids>
    <w:rsidRoot w:val="238F42FA"/>
    <w:rsid w:val="059F7988"/>
    <w:rsid w:val="0BA1117A"/>
    <w:rsid w:val="14A8633C"/>
    <w:rsid w:val="175005C5"/>
    <w:rsid w:val="1A8B5CC8"/>
    <w:rsid w:val="1ADF4374"/>
    <w:rsid w:val="1D8B05A9"/>
    <w:rsid w:val="203D7452"/>
    <w:rsid w:val="238F42FA"/>
    <w:rsid w:val="24BD7973"/>
    <w:rsid w:val="25BC7AD7"/>
    <w:rsid w:val="261163FD"/>
    <w:rsid w:val="26521BF3"/>
    <w:rsid w:val="315471D8"/>
    <w:rsid w:val="3720190B"/>
    <w:rsid w:val="38A31D8D"/>
    <w:rsid w:val="38DE2CB0"/>
    <w:rsid w:val="38E06D88"/>
    <w:rsid w:val="3917707D"/>
    <w:rsid w:val="3B101EAB"/>
    <w:rsid w:val="3B9655A6"/>
    <w:rsid w:val="3DF1355F"/>
    <w:rsid w:val="406E103E"/>
    <w:rsid w:val="445E036A"/>
    <w:rsid w:val="457714AF"/>
    <w:rsid w:val="4585575A"/>
    <w:rsid w:val="45C16ADC"/>
    <w:rsid w:val="45E476BC"/>
    <w:rsid w:val="4B9F2DD1"/>
    <w:rsid w:val="4D962957"/>
    <w:rsid w:val="4F9A62A6"/>
    <w:rsid w:val="53707392"/>
    <w:rsid w:val="56D227CA"/>
    <w:rsid w:val="594746C3"/>
    <w:rsid w:val="5DE0289D"/>
    <w:rsid w:val="5F401C8B"/>
    <w:rsid w:val="604A25EA"/>
    <w:rsid w:val="6846560E"/>
    <w:rsid w:val="6A9E57D8"/>
    <w:rsid w:val="6B4D46B5"/>
    <w:rsid w:val="6CD9769B"/>
    <w:rsid w:val="72080F28"/>
    <w:rsid w:val="72E016CB"/>
    <w:rsid w:val="75C71940"/>
    <w:rsid w:val="7B1D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1"/>
    <w:rPr>
      <w:rFonts w:ascii="仿宋" w:hAnsi="仿宋" w:eastAsia="仿宋" w:cs="仿宋"/>
      <w:sz w:val="32"/>
      <w:szCs w:val="32"/>
      <w:lang w:val="zh-CN" w:eastAsia="zh-CN" w:bidi="zh-CN"/>
    </w:rPr>
  </w:style>
  <w:style w:type="paragraph" w:styleId="4">
    <w:name w:val="Body Text First Indent 2"/>
    <w:basedOn w:val="5"/>
    <w:next w:val="3"/>
    <w:unhideWhenUsed/>
    <w:qFormat/>
    <w:uiPriority w:val="99"/>
    <w:pPr>
      <w:ind w:firstLine="420" w:firstLineChars="200"/>
    </w:p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nhideWhenUsed/>
    <w:qFormat/>
    <w:uiPriority w:val="99"/>
    <w:pPr>
      <w:spacing w:beforeAutospacing="1" w:afterAutospacing="1"/>
      <w:jc w:val="left"/>
    </w:pPr>
    <w:rPr>
      <w:rFonts w:eastAsia="仿宋_GB2312"/>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2023-05-18T05:39:00Z</dcterms:created>
  <dc:creator>All Pass!</dc:creator>
  <cp:lastModifiedBy>All Pass!</cp:lastModifiedBy>
  <dcterms:modified xsi:type="dcterms:W3CDTF">2023-05-23T08:57:12Z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60AF7540896346DDABAE376613D05658_11</vt:lpwstr>
  </property>
</Properties>
</file>