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北京市延庆区交通局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关于《北京市公安局延庆分局 北京市延庆区交通局 北京市延庆区生态环境局关于调整部分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道路交通管理措施的通告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》的起草说明</w:t>
      </w:r>
    </w:p>
    <w:p>
      <w:pPr>
        <w:pStyle w:val="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《通告》编制思路和宗旨</w:t>
      </w:r>
    </w:p>
    <w:p>
      <w:pPr>
        <w:pStyle w:val="2"/>
        <w:autoSpaceDE w:val="0"/>
        <w:autoSpaceDN w:val="0"/>
        <w:spacing w:line="560" w:lineRule="exact"/>
        <w:ind w:firstLine="640" w:firstLineChars="200"/>
      </w:pPr>
      <w:r>
        <w:t>为</w:t>
      </w:r>
      <w:r>
        <w:rPr>
          <w:lang w:val="en-US"/>
        </w:rPr>
        <w:t>持续</w:t>
      </w:r>
      <w:r>
        <w:t>保障</w:t>
      </w:r>
      <w:r>
        <w:rPr>
          <w:rFonts w:hint="eastAsia"/>
        </w:rPr>
        <w:t>延庆</w:t>
      </w:r>
      <w:r>
        <w:t>区道路的交通安全与畅通，改善辖区空气环境质量，有效降低机动车污染物排放，</w:t>
      </w:r>
      <w:r>
        <w:rPr>
          <w:rFonts w:hint="eastAsia"/>
        </w:rPr>
        <w:t>进一步改善营商环境，促进运输与物流行业发展，根据《中华人民共和国道路交通安全法》《中华人民共和国大气污染防治法》、《北京市大气污染防治条例》</w:t>
      </w:r>
      <w:r>
        <w:rPr>
          <w:lang w:val="en-US"/>
        </w:rPr>
        <w:t>，以及国务院出台的</w:t>
      </w:r>
      <w:r>
        <w:rPr>
          <w:rFonts w:hint="eastAsia"/>
        </w:rPr>
        <w:t>扎实稳住经济一揽子</w:t>
      </w:r>
      <w:r>
        <w:rPr>
          <w:lang w:val="en-US"/>
        </w:rPr>
        <w:t>相关</w:t>
      </w:r>
      <w:r>
        <w:rPr>
          <w:rFonts w:hint="eastAsia"/>
        </w:rPr>
        <w:t>政策</w:t>
      </w:r>
      <w:r>
        <w:rPr>
          <w:lang w:val="en-US"/>
        </w:rPr>
        <w:t>及文件精神，结合我区实际，对原有现行政策进行了修改和完善，</w:t>
      </w:r>
      <w:r>
        <w:rPr>
          <w:rFonts w:hint="eastAsia"/>
        </w:rPr>
        <w:t>特制定《北京市公安局延庆分局 北京市延庆区交通局 北京市延庆区生态环境局关于调整部分道路交通管理措施的通告》（以下简称《通告》）。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制定《通告》的必要性</w:t>
      </w:r>
    </w:p>
    <w:p>
      <w:pPr>
        <w:pStyle w:val="2"/>
        <w:autoSpaceDE w:val="0"/>
        <w:autoSpaceDN w:val="0"/>
        <w:spacing w:line="560" w:lineRule="exact"/>
        <w:ind w:firstLine="640" w:firstLineChars="200"/>
      </w:pPr>
      <w:r>
        <w:rPr>
          <w:rFonts w:hint="eastAsia"/>
        </w:rPr>
        <w:t>从2</w:t>
      </w:r>
      <w:r>
        <w:t>004</w:t>
      </w:r>
      <w:r>
        <w:rPr>
          <w:rFonts w:hint="eastAsia"/>
        </w:rPr>
        <w:t>年起，延庆区（县）</w:t>
      </w:r>
      <w:r>
        <w:rPr>
          <w:lang w:val="en-US"/>
        </w:rPr>
        <w:t>人民政府、</w:t>
      </w:r>
      <w:r>
        <w:rPr>
          <w:rFonts w:hint="eastAsia"/>
        </w:rPr>
        <w:t>北京市公安局公安交通管理局先后发布了多项交通管理措施，对</w:t>
      </w:r>
      <w:r>
        <w:rPr>
          <w:lang w:val="en-US"/>
        </w:rPr>
        <w:t>延庆区</w:t>
      </w:r>
      <w:r>
        <w:rPr>
          <w:rFonts w:hint="eastAsia"/>
        </w:rPr>
        <w:t>特定区域和道路的机动车通行权限进行了规定，有效</w:t>
      </w:r>
      <w:r>
        <w:rPr>
          <w:rFonts w:hint="eastAsia"/>
          <w:lang w:eastAsia="zh-CN"/>
        </w:rPr>
        <w:t>改善了</w:t>
      </w:r>
      <w:r>
        <w:rPr>
          <w:rFonts w:hint="eastAsia"/>
        </w:rPr>
        <w:t>延庆区（县）的</w:t>
      </w:r>
      <w:r>
        <w:rPr>
          <w:rFonts w:hint="eastAsia"/>
          <w:lang w:eastAsia="zh-CN"/>
        </w:rPr>
        <w:t>空气质量和道路通行环境，提升了道路交通管理水平和通行能力</w:t>
      </w:r>
      <w:r>
        <w:rPr>
          <w:rFonts w:hint="eastAsia"/>
        </w:rPr>
        <w:t>。</w:t>
      </w:r>
      <w:r>
        <w:rPr>
          <w:lang w:val="en-US"/>
        </w:rPr>
        <w:t>为促进我区经济发展，改善营商环境，结合</w:t>
      </w:r>
      <w:r>
        <w:rPr>
          <w:rFonts w:hint="eastAsia"/>
        </w:rPr>
        <w:t>公安部</w:t>
      </w:r>
      <w:r>
        <w:rPr>
          <w:lang w:val="en-US"/>
        </w:rPr>
        <w:t>、市交管局相关文件精神，对我区货车禁限政策进行了研究调整</w:t>
      </w:r>
      <w:r>
        <w:rPr>
          <w:rFonts w:hint="eastAsia"/>
        </w:rPr>
        <w:t>。</w:t>
      </w:r>
    </w:p>
    <w:p>
      <w:pPr>
        <w:pStyle w:val="2"/>
        <w:autoSpaceDE w:val="0"/>
        <w:autoSpaceDN w:val="0"/>
        <w:spacing w:line="560" w:lineRule="exact"/>
        <w:ind w:firstLine="640" w:firstLineChars="200"/>
      </w:pPr>
      <w:r>
        <w:rPr>
          <w:rFonts w:hint="eastAsia"/>
        </w:rPr>
        <w:t>本《通告》充分考虑了延庆区作为北京市生态涵养示范区的</w:t>
      </w:r>
      <w:r>
        <w:rPr>
          <w:lang w:val="en-US"/>
        </w:rPr>
        <w:t>功能定位</w:t>
      </w:r>
      <w:r>
        <w:rPr>
          <w:rFonts w:hint="eastAsia"/>
        </w:rPr>
        <w:t>，符合科学发展观这一基本要求，在环境保护方面符合社会公共利益和广大人民群众的根本利益，</w:t>
      </w:r>
      <w:r>
        <w:rPr>
          <w:lang w:val="en-US"/>
        </w:rPr>
        <w:t>更加</w:t>
      </w:r>
      <w:r>
        <w:rPr>
          <w:rFonts w:hint="eastAsia"/>
          <w:lang w:val="en-US"/>
        </w:rPr>
        <w:t>体</w:t>
      </w:r>
      <w:r>
        <w:rPr>
          <w:lang w:val="en-US"/>
        </w:rPr>
        <w:t>现了</w:t>
      </w:r>
      <w:r>
        <w:rPr>
          <w:rFonts w:hint="eastAsia"/>
        </w:rPr>
        <w:t>合理、公平、公正原则，且各项措施在原禁限措施基础上更加稳定、严密，保持了与相关政策、措施的协调性。</w:t>
      </w:r>
    </w:p>
    <w:p>
      <w:pPr>
        <w:pStyle w:val="2"/>
        <w:autoSpaceDE w:val="0"/>
        <w:autoSpaceDN w:val="0"/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三、《通告》的主要内容和重点说明</w:t>
      </w:r>
    </w:p>
    <w:p>
      <w:pPr>
        <w:pStyle w:val="3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《通告》在原有交通管制区域、车型和时间的基础上</w:t>
      </w:r>
      <w:r>
        <w:rPr>
          <w:rFonts w:ascii="仿宋_GB2312" w:hAnsi="仿宋_GB2312" w:eastAsia="仿宋_GB2312" w:cs="仿宋_GB2312"/>
          <w:sz w:val="32"/>
          <w:szCs w:val="32"/>
        </w:rPr>
        <w:t>，对原管制区域、禁限时间、禁限车型进行了调整。同时集合东部山区道路实际，为提升东部山区旅游秩序、防范道路交通事故，进一步回应人民群众呼声，新增了东部山区相关道路的货车限行措施。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9EBA2"/>
    <w:multiLevelType w:val="singleLevel"/>
    <w:tmpl w:val="16F9EB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3C"/>
    <w:rsid w:val="000B2D3C"/>
    <w:rsid w:val="00AD7E9F"/>
    <w:rsid w:val="37CC74AE"/>
    <w:rsid w:val="EF36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Revision"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625</Characters>
  <Lines>5</Lines>
  <Paragraphs>1</Paragraphs>
  <TotalTime>11</TotalTime>
  <ScaleCrop>false</ScaleCrop>
  <LinksUpToDate>false</LinksUpToDate>
  <CharactersWithSpaces>733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2023-04-28T01:25:00Z</dcterms:created>
  <dc:creator>韩泽信</dc:creator>
  <cp:lastModifiedBy>uos</cp:lastModifiedBy>
  <cp:lastPrinted>2022-03-25T01:16:00Z</cp:lastPrinted>
  <dcterms:modified xsi:type="dcterms:W3CDTF">2023-04-28T09:13:24Z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b26ce06e501a4dd9a1fbc59b8cb50fc6_23</vt:lpwstr>
  </property>
</Properties>
</file>