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pStyle w:val="2"/>
        <w:rPr>
          <w:rFonts w:hint="default"/>
          <w:lang w:val="en-US" w:eastAsia="zh-CN"/>
        </w:rPr>
      </w:pPr>
      <w:bookmarkStart w:id="0" w:name="_GoBack"/>
      <w:bookmarkEnd w:id="0"/>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通州区科技创新主体</w:t>
      </w: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信用评价及管理办法（试行）</w:t>
      </w:r>
    </w:p>
    <w:p>
      <w:pPr>
        <w:suppressAutoHyphens/>
        <w:spacing w:line="560" w:lineRule="exact"/>
        <w:ind w:left="0" w:firstLine="0"/>
        <w:jc w:val="center"/>
        <w:textAlignment w:val="auto"/>
        <w:outlineLvl w:val="0"/>
        <w:rPr>
          <w:rFonts w:hint="eastAsia" w:ascii="仿宋_GB2312" w:hAnsi="仿宋_GB2312" w:eastAsia="仿宋_GB2312" w:cs="仿宋_GB2312"/>
          <w:kern w:val="2"/>
          <w:sz w:val="32"/>
          <w:szCs w:val="32"/>
          <w:lang w:val="en" w:eastAsia="zh-CN"/>
        </w:rPr>
      </w:pPr>
      <w:r>
        <w:rPr>
          <w:rFonts w:hint="eastAsia" w:ascii="仿宋_GB2312" w:hAnsi="仿宋_GB2312" w:eastAsia="仿宋_GB2312" w:cs="仿宋_GB2312"/>
          <w:kern w:val="2"/>
          <w:sz w:val="32"/>
          <w:szCs w:val="32"/>
          <w:lang w:val="en" w:eastAsia="zh-CN"/>
        </w:rPr>
        <w:t>（征求意见稿）</w:t>
      </w:r>
    </w:p>
    <w:p>
      <w:pPr>
        <w:spacing w:line="560" w:lineRule="exact"/>
      </w:pP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outlineLvl w:val="0"/>
        <w:rPr>
          <w:rFonts w:ascii="黑体" w:hAnsi="黑体" w:eastAsia="黑体"/>
        </w:rPr>
      </w:pPr>
      <w:r>
        <w:rPr>
          <w:rFonts w:hint="eastAsia" w:ascii="黑体" w:hAnsi="黑体" w:eastAsia="黑体"/>
        </w:rPr>
        <w:t>第一章</w:t>
      </w:r>
      <w:r>
        <w:rPr>
          <w:rFonts w:hint="eastAsia" w:ascii="黑体" w:hAnsi="黑体" w:eastAsia="黑体"/>
          <w:lang w:eastAsia="zh-CN"/>
        </w:rPr>
        <w:t xml:space="preserve">    </w:t>
      </w:r>
      <w:r>
        <w:rPr>
          <w:rFonts w:hint="eastAsia" w:ascii="黑体" w:hAnsi="黑体" w:eastAsia="黑体"/>
        </w:rPr>
        <w:t>总则</w:t>
      </w:r>
    </w:p>
    <w:p>
      <w:pPr>
        <w:spacing w:line="560" w:lineRule="exact"/>
        <w:ind w:firstLine="632" w:firstLineChars="200"/>
      </w:pPr>
      <w:r>
        <w:rPr>
          <w:rFonts w:hint="eastAsia"/>
          <w:b/>
          <w:bCs/>
        </w:rPr>
        <w:t>第一条</w:t>
      </w:r>
      <w:r>
        <w:rPr>
          <w:rFonts w:hint="eastAsia"/>
          <w:lang w:eastAsia="zh-CN"/>
        </w:rPr>
        <w:t xml:space="preserve">  </w:t>
      </w:r>
      <w:r>
        <w:rPr>
          <w:rFonts w:hint="eastAsia"/>
        </w:rPr>
        <w:t>为推进全区科研诚信体系建设，提高本区科技创新管理相关责任主体的信用意识与信用水平，确保科技资源分配的公正性和有效性，根据中共中央办公厅、国务院办公厅《关于进一步加强科研诚信建设的若干意见》等文件精神，结合本区工作实际，特制定本办法。</w:t>
      </w:r>
    </w:p>
    <w:p>
      <w:pPr>
        <w:spacing w:line="560" w:lineRule="exact"/>
        <w:ind w:firstLine="632" w:firstLineChars="200"/>
        <w:rPr>
          <w:rFonts w:hint="eastAsia"/>
        </w:rPr>
      </w:pPr>
      <w:r>
        <w:rPr>
          <w:rFonts w:hint="eastAsia"/>
          <w:b/>
          <w:bCs/>
        </w:rPr>
        <w:t>第二条</w:t>
      </w:r>
      <w:r>
        <w:rPr>
          <w:rFonts w:hint="eastAsia"/>
          <w:lang w:eastAsia="zh-CN"/>
        </w:rPr>
        <w:t xml:space="preserve">  </w:t>
      </w:r>
      <w:r>
        <w:rPr>
          <w:rFonts w:hint="eastAsia"/>
        </w:rPr>
        <w:t>本办法所称科技创新</w:t>
      </w:r>
      <w:r>
        <w:rPr>
          <w:rFonts w:hint="eastAsia"/>
          <w:lang w:eastAsia="zh-CN"/>
        </w:rPr>
        <w:t>主体</w:t>
      </w:r>
      <w:r>
        <w:rPr>
          <w:rFonts w:hint="eastAsia"/>
        </w:rPr>
        <w:t>信用评价及管理（以下简称“信用管理”）是指</w:t>
      </w:r>
      <w:r>
        <w:rPr>
          <w:rFonts w:hint="eastAsia"/>
          <w:lang w:eastAsia="zh-CN"/>
        </w:rPr>
        <w:t>北京市</w:t>
      </w:r>
      <w:r>
        <w:rPr>
          <w:rFonts w:hint="eastAsia"/>
        </w:rPr>
        <w:t>通州区科学技术委员会（以下简称“区科委”）对区本级财政</w:t>
      </w:r>
      <w:r>
        <w:rPr>
          <w:rFonts w:hint="eastAsia"/>
          <w:lang w:eastAsia="zh-CN"/>
        </w:rPr>
        <w:t>支持的科技项目（任务）</w:t>
      </w:r>
      <w:r>
        <w:rPr>
          <w:rFonts w:hint="eastAsia"/>
        </w:rPr>
        <w:t>和其他科技专项工作</w:t>
      </w:r>
      <w:r>
        <w:rPr>
          <w:rFonts w:hint="eastAsia"/>
          <w:lang w:eastAsia="zh-CN"/>
        </w:rPr>
        <w:t>中</w:t>
      </w:r>
      <w:r>
        <w:rPr>
          <w:rFonts w:hint="eastAsia"/>
        </w:rPr>
        <w:t>相关责任主体，遵守承诺、履行约定义务，恪守科学道德准则、遵守科研活动规范的能力和表现的客观记录和公正评价，</w:t>
      </w:r>
      <w:r>
        <w:rPr>
          <w:rFonts w:hint="eastAsia"/>
          <w:lang w:eastAsia="zh-CN"/>
        </w:rPr>
        <w:t>并</w:t>
      </w:r>
      <w:r>
        <w:rPr>
          <w:rFonts w:hint="eastAsia"/>
        </w:rPr>
        <w:t>据此对各类责任主体进行的守信激励、失信惩戒等相关工作。</w:t>
      </w:r>
    </w:p>
    <w:p>
      <w:pPr>
        <w:spacing w:line="560" w:lineRule="exact"/>
        <w:ind w:firstLine="632" w:firstLineChars="200"/>
      </w:pPr>
      <w:r>
        <w:rPr>
          <w:rFonts w:hint="eastAsia"/>
          <w:b/>
          <w:bCs/>
        </w:rPr>
        <w:t>第三条</w:t>
      </w:r>
      <w:r>
        <w:rPr>
          <w:rFonts w:hint="eastAsia"/>
          <w:lang w:eastAsia="zh-CN"/>
        </w:rPr>
        <w:t xml:space="preserve">  </w:t>
      </w:r>
      <w:r>
        <w:rPr>
          <w:rFonts w:hint="eastAsia"/>
        </w:rPr>
        <w:t>本办法适用于</w:t>
      </w:r>
      <w:r>
        <w:rPr>
          <w:rFonts w:hint="eastAsia"/>
          <w:lang w:eastAsia="zh-CN"/>
        </w:rPr>
        <w:t>由</w:t>
      </w:r>
      <w:r>
        <w:rPr>
          <w:rFonts w:hint="eastAsia"/>
        </w:rPr>
        <w:t>区科委负责组织实施的</w:t>
      </w:r>
      <w:r>
        <w:rPr>
          <w:rFonts w:hint="eastAsia"/>
          <w:lang w:eastAsia="zh-CN"/>
        </w:rPr>
        <w:t>科技项目（任务）</w:t>
      </w:r>
      <w:r>
        <w:rPr>
          <w:rFonts w:hint="eastAsia"/>
        </w:rPr>
        <w:t>和其他科技专项工作全过程，具体包括</w:t>
      </w:r>
      <w:r>
        <w:rPr>
          <w:rFonts w:hint="eastAsia"/>
          <w:lang w:eastAsia="zh-CN"/>
        </w:rPr>
        <w:t>科技项目（任务）</w:t>
      </w:r>
      <w:r>
        <w:rPr>
          <w:rFonts w:hint="eastAsia"/>
        </w:rPr>
        <w:t>的指南编制与咨询、申报与受理、评审与立项、执行与验收、监督与评价等管理与实施过程，以及各类科技创新基地（平台）、科技创新企业培育、评比表彰奖励、科技服务活动、科技人才等其他科技专项的申请与受理、评审与认定、考核与验收等管理与实施过程。</w:t>
      </w:r>
    </w:p>
    <w:p>
      <w:pPr>
        <w:spacing w:line="560" w:lineRule="exact"/>
        <w:ind w:firstLine="632" w:firstLineChars="200"/>
        <w:rPr>
          <w:rFonts w:hint="eastAsia" w:eastAsia="仿宋_GB2312"/>
          <w:color w:val="auto"/>
          <w:highlight w:val="none"/>
          <w:shd w:val="clear" w:color="auto" w:fill="auto"/>
          <w:lang w:eastAsia="zh-CN"/>
        </w:rPr>
      </w:pPr>
      <w:r>
        <w:rPr>
          <w:rFonts w:hint="eastAsia"/>
          <w:b/>
          <w:bCs/>
          <w:color w:val="auto"/>
          <w:highlight w:val="none"/>
          <w:shd w:val="clear" w:color="auto" w:fill="auto"/>
        </w:rPr>
        <w:t>第四条</w:t>
      </w:r>
      <w:r>
        <w:rPr>
          <w:rFonts w:hint="eastAsia"/>
          <w:color w:val="auto"/>
          <w:highlight w:val="none"/>
          <w:shd w:val="clear" w:color="auto" w:fill="auto"/>
          <w:lang w:eastAsia="zh-CN"/>
        </w:rPr>
        <w:t xml:space="preserve">  </w:t>
      </w:r>
      <w:r>
        <w:rPr>
          <w:rFonts w:hint="eastAsia"/>
          <w:color w:val="auto"/>
          <w:highlight w:val="none"/>
          <w:shd w:val="clear" w:color="auto" w:fill="auto"/>
        </w:rPr>
        <w:t>信用管理</w:t>
      </w:r>
      <w:r>
        <w:rPr>
          <w:rFonts w:hint="eastAsia"/>
          <w:color w:val="auto"/>
          <w:highlight w:val="none"/>
          <w:shd w:val="clear" w:color="auto" w:fill="auto"/>
          <w:lang w:eastAsia="zh-CN"/>
        </w:rPr>
        <w:t>的对象</w:t>
      </w:r>
      <w:r>
        <w:rPr>
          <w:rFonts w:hint="eastAsia"/>
          <w:color w:val="auto"/>
          <w:highlight w:val="none"/>
          <w:shd w:val="clear" w:color="auto" w:fill="auto"/>
        </w:rPr>
        <w:t>是参与本办法第三条所列事项的</w:t>
      </w:r>
      <w:r>
        <w:rPr>
          <w:rFonts w:hint="eastAsia"/>
          <w:color w:val="auto"/>
          <w:highlight w:val="none"/>
          <w:shd w:val="clear" w:color="auto" w:fill="auto"/>
          <w:lang w:eastAsia="zh-CN"/>
        </w:rPr>
        <w:t>申报人员、承担人员、咨询评审专家等自然人以及</w:t>
      </w:r>
      <w:r>
        <w:rPr>
          <w:rFonts w:hint="eastAsia"/>
          <w:color w:val="auto"/>
          <w:highlight w:val="none"/>
          <w:shd w:val="clear" w:color="auto" w:fill="auto"/>
        </w:rPr>
        <w:t>申报单位、承担单位</w:t>
      </w:r>
      <w:r>
        <w:rPr>
          <w:rFonts w:hint="eastAsia"/>
          <w:color w:val="auto"/>
          <w:highlight w:val="none"/>
          <w:shd w:val="clear" w:color="auto" w:fill="auto"/>
          <w:lang w:eastAsia="zh-CN"/>
        </w:rPr>
        <w:t>以及依托单位</w:t>
      </w:r>
      <w:r>
        <w:rPr>
          <w:rFonts w:hint="eastAsia"/>
          <w:color w:val="auto"/>
          <w:highlight w:val="none"/>
          <w:shd w:val="clear" w:color="auto" w:fill="auto"/>
        </w:rPr>
        <w:t>等法人</w:t>
      </w:r>
      <w:r>
        <w:rPr>
          <w:rFonts w:hint="eastAsia"/>
          <w:color w:val="auto"/>
          <w:highlight w:val="none"/>
          <w:shd w:val="clear" w:color="auto" w:fill="auto"/>
          <w:lang w:eastAsia="zh-CN"/>
        </w:rPr>
        <w:t>单位。</w:t>
      </w:r>
    </w:p>
    <w:p>
      <w:pPr>
        <w:spacing w:line="560" w:lineRule="exact"/>
        <w:ind w:firstLine="632" w:firstLineChars="200"/>
      </w:pPr>
      <w:r>
        <w:rPr>
          <w:rFonts w:hint="eastAsia"/>
          <w:b/>
          <w:bCs/>
        </w:rPr>
        <w:t>第五条</w:t>
      </w:r>
      <w:r>
        <w:rPr>
          <w:rFonts w:hint="eastAsia"/>
          <w:lang w:eastAsia="zh-CN"/>
        </w:rPr>
        <w:t xml:space="preserve">  </w:t>
      </w:r>
      <w:r>
        <w:rPr>
          <w:rFonts w:hint="eastAsia"/>
        </w:rPr>
        <w:t>区科委负责本办法的组织实施，承担信用情况的</w:t>
      </w:r>
      <w:r>
        <w:rPr>
          <w:rFonts w:hint="eastAsia"/>
          <w:lang w:eastAsia="zh-CN"/>
        </w:rPr>
        <w:t>查验和评定、汇总和报送、对异议和举报进行处理</w:t>
      </w:r>
      <w:r>
        <w:rPr>
          <w:rFonts w:hint="eastAsia"/>
        </w:rPr>
        <w:t>等工作。信用管理按照“谁主管、谁负责，谁用权、谁尽责”的原则进行审查。对未按本办法执行而导致决策或者工作失误并造成严重后果的，依法依规追究相关人员的责任。</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outlineLvl w:val="0"/>
        <w:rPr>
          <w:rFonts w:hint="eastAsia" w:ascii="黑体" w:hAnsi="黑体" w:eastAsia="黑体"/>
          <w:lang w:eastAsia="zh-CN"/>
        </w:rPr>
      </w:pPr>
      <w:r>
        <w:rPr>
          <w:rFonts w:hint="eastAsia" w:ascii="黑体" w:hAnsi="黑体" w:eastAsia="黑体"/>
        </w:rPr>
        <w:t>第二章</w:t>
      </w:r>
      <w:r>
        <w:rPr>
          <w:rFonts w:hint="eastAsia" w:ascii="黑体" w:hAnsi="黑体" w:eastAsia="黑体"/>
          <w:lang w:eastAsia="zh-CN"/>
        </w:rPr>
        <w:t xml:space="preserve">    </w:t>
      </w:r>
      <w:r>
        <w:rPr>
          <w:rFonts w:hint="eastAsia" w:ascii="黑体" w:hAnsi="黑体" w:eastAsia="黑体"/>
        </w:rPr>
        <w:t>信用管理</w:t>
      </w:r>
      <w:r>
        <w:rPr>
          <w:rFonts w:hint="eastAsia" w:ascii="黑体" w:hAnsi="黑体" w:eastAsia="黑体"/>
          <w:lang w:eastAsia="zh-CN"/>
        </w:rPr>
        <w:t>机制</w:t>
      </w:r>
    </w:p>
    <w:p>
      <w:pPr>
        <w:spacing w:line="560" w:lineRule="exact"/>
        <w:ind w:firstLine="632" w:firstLineChars="200"/>
        <w:rPr>
          <w:rFonts w:hint="eastAsia" w:eastAsia="仿宋_GB2312"/>
          <w:lang w:eastAsia="zh-CN"/>
        </w:rPr>
      </w:pPr>
      <w:r>
        <w:rPr>
          <w:rFonts w:hint="eastAsia"/>
          <w:b/>
          <w:bCs/>
        </w:rPr>
        <w:t>第六条</w:t>
      </w:r>
      <w:r>
        <w:rPr>
          <w:rFonts w:hint="eastAsia"/>
          <w:lang w:eastAsia="zh-CN"/>
        </w:rPr>
        <w:t xml:space="preserve">  </w:t>
      </w:r>
      <w:r>
        <w:rPr>
          <w:rFonts w:hint="eastAsia"/>
        </w:rPr>
        <w:t>在</w:t>
      </w:r>
      <w:r>
        <w:rPr>
          <w:rFonts w:hint="eastAsia"/>
          <w:lang w:eastAsia="zh-CN"/>
        </w:rPr>
        <w:t>区科委负责组织实施</w:t>
      </w:r>
      <w:r>
        <w:rPr>
          <w:rFonts w:hint="eastAsia"/>
        </w:rPr>
        <w:t>科技项目</w:t>
      </w:r>
      <w:r>
        <w:rPr>
          <w:rFonts w:hint="eastAsia"/>
          <w:lang w:eastAsia="zh-CN"/>
        </w:rPr>
        <w:t>（任务）</w:t>
      </w:r>
      <w:r>
        <w:rPr>
          <w:rFonts w:hint="eastAsia"/>
        </w:rPr>
        <w:t>及其他科技专项工作</w:t>
      </w:r>
      <w:r>
        <w:rPr>
          <w:rFonts w:hint="eastAsia"/>
          <w:lang w:eastAsia="zh-CN"/>
        </w:rPr>
        <w:t>中</w:t>
      </w:r>
      <w:r>
        <w:rPr>
          <w:rFonts w:hint="eastAsia"/>
        </w:rPr>
        <w:t>，实行科研</w:t>
      </w:r>
      <w:r>
        <w:rPr>
          <w:rFonts w:hint="eastAsia"/>
          <w:lang w:eastAsia="zh-CN"/>
        </w:rPr>
        <w:t>诚信</w:t>
      </w:r>
      <w:r>
        <w:rPr>
          <w:rFonts w:hint="eastAsia"/>
        </w:rPr>
        <w:t>承诺</w:t>
      </w:r>
      <w:r>
        <w:rPr>
          <w:rFonts w:hint="eastAsia"/>
          <w:lang w:eastAsia="zh-CN"/>
        </w:rPr>
        <w:t>制度</w:t>
      </w:r>
      <w:r>
        <w:rPr>
          <w:rFonts w:hint="eastAsia"/>
        </w:rPr>
        <w:t>，</w:t>
      </w:r>
      <w:r>
        <w:rPr>
          <w:rFonts w:hint="eastAsia"/>
          <w:lang w:eastAsia="zh-CN"/>
        </w:rPr>
        <w:t>要求申报单位、承担单位以及依托单位等法人单位作出科研诚信承诺。</w:t>
      </w:r>
    </w:p>
    <w:p>
      <w:pPr>
        <w:spacing w:line="560" w:lineRule="exact"/>
        <w:ind w:firstLine="632" w:firstLineChars="200"/>
        <w:rPr>
          <w:rFonts w:hint="eastAsia"/>
        </w:rPr>
      </w:pPr>
      <w:r>
        <w:rPr>
          <w:rFonts w:hint="eastAsia"/>
          <w:b/>
          <w:bCs/>
        </w:rPr>
        <w:t>第七条</w:t>
      </w:r>
      <w:r>
        <w:rPr>
          <w:rFonts w:hint="eastAsia"/>
          <w:lang w:eastAsia="zh-CN"/>
        </w:rPr>
        <w:t xml:space="preserve">  </w:t>
      </w:r>
      <w:r>
        <w:rPr>
          <w:rFonts w:hint="eastAsia"/>
        </w:rPr>
        <w:t>实行科研信用审核制，将信用状况监控贯穿于</w:t>
      </w:r>
      <w:r>
        <w:rPr>
          <w:rFonts w:hint="eastAsia"/>
          <w:lang w:eastAsia="zh-CN"/>
        </w:rPr>
        <w:t>相关责任主体参与</w:t>
      </w:r>
      <w:r>
        <w:rPr>
          <w:rFonts w:hint="eastAsia"/>
        </w:rPr>
        <w:t>科技创新活动的全过程。区科委应</w:t>
      </w:r>
      <w:r>
        <w:rPr>
          <w:rFonts w:hint="eastAsia"/>
          <w:lang w:eastAsia="zh-CN"/>
        </w:rPr>
        <w:t>对相关责任主体进行事前信用审核，将具备良好信用状况作为其提名、推荐、授予荣誉和参与科技项目（任务）等科技业务的</w:t>
      </w:r>
      <w:r>
        <w:rPr>
          <w:rFonts w:hint="eastAsia"/>
        </w:rPr>
        <w:t>前置必备条件，对处在失信期内的相关责任主体实行“一票否决”。</w:t>
      </w:r>
    </w:p>
    <w:p>
      <w:pPr>
        <w:spacing w:line="560" w:lineRule="exact"/>
        <w:ind w:firstLine="632" w:firstLineChars="200"/>
      </w:pPr>
      <w:r>
        <w:rPr>
          <w:rFonts w:hint="eastAsia"/>
          <w:b/>
          <w:bCs/>
        </w:rPr>
        <w:t>第</w:t>
      </w:r>
      <w:r>
        <w:rPr>
          <w:rFonts w:hint="eastAsia"/>
          <w:b/>
          <w:bCs/>
          <w:lang w:eastAsia="zh-CN"/>
        </w:rPr>
        <w:t>八</w:t>
      </w:r>
      <w:r>
        <w:rPr>
          <w:rFonts w:hint="eastAsia"/>
          <w:b/>
          <w:bCs/>
        </w:rPr>
        <w:t>条</w:t>
      </w:r>
      <w:r>
        <w:rPr>
          <w:rFonts w:hint="eastAsia"/>
          <w:lang w:eastAsia="zh-CN"/>
        </w:rPr>
        <w:t xml:space="preserve">  </w:t>
      </w:r>
      <w:r>
        <w:rPr>
          <w:rFonts w:hint="eastAsia"/>
        </w:rPr>
        <w:t>信用管理的依据包括申报材料、合同书（任务书等）、委托协议、预算申报书、自查报告、科技报告、验收材料等正式报告及承诺书，科技计划、评比表彰奖励、创新活动相关管理制度与政策法规，以及科技界公认行为准则等。</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outlineLvl w:val="0"/>
        <w:rPr>
          <w:rFonts w:hint="eastAsia" w:ascii="黑体" w:hAnsi="黑体" w:eastAsia="黑体"/>
        </w:rPr>
      </w:pPr>
      <w:r>
        <w:rPr>
          <w:rFonts w:hint="eastAsia" w:ascii="黑体" w:hAnsi="黑体" w:eastAsia="黑体"/>
        </w:rPr>
        <w:t>第三章</w:t>
      </w:r>
      <w:r>
        <w:rPr>
          <w:rFonts w:hint="eastAsia" w:ascii="黑体" w:hAnsi="黑体" w:eastAsia="黑体"/>
          <w:lang w:eastAsia="zh-CN"/>
        </w:rPr>
        <w:t xml:space="preserve">    </w:t>
      </w:r>
      <w:r>
        <w:rPr>
          <w:rFonts w:hint="eastAsia" w:ascii="黑体" w:hAnsi="黑体" w:eastAsia="黑体"/>
        </w:rPr>
        <w:t>信用评价与奖惩</w:t>
      </w:r>
    </w:p>
    <w:p>
      <w:pPr>
        <w:spacing w:line="560" w:lineRule="exact"/>
        <w:ind w:firstLine="632" w:firstLineChars="200"/>
      </w:pPr>
      <w:r>
        <w:rPr>
          <w:rFonts w:hint="eastAsia"/>
          <w:b/>
          <w:bCs/>
        </w:rPr>
        <w:t>第</w:t>
      </w:r>
      <w:r>
        <w:rPr>
          <w:rFonts w:hint="eastAsia"/>
          <w:b/>
          <w:bCs/>
          <w:lang w:eastAsia="zh-CN"/>
        </w:rPr>
        <w:t>九</w:t>
      </w:r>
      <w:r>
        <w:rPr>
          <w:rFonts w:hint="eastAsia"/>
          <w:b/>
          <w:bCs/>
        </w:rPr>
        <w:t>条</w:t>
      </w:r>
      <w:r>
        <w:rPr>
          <w:rFonts w:hint="eastAsia"/>
          <w:lang w:eastAsia="zh-CN"/>
        </w:rPr>
        <w:t xml:space="preserve">  </w:t>
      </w:r>
      <w:r>
        <w:rPr>
          <w:rFonts w:hint="eastAsia"/>
        </w:rPr>
        <w:t>建立信用管理分级评价制度，根据信用记录对相关责任主体进行信用评级，分为A、B、C</w:t>
      </w:r>
      <w:r>
        <w:rPr>
          <w:rFonts w:hint="eastAsia"/>
          <w:lang w:eastAsia="zh-CN"/>
        </w:rPr>
        <w:t>、</w:t>
      </w:r>
      <w:r>
        <w:rPr>
          <w:rFonts w:hint="eastAsia"/>
          <w:lang w:val="en-US" w:eastAsia="zh-CN"/>
        </w:rPr>
        <w:t>D</w:t>
      </w:r>
      <w:r>
        <w:rPr>
          <w:rFonts w:hint="eastAsia"/>
        </w:rPr>
        <w:t>四类管理。具体内容为：</w:t>
      </w:r>
    </w:p>
    <w:p>
      <w:pPr>
        <w:spacing w:line="560" w:lineRule="exact"/>
        <w:ind w:firstLine="632" w:firstLineChars="200"/>
        <w:outlineLvl w:val="1"/>
      </w:pPr>
      <w:r>
        <w:rPr>
          <w:rFonts w:hint="eastAsia"/>
        </w:rPr>
        <w:t>（一）A级：守信激励名单，无任何不良信用记录，且具备以下条件之一的各类责任主体：</w:t>
      </w:r>
    </w:p>
    <w:p>
      <w:pPr>
        <w:spacing w:line="560" w:lineRule="exact"/>
        <w:ind w:firstLine="632" w:firstLineChars="200"/>
      </w:pPr>
      <w:r>
        <w:rPr>
          <w:rFonts w:hint="eastAsia"/>
        </w:rPr>
        <w:t>1</w:t>
      </w:r>
      <w:r>
        <w:t>.</w:t>
      </w:r>
      <w:r>
        <w:rPr>
          <w:rFonts w:hint="eastAsia"/>
        </w:rPr>
        <w:t>获得国家、市级科技奖项的单位</w:t>
      </w:r>
      <w:r>
        <w:rPr>
          <w:rFonts w:hint="eastAsia"/>
          <w:lang w:eastAsia="zh-CN"/>
        </w:rPr>
        <w:t>或个人</w:t>
      </w:r>
      <w:r>
        <w:rPr>
          <w:rFonts w:hint="eastAsia"/>
        </w:rPr>
        <w:t>。</w:t>
      </w:r>
    </w:p>
    <w:p>
      <w:pPr>
        <w:spacing w:line="560" w:lineRule="exact"/>
        <w:ind w:firstLine="632" w:firstLineChars="200"/>
      </w:pPr>
      <w:r>
        <w:rPr>
          <w:rFonts w:hint="eastAsia"/>
        </w:rPr>
        <w:t>2</w:t>
      </w:r>
      <w:r>
        <w:t>.</w:t>
      </w:r>
      <w:r>
        <w:rPr>
          <w:rFonts w:hint="eastAsia"/>
        </w:rPr>
        <w:t>获得国家、市级科技创新基地（平台）</w:t>
      </w:r>
      <w:r>
        <w:rPr>
          <w:rFonts w:hint="eastAsia"/>
          <w:lang w:eastAsia="zh-CN"/>
        </w:rPr>
        <w:t>等</w:t>
      </w:r>
      <w:r>
        <w:rPr>
          <w:rFonts w:hint="eastAsia"/>
        </w:rPr>
        <w:t>称号的单位</w:t>
      </w:r>
      <w:r>
        <w:rPr>
          <w:rFonts w:hint="eastAsia"/>
          <w:lang w:eastAsia="zh-CN"/>
        </w:rPr>
        <w:t>或个人</w:t>
      </w:r>
      <w:r>
        <w:rPr>
          <w:rFonts w:hint="eastAsia"/>
        </w:rPr>
        <w:t>。</w:t>
      </w:r>
    </w:p>
    <w:p>
      <w:pPr>
        <w:spacing w:line="560" w:lineRule="exact"/>
        <w:ind w:firstLine="632" w:firstLineChars="200"/>
      </w:pPr>
      <w:r>
        <w:t>3.</w:t>
      </w:r>
      <w:r>
        <w:rPr>
          <w:rFonts w:hint="eastAsia"/>
        </w:rPr>
        <w:t>科技项目成果转化经济社会效益显著，对全市、全区经济社会发展和科技进步作出重大贡献。</w:t>
      </w:r>
    </w:p>
    <w:p>
      <w:pPr>
        <w:spacing w:line="560" w:lineRule="exact"/>
        <w:ind w:firstLine="632" w:firstLineChars="200"/>
      </w:pPr>
      <w:r>
        <w:t>4.</w:t>
      </w:r>
      <w:r>
        <w:rPr>
          <w:rFonts w:hint="eastAsia"/>
        </w:rPr>
        <w:t>承担的市级</w:t>
      </w:r>
      <w:r>
        <w:rPr>
          <w:rFonts w:hint="eastAsia"/>
          <w:lang w:eastAsia="zh-CN"/>
        </w:rPr>
        <w:t>科技项目（任务）</w:t>
      </w:r>
      <w:r>
        <w:rPr>
          <w:rFonts w:hint="eastAsia"/>
        </w:rPr>
        <w:t>累计1次（含）以上验收结论</w:t>
      </w:r>
      <w:r>
        <w:rPr>
          <w:rFonts w:hint="eastAsia"/>
          <w:lang w:eastAsia="zh-CN"/>
        </w:rPr>
        <w:t>或绩效考评</w:t>
      </w:r>
      <w:r>
        <w:rPr>
          <w:rFonts w:hint="eastAsia"/>
        </w:rPr>
        <w:t>评定为“优”。</w:t>
      </w:r>
    </w:p>
    <w:p>
      <w:pPr>
        <w:spacing w:line="560" w:lineRule="exact"/>
        <w:ind w:firstLine="632" w:firstLineChars="200"/>
      </w:pPr>
      <w:r>
        <w:t>5.</w:t>
      </w:r>
      <w:r>
        <w:rPr>
          <w:rFonts w:hint="eastAsia"/>
        </w:rPr>
        <w:t>承担的区级</w:t>
      </w:r>
      <w:r>
        <w:rPr>
          <w:rFonts w:hint="eastAsia"/>
          <w:lang w:eastAsia="zh-CN"/>
        </w:rPr>
        <w:t>科技项目（任务）</w:t>
      </w:r>
      <w:r>
        <w:rPr>
          <w:rFonts w:hint="eastAsia"/>
        </w:rPr>
        <w:t>累计3次（含）以上验收结论</w:t>
      </w:r>
      <w:r>
        <w:rPr>
          <w:rFonts w:hint="eastAsia"/>
          <w:lang w:eastAsia="zh-CN"/>
        </w:rPr>
        <w:t>或绩效考评</w:t>
      </w:r>
      <w:r>
        <w:rPr>
          <w:rFonts w:hint="eastAsia"/>
        </w:rPr>
        <w:t>评定为“优”。</w:t>
      </w:r>
    </w:p>
    <w:p>
      <w:pPr>
        <w:spacing w:line="560" w:lineRule="exact"/>
        <w:ind w:firstLine="632" w:firstLineChars="200"/>
      </w:pPr>
      <w:r>
        <w:rPr>
          <w:rFonts w:hint="eastAsia"/>
          <w:lang w:eastAsia="zh-CN"/>
        </w:rPr>
        <w:t>此类主体的信用等级</w:t>
      </w:r>
      <w:r>
        <w:rPr>
          <w:rFonts w:hint="eastAsia"/>
        </w:rPr>
        <w:t>有效期</w:t>
      </w:r>
      <w:r>
        <w:rPr>
          <w:rFonts w:hint="eastAsia"/>
          <w:lang w:eastAsia="zh-CN"/>
        </w:rPr>
        <w:t>为自符合上述条件之日起</w:t>
      </w:r>
      <w:r>
        <w:rPr>
          <w:rFonts w:hint="eastAsia"/>
          <w:lang w:val="en-US" w:eastAsia="zh-CN"/>
        </w:rPr>
        <w:t>5年</w:t>
      </w:r>
      <w:r>
        <w:rPr>
          <w:rFonts w:hint="eastAsia"/>
        </w:rPr>
        <w:t>，其在推荐国家级、市级科技项目</w:t>
      </w:r>
      <w:r>
        <w:rPr>
          <w:rFonts w:hint="eastAsia"/>
          <w:lang w:eastAsia="zh-CN"/>
        </w:rPr>
        <w:t>（任务）</w:t>
      </w:r>
      <w:r>
        <w:rPr>
          <w:rFonts w:hint="eastAsia"/>
        </w:rPr>
        <w:t>，申报区本级</w:t>
      </w:r>
      <w:r>
        <w:rPr>
          <w:rFonts w:hint="eastAsia"/>
          <w:lang w:eastAsia="zh-CN"/>
        </w:rPr>
        <w:t>科技项目（任务）</w:t>
      </w:r>
      <w:r>
        <w:rPr>
          <w:rFonts w:hint="eastAsia"/>
        </w:rPr>
        <w:t>和其他科技专项、参与科技评估评审咨询活动、承担科技管理服务事项、评奖评优等方面，同等条件下予以优先考虑。</w:t>
      </w:r>
    </w:p>
    <w:p>
      <w:pPr>
        <w:spacing w:line="560" w:lineRule="exact"/>
        <w:ind w:firstLine="632" w:firstLineChars="200"/>
        <w:outlineLvl w:val="1"/>
      </w:pPr>
      <w:r>
        <w:rPr>
          <w:rFonts w:hint="eastAsia"/>
        </w:rPr>
        <w:t>（二）</w:t>
      </w:r>
      <w:r>
        <w:rPr>
          <w:rFonts w:hint="eastAsia"/>
          <w:lang w:val="en-US" w:eastAsia="zh-CN"/>
        </w:rPr>
        <w:t>B</w:t>
      </w:r>
      <w:r>
        <w:rPr>
          <w:rFonts w:hint="eastAsia"/>
        </w:rPr>
        <w:t>级：正常信用名单，无任何不良信用记录，且同时具备以下条件的各类责任主体：</w:t>
      </w:r>
    </w:p>
    <w:p>
      <w:pPr>
        <w:spacing w:line="560" w:lineRule="exact"/>
        <w:ind w:firstLine="632" w:firstLineChars="200"/>
      </w:pPr>
      <w:r>
        <w:rPr>
          <w:rFonts w:hint="eastAsia"/>
        </w:rPr>
        <w:t>1</w:t>
      </w:r>
      <w:r>
        <w:t>.</w:t>
      </w:r>
      <w:r>
        <w:rPr>
          <w:rFonts w:hint="eastAsia"/>
        </w:rPr>
        <w:t>按规定准确填报</w:t>
      </w:r>
      <w:r>
        <w:rPr>
          <w:rFonts w:hint="eastAsia"/>
          <w:lang w:eastAsia="zh-CN"/>
        </w:rPr>
        <w:t>科技项目（任务）和其他科技专项申报</w:t>
      </w:r>
      <w:r>
        <w:rPr>
          <w:rFonts w:hint="eastAsia"/>
        </w:rPr>
        <w:t>信息，定期更新基本信息等。</w:t>
      </w:r>
    </w:p>
    <w:p>
      <w:pPr>
        <w:spacing w:line="560" w:lineRule="exact"/>
        <w:ind w:firstLine="632" w:firstLineChars="200"/>
      </w:pPr>
      <w:r>
        <w:rPr>
          <w:rFonts w:hint="eastAsia"/>
        </w:rPr>
        <w:t>2</w:t>
      </w:r>
      <w:r>
        <w:t>.</w:t>
      </w:r>
      <w:r>
        <w:rPr>
          <w:rFonts w:hint="eastAsia"/>
        </w:rPr>
        <w:t>遵守</w:t>
      </w:r>
      <w:r>
        <w:rPr>
          <w:rFonts w:hint="eastAsia"/>
          <w:lang w:eastAsia="zh-CN"/>
        </w:rPr>
        <w:t>科技项目（任务）和其他科技专项</w:t>
      </w:r>
      <w:r>
        <w:rPr>
          <w:rFonts w:hint="eastAsia"/>
        </w:rPr>
        <w:t>申报规定、申报内容真实有效等。</w:t>
      </w:r>
    </w:p>
    <w:p>
      <w:pPr>
        <w:spacing w:line="560" w:lineRule="exact"/>
        <w:ind w:firstLine="632" w:firstLineChars="200"/>
      </w:pPr>
      <w:r>
        <w:t>3.</w:t>
      </w:r>
      <w:r>
        <w:rPr>
          <w:rFonts w:hint="eastAsia"/>
        </w:rPr>
        <w:t>根据管理规定和签订合同书（任务书等）认真推进</w:t>
      </w:r>
      <w:r>
        <w:rPr>
          <w:rFonts w:hint="eastAsia"/>
          <w:lang w:eastAsia="zh-CN"/>
        </w:rPr>
        <w:t>相关工作开展</w:t>
      </w:r>
      <w:r>
        <w:rPr>
          <w:rFonts w:hint="eastAsia"/>
        </w:rPr>
        <w:t>，</w:t>
      </w:r>
      <w:r>
        <w:rPr>
          <w:rFonts w:hint="eastAsia"/>
          <w:lang w:eastAsia="zh-CN"/>
        </w:rPr>
        <w:t>配合进行过程检查，</w:t>
      </w:r>
      <w:r>
        <w:rPr>
          <w:rFonts w:hint="eastAsia"/>
        </w:rPr>
        <w:t>及时</w:t>
      </w:r>
      <w:r>
        <w:rPr>
          <w:rFonts w:hint="eastAsia"/>
          <w:lang w:eastAsia="zh-CN"/>
        </w:rPr>
        <w:t>上报</w:t>
      </w:r>
      <w:r>
        <w:rPr>
          <w:rFonts w:hint="eastAsia"/>
        </w:rPr>
        <w:t>重大事项等。</w:t>
      </w:r>
    </w:p>
    <w:p>
      <w:pPr>
        <w:spacing w:line="560" w:lineRule="exact"/>
        <w:ind w:firstLine="632" w:firstLineChars="200"/>
      </w:pPr>
      <w:r>
        <w:t>4.</w:t>
      </w:r>
      <w:r>
        <w:rPr>
          <w:rFonts w:hint="eastAsia"/>
        </w:rPr>
        <w:t>按照财务制度和财政相关规定编制项目经费预算、筹集自筹经费、开支项目经费、提交财务情况报告等。</w:t>
      </w:r>
    </w:p>
    <w:p>
      <w:pPr>
        <w:spacing w:line="560" w:lineRule="exact"/>
        <w:ind w:firstLine="632" w:firstLineChars="200"/>
      </w:pPr>
      <w:r>
        <w:t>5.认真总结科技</w:t>
      </w:r>
      <w:r>
        <w:rPr>
          <w:rFonts w:hint="eastAsia"/>
          <w:lang w:eastAsia="zh-CN"/>
        </w:rPr>
        <w:t>活动</w:t>
      </w:r>
      <w:r>
        <w:t>开展情况，按合同书（任务书等）完成</w:t>
      </w:r>
      <w:r>
        <w:rPr>
          <w:rFonts w:hint="eastAsia"/>
          <w:lang w:eastAsia="zh-CN"/>
        </w:rPr>
        <w:t>目标任务</w:t>
      </w:r>
      <w:r>
        <w:t>指标，经费</w:t>
      </w:r>
      <w:r>
        <w:rPr>
          <w:rFonts w:hint="eastAsia"/>
          <w:lang w:eastAsia="zh-CN"/>
        </w:rPr>
        <w:t>使用</w:t>
      </w:r>
      <w:r>
        <w:t>合理合规，经济和社会效益证明真实有效等。</w:t>
      </w:r>
    </w:p>
    <w:p>
      <w:pPr>
        <w:spacing w:line="560" w:lineRule="exact"/>
        <w:ind w:firstLine="632" w:firstLineChars="200"/>
      </w:pPr>
      <w:r>
        <w:t>6.积极配合开展科技</w:t>
      </w:r>
      <w:r>
        <w:rPr>
          <w:rFonts w:hint="eastAsia"/>
          <w:lang w:eastAsia="zh-CN"/>
        </w:rPr>
        <w:t>创新活动</w:t>
      </w:r>
      <w:r>
        <w:t>评估，严格执行监督评估相关纪律等。</w:t>
      </w:r>
    </w:p>
    <w:p>
      <w:pPr>
        <w:spacing w:line="560" w:lineRule="exact"/>
        <w:ind w:firstLine="632" w:firstLineChars="200"/>
      </w:pPr>
      <w:r>
        <w:rPr>
          <w:rFonts w:hint="eastAsia"/>
        </w:rPr>
        <w:t>此类信用等级为各责任主体的默认等级，给予其承担及参与相关科技创新活动的正常资格。</w:t>
      </w:r>
    </w:p>
    <w:p>
      <w:pPr>
        <w:spacing w:line="560" w:lineRule="exact"/>
        <w:ind w:firstLine="632" w:firstLineChars="200"/>
        <w:outlineLvl w:val="1"/>
      </w:pPr>
      <w:r>
        <w:rPr>
          <w:rFonts w:hint="eastAsia"/>
        </w:rPr>
        <w:t>（三）</w:t>
      </w:r>
      <w:r>
        <w:rPr>
          <w:rFonts w:hint="eastAsia"/>
          <w:lang w:val="en-US" w:eastAsia="zh-CN"/>
        </w:rPr>
        <w:t>C</w:t>
      </w:r>
      <w:r>
        <w:t>级：一般失信名单，具备下列条件之一的责任主体：</w:t>
      </w:r>
    </w:p>
    <w:p>
      <w:pPr>
        <w:spacing w:line="560" w:lineRule="exact"/>
        <w:ind w:firstLine="632" w:firstLineChars="200"/>
      </w:pPr>
      <w:r>
        <w:t>1.</w:t>
      </w:r>
      <w:r>
        <w:rPr>
          <w:rFonts w:hint="eastAsia"/>
          <w:lang w:eastAsia="zh-CN"/>
        </w:rPr>
        <w:t>存在</w:t>
      </w:r>
      <w:r>
        <w:t>未按规定签订合同书（任务书等）及未按合同书（任务书等）要求报送执行情况</w:t>
      </w:r>
      <w:r>
        <w:rPr>
          <w:rFonts w:hint="eastAsia"/>
        </w:rPr>
        <w:t>、</w:t>
      </w:r>
      <w:r>
        <w:t>资金到位及使用情况、科技报告、实施过程中重大变更事项等</w:t>
      </w:r>
      <w:r>
        <w:rPr>
          <w:rFonts w:hint="eastAsia"/>
          <w:lang w:eastAsia="zh-CN"/>
        </w:rPr>
        <w:t>违反科技管理规定行为</w:t>
      </w:r>
      <w:r>
        <w:t>。</w:t>
      </w:r>
    </w:p>
    <w:p>
      <w:pPr>
        <w:spacing w:line="560" w:lineRule="exact"/>
        <w:ind w:firstLine="632" w:firstLineChars="200"/>
      </w:pPr>
      <w:r>
        <w:t>2.承担的科技项目</w:t>
      </w:r>
      <w:r>
        <w:rPr>
          <w:rFonts w:hint="eastAsia"/>
          <w:lang w:eastAsia="zh-CN"/>
        </w:rPr>
        <w:t>（任务）</w:t>
      </w:r>
      <w:r>
        <w:t>无正当理由未能完成考核指标。</w:t>
      </w:r>
    </w:p>
    <w:p>
      <w:pPr>
        <w:spacing w:line="560" w:lineRule="exact"/>
        <w:ind w:firstLine="632" w:firstLineChars="200"/>
      </w:pPr>
      <w:r>
        <w:t>3.无正当理由逾期超过6个月未提交验收材料。</w:t>
      </w:r>
    </w:p>
    <w:p>
      <w:pPr>
        <w:spacing w:line="560" w:lineRule="exact"/>
        <w:ind w:firstLine="632" w:firstLineChars="200"/>
      </w:pPr>
      <w:r>
        <w:t>4.违反回避原则</w:t>
      </w:r>
      <w:r>
        <w:rPr>
          <w:rFonts w:hint="eastAsia"/>
        </w:rPr>
        <w:t>。</w:t>
      </w:r>
      <w:r>
        <w:t>泄露相关信息，以直接或间接、明示或暗示等方式，向评审组织者、承担者及其工作人员和评审专家等寻求关照、谋取不正当利益等各类影响科技项目公开公正评审的请托行为。</w:t>
      </w:r>
    </w:p>
    <w:p>
      <w:pPr>
        <w:spacing w:line="560" w:lineRule="exact"/>
        <w:ind w:firstLine="632" w:firstLineChars="200"/>
      </w:pPr>
      <w:r>
        <w:t>5.违反相关管理规定或管理混乱、影响科技管理服务工作正常开展。</w:t>
      </w:r>
    </w:p>
    <w:p>
      <w:pPr>
        <w:spacing w:line="560" w:lineRule="exact"/>
        <w:ind w:firstLine="632" w:firstLineChars="200"/>
      </w:pPr>
      <w:r>
        <w:t>6.其他未按规定履行职责并造成一定不良影响的行为。</w:t>
      </w:r>
    </w:p>
    <w:p>
      <w:pPr>
        <w:spacing w:line="560" w:lineRule="exact"/>
        <w:ind w:firstLine="632" w:firstLineChars="200"/>
        <w:rPr>
          <w:rFonts w:hint="eastAsia"/>
          <w:lang w:eastAsia="zh-CN"/>
        </w:rPr>
      </w:pPr>
      <w:r>
        <w:rPr>
          <w:rFonts w:hint="eastAsia"/>
          <w:lang w:eastAsia="zh-CN"/>
        </w:rPr>
        <w:t>此类主体的信用等级</w:t>
      </w:r>
      <w:r>
        <w:rPr>
          <w:rFonts w:hint="eastAsia"/>
        </w:rPr>
        <w:t>失信期</w:t>
      </w:r>
      <w:r>
        <w:rPr>
          <w:rFonts w:hint="eastAsia"/>
          <w:lang w:eastAsia="zh-CN"/>
        </w:rPr>
        <w:t>开始时间</w:t>
      </w:r>
      <w:r>
        <w:rPr>
          <w:rFonts w:hint="eastAsia"/>
        </w:rPr>
        <w:t>为</w:t>
      </w:r>
      <w:r>
        <w:rPr>
          <w:rFonts w:hint="eastAsia"/>
          <w:lang w:eastAsia="zh-CN"/>
        </w:rPr>
        <w:t>公示之日，结束时间为相关问题整改完成之日起</w:t>
      </w:r>
      <w:r>
        <w:rPr>
          <w:rFonts w:hint="eastAsia"/>
          <w:lang w:val="en-US" w:eastAsia="zh-CN"/>
        </w:rPr>
        <w:t>1</w:t>
      </w:r>
      <w:r>
        <w:rPr>
          <w:rFonts w:hint="eastAsia"/>
          <w:lang w:eastAsia="zh-CN"/>
        </w:rPr>
        <w:t>年后对应日的下一批次公示日</w:t>
      </w:r>
      <w:r>
        <w:t>。采取的措施包括：</w:t>
      </w:r>
      <w:r>
        <w:rPr>
          <w:rFonts w:hint="eastAsia"/>
          <w:lang w:eastAsia="zh-CN"/>
        </w:rPr>
        <w:t>取消其科技项目（任务）及其他科技业务申请资格，不推荐、不提名其申报国家、市级科技项目（任务）和表彰奖励。</w:t>
      </w:r>
    </w:p>
    <w:p>
      <w:pPr>
        <w:spacing w:line="560" w:lineRule="exact"/>
        <w:ind w:firstLine="632" w:firstLineChars="200"/>
        <w:outlineLvl w:val="1"/>
      </w:pPr>
      <w:r>
        <w:rPr>
          <w:rFonts w:hint="eastAsia"/>
        </w:rPr>
        <w:t>（四）</w:t>
      </w:r>
      <w:r>
        <w:rPr>
          <w:rFonts w:hint="eastAsia"/>
          <w:lang w:val="en-US" w:eastAsia="zh-CN"/>
        </w:rPr>
        <w:t>D</w:t>
      </w:r>
      <w:r>
        <w:t>级：严重失信名单，具备下列条件之一的责任主体：</w:t>
      </w:r>
    </w:p>
    <w:p>
      <w:pPr>
        <w:spacing w:line="560" w:lineRule="exact"/>
        <w:ind w:firstLine="632" w:firstLineChars="200"/>
      </w:pPr>
      <w:r>
        <w:t>1.采取贿赂或变相贿赂、造假、故意重复申报等不正当手段获取</w:t>
      </w:r>
      <w:r>
        <w:rPr>
          <w:rFonts w:hint="eastAsia"/>
          <w:lang w:eastAsia="zh-CN"/>
        </w:rPr>
        <w:t>科技政策支持（资金支持、科技项目（任务）</w:t>
      </w:r>
      <w:r>
        <w:t>的管理、承担、中介服务资格及相关称号、荣誉等</w:t>
      </w:r>
      <w:r>
        <w:rPr>
          <w:rFonts w:hint="eastAsia"/>
          <w:lang w:eastAsia="zh-CN"/>
        </w:rPr>
        <w:t>）的行为。</w:t>
      </w:r>
    </w:p>
    <w:p>
      <w:pPr>
        <w:spacing w:line="560" w:lineRule="exact"/>
        <w:ind w:firstLine="632" w:firstLineChars="200"/>
      </w:pPr>
      <w:r>
        <w:t>2.项目申报、实施或验收过程中抄袭他人科研成果，故意侵犯他人知识产权，捏造或篡改科研数据、图表，夸大或虚构项目取得成果等，违反科研伦理规范。</w:t>
      </w:r>
    </w:p>
    <w:p>
      <w:pPr>
        <w:spacing w:line="560" w:lineRule="exact"/>
        <w:ind w:firstLine="632" w:firstLineChars="200"/>
      </w:pPr>
      <w:r>
        <w:t>3.无正当理由拒不履行项目合同书（任务书等）；擅自超越权限调整项目任务或预算安排。</w:t>
      </w:r>
    </w:p>
    <w:p>
      <w:pPr>
        <w:spacing w:line="560" w:lineRule="exact"/>
        <w:ind w:firstLine="632" w:firstLineChars="200"/>
      </w:pPr>
      <w:r>
        <w:t>4.违反科研资金管理规定，套取、转移、挪用、贪污科研经费，谋取私利。</w:t>
      </w:r>
    </w:p>
    <w:p>
      <w:pPr>
        <w:spacing w:line="560" w:lineRule="exact"/>
        <w:ind w:firstLine="632" w:firstLineChars="200"/>
      </w:pPr>
      <w:r>
        <w:t>5.</w:t>
      </w:r>
      <w:r>
        <w:rPr>
          <w:rFonts w:hint="eastAsia"/>
          <w:lang w:eastAsia="zh-CN"/>
        </w:rPr>
        <w:t>两次</w:t>
      </w:r>
      <w:r>
        <w:t>列入一般失信名单（</w:t>
      </w:r>
      <w:r>
        <w:rPr>
          <w:rFonts w:hint="eastAsia"/>
          <w:lang w:val="en-US" w:eastAsia="zh-CN"/>
        </w:rPr>
        <w:t>C</w:t>
      </w:r>
      <w:r>
        <w:t>级）</w:t>
      </w:r>
      <w:r>
        <w:rPr>
          <w:rFonts w:hint="eastAsia"/>
          <w:lang w:eastAsia="zh-CN"/>
        </w:rPr>
        <w:t>间隔</w:t>
      </w:r>
      <w:r>
        <w:rPr>
          <w:rFonts w:hint="eastAsia"/>
          <w:lang w:val="en-US" w:eastAsia="zh-CN"/>
        </w:rPr>
        <w:t>小于2年</w:t>
      </w:r>
      <w:r>
        <w:t>的。</w:t>
      </w:r>
    </w:p>
    <w:p>
      <w:pPr>
        <w:spacing w:line="560" w:lineRule="exact"/>
        <w:ind w:firstLine="632" w:firstLineChars="200"/>
      </w:pPr>
      <w:r>
        <w:t>6.向多人请托或多次实施请托的。</w:t>
      </w:r>
    </w:p>
    <w:p>
      <w:pPr>
        <w:spacing w:line="560" w:lineRule="exact"/>
        <w:ind w:firstLine="632" w:firstLineChars="200"/>
      </w:pPr>
      <w:r>
        <w:t>7.其他违法违纪及科研不端，并造成严重不良影响的行为。</w:t>
      </w:r>
    </w:p>
    <w:p>
      <w:pPr>
        <w:spacing w:line="560" w:lineRule="exact"/>
        <w:ind w:firstLine="632" w:firstLineChars="200"/>
      </w:pPr>
      <w:r>
        <w:rPr>
          <w:rFonts w:hint="eastAsia"/>
          <w:lang w:eastAsia="zh-CN"/>
        </w:rPr>
        <w:t>此类主体的信用等级</w:t>
      </w:r>
      <w:r>
        <w:rPr>
          <w:rFonts w:hint="eastAsia"/>
        </w:rPr>
        <w:t>失信期</w:t>
      </w:r>
      <w:r>
        <w:rPr>
          <w:rFonts w:hint="eastAsia"/>
          <w:lang w:eastAsia="zh-CN"/>
        </w:rPr>
        <w:t>开始时间</w:t>
      </w:r>
      <w:r>
        <w:rPr>
          <w:rFonts w:hint="eastAsia"/>
        </w:rPr>
        <w:t>为</w:t>
      </w:r>
      <w:r>
        <w:rPr>
          <w:rFonts w:hint="eastAsia"/>
          <w:lang w:eastAsia="zh-CN"/>
        </w:rPr>
        <w:t>公示之日，结束时间为相关问题整改完成之日</w:t>
      </w:r>
      <w:r>
        <w:rPr>
          <w:rFonts w:hint="eastAsia"/>
          <w:lang w:val="en-US" w:eastAsia="zh-CN"/>
        </w:rPr>
        <w:t>起3</w:t>
      </w:r>
      <w:r>
        <w:rPr>
          <w:rFonts w:hint="eastAsia"/>
          <w:lang w:eastAsia="zh-CN"/>
        </w:rPr>
        <w:t>年后对应</w:t>
      </w:r>
      <w:r>
        <w:rPr>
          <w:rFonts w:hint="eastAsia"/>
          <w:lang w:val="en-US" w:eastAsia="zh-CN"/>
        </w:rPr>
        <w:t>日的下一批次公示日</w:t>
      </w:r>
      <w:r>
        <w:t>。采取的措施包括：</w:t>
      </w:r>
      <w:r>
        <w:rPr>
          <w:rFonts w:hint="eastAsia"/>
          <w:lang w:eastAsia="zh-CN"/>
        </w:rPr>
        <w:t>取消其科技项目（任务）及其他科技业务申请资格，不推荐、不提名其申报国家、市级科技项目（任务）和表彰奖励。</w:t>
      </w:r>
    </w:p>
    <w:p>
      <w:pPr>
        <w:spacing w:line="560" w:lineRule="exact"/>
        <w:ind w:firstLine="632" w:firstLineChars="200"/>
      </w:pPr>
      <w:r>
        <w:rPr>
          <w:rFonts w:hint="eastAsia"/>
          <w:b/>
          <w:bCs/>
        </w:rPr>
        <w:t>第十条</w:t>
      </w:r>
      <w:r>
        <w:rPr>
          <w:rFonts w:hint="eastAsia"/>
          <w:lang w:eastAsia="zh-CN"/>
        </w:rPr>
        <w:t xml:space="preserve">  </w:t>
      </w:r>
      <w:r>
        <w:rPr>
          <w:rFonts w:hint="eastAsia"/>
        </w:rPr>
        <w:t>守信激励和失信惩戒对象的</w:t>
      </w:r>
      <w:r>
        <w:rPr>
          <w:rFonts w:hint="eastAsia"/>
          <w:lang w:eastAsia="zh-CN"/>
        </w:rPr>
        <w:t>评定</w:t>
      </w:r>
      <w:r>
        <w:rPr>
          <w:rFonts w:hint="eastAsia"/>
        </w:rPr>
        <w:t>程序：每</w:t>
      </w:r>
      <w:r>
        <w:rPr>
          <w:rFonts w:hint="eastAsia"/>
          <w:lang w:eastAsia="zh-CN"/>
        </w:rPr>
        <w:t>季度</w:t>
      </w:r>
      <w:r>
        <w:rPr>
          <w:rFonts w:hint="eastAsia"/>
        </w:rPr>
        <w:t>提出守信激励和失信惩戒的名单和列入依据，根据要求对</w:t>
      </w:r>
      <w:r>
        <w:rPr>
          <w:rFonts w:hint="eastAsia"/>
          <w:lang w:val="en-US" w:eastAsia="zh-CN"/>
        </w:rPr>
        <w:t>A、C、D级名单中的责任主体</w:t>
      </w:r>
      <w:r>
        <w:rPr>
          <w:rFonts w:hint="eastAsia"/>
        </w:rPr>
        <w:t>履行</w:t>
      </w:r>
      <w:r>
        <w:rPr>
          <w:rFonts w:hint="eastAsia"/>
          <w:lang w:eastAsia="zh-CN"/>
        </w:rPr>
        <w:t>书面</w:t>
      </w:r>
      <w:r>
        <w:rPr>
          <w:rFonts w:hint="eastAsia"/>
        </w:rPr>
        <w:t>告知程序，向责任主体告知后无异议的，</w:t>
      </w:r>
      <w:r>
        <w:rPr>
          <w:rFonts w:hint="eastAsia"/>
          <w:lang w:eastAsia="zh-CN"/>
        </w:rPr>
        <w:t>汇总后</w:t>
      </w:r>
      <w:r>
        <w:rPr>
          <w:rFonts w:hint="eastAsia"/>
        </w:rPr>
        <w:t>列入守信激励和失信惩戒名单</w:t>
      </w:r>
      <w:r>
        <w:rPr>
          <w:rFonts w:hint="eastAsia"/>
          <w:lang w:eastAsia="zh-CN"/>
        </w:rPr>
        <w:t>，报送至通州区社会信用体系建设联席会办公室</w:t>
      </w:r>
      <w:r>
        <w:rPr>
          <w:rFonts w:hint="eastAsia"/>
        </w:rPr>
        <w:t>。责任主体被告知后提出异议的，由区科委开展调查，</w:t>
      </w:r>
      <w:r>
        <w:rPr>
          <w:rFonts w:hint="eastAsia"/>
          <w:lang w:eastAsia="zh-CN"/>
        </w:rPr>
        <w:t>于</w:t>
      </w:r>
      <w:r>
        <w:rPr>
          <w:rFonts w:hint="eastAsia"/>
          <w:lang w:val="en-US" w:eastAsia="zh-CN"/>
        </w:rPr>
        <w:t>20</w:t>
      </w:r>
      <w:r>
        <w:t>个工作日内</w:t>
      </w:r>
      <w:r>
        <w:rPr>
          <w:rFonts w:hint="eastAsia"/>
          <w:lang w:eastAsia="zh-CN"/>
        </w:rPr>
        <w:t>作出处理结果（</w:t>
      </w:r>
      <w:r>
        <w:t>如需提交会议研究，按既定程序组织</w:t>
      </w:r>
      <w:r>
        <w:rPr>
          <w:rFonts w:hint="eastAsia"/>
          <w:lang w:eastAsia="zh-CN"/>
        </w:rPr>
        <w:t>）</w:t>
      </w:r>
      <w:r>
        <w:t>。</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outlineLvl w:val="0"/>
        <w:rPr>
          <w:rFonts w:hint="eastAsia" w:ascii="黑体" w:hAnsi="黑体" w:eastAsia="黑体"/>
        </w:rPr>
      </w:pPr>
      <w:r>
        <w:rPr>
          <w:rFonts w:hint="eastAsia" w:ascii="黑体" w:hAnsi="黑体" w:eastAsia="黑体"/>
        </w:rPr>
        <w:t>第四章</w:t>
      </w:r>
      <w:r>
        <w:rPr>
          <w:rFonts w:hint="eastAsia" w:ascii="黑体" w:hAnsi="黑体" w:eastAsia="黑体"/>
          <w:lang w:eastAsia="zh-CN"/>
        </w:rPr>
        <w:t xml:space="preserve">    </w:t>
      </w:r>
      <w:r>
        <w:rPr>
          <w:rFonts w:hint="eastAsia" w:ascii="黑体" w:hAnsi="黑体" w:eastAsia="黑体"/>
        </w:rPr>
        <w:t>信用的调整与监督</w:t>
      </w:r>
    </w:p>
    <w:p>
      <w:pPr>
        <w:spacing w:line="560" w:lineRule="exact"/>
        <w:ind w:firstLine="632" w:firstLineChars="200"/>
        <w:rPr>
          <w:rFonts w:hint="eastAsia" w:eastAsia="仿宋_GB2312"/>
          <w:lang w:eastAsia="zh-CN"/>
        </w:rPr>
      </w:pPr>
      <w:r>
        <w:rPr>
          <w:rFonts w:hint="eastAsia"/>
          <w:b/>
          <w:bCs/>
        </w:rPr>
        <w:t>第十</w:t>
      </w:r>
      <w:r>
        <w:rPr>
          <w:rFonts w:hint="eastAsia"/>
          <w:b/>
          <w:bCs/>
          <w:lang w:eastAsia="zh-CN"/>
        </w:rPr>
        <w:t>一</w:t>
      </w:r>
      <w:r>
        <w:rPr>
          <w:rFonts w:hint="eastAsia"/>
          <w:b/>
          <w:bCs/>
        </w:rPr>
        <w:t>条</w:t>
      </w:r>
      <w:r>
        <w:rPr>
          <w:rFonts w:hint="eastAsia"/>
          <w:lang w:eastAsia="zh-CN"/>
        </w:rPr>
        <w:t xml:space="preserve">  信用管理</w:t>
      </w:r>
      <w:r>
        <w:rPr>
          <w:rFonts w:hint="eastAsia"/>
        </w:rPr>
        <w:t>实行动态调整机制。守信激励名单（</w:t>
      </w:r>
      <w:r>
        <w:rPr>
          <w:rFonts w:hint="eastAsia"/>
          <w:lang w:eastAsia="zh-CN"/>
        </w:rPr>
        <w:t>A</w:t>
      </w:r>
      <w:r>
        <w:t>级）相关责任主体被有关部门列入失信惩戒名单或发现存在不当利用守信激励机制等不良行为的，应</w:t>
      </w:r>
      <w:r>
        <w:rPr>
          <w:rFonts w:hint="eastAsia"/>
          <w:lang w:eastAsia="zh-CN"/>
        </w:rPr>
        <w:t>在下一季度</w:t>
      </w:r>
      <w:r>
        <w:t>从守信激励名单中移除。对一般失信名单（</w:t>
      </w:r>
      <w:r>
        <w:rPr>
          <w:rFonts w:hint="eastAsia"/>
          <w:lang w:val="en-US" w:eastAsia="zh-CN"/>
        </w:rPr>
        <w:t>C</w:t>
      </w:r>
      <w:r>
        <w:t>级）、严重失信名单（</w:t>
      </w:r>
      <w:r>
        <w:rPr>
          <w:rFonts w:hint="eastAsia"/>
          <w:lang w:val="en-US" w:eastAsia="zh-CN"/>
        </w:rPr>
        <w:t>D</w:t>
      </w:r>
      <w:r>
        <w:t>级）</w:t>
      </w:r>
      <w:r>
        <w:rPr>
          <w:rFonts w:hint="eastAsia"/>
          <w:lang w:eastAsia="zh-CN"/>
        </w:rPr>
        <w:t>惩戒期</w:t>
      </w:r>
      <w:r>
        <w:t>届满</w:t>
      </w:r>
      <w:r>
        <w:rPr>
          <w:rFonts w:hint="eastAsia"/>
          <w:lang w:eastAsia="zh-CN"/>
        </w:rPr>
        <w:t>且未再出现其他本办法所规定失信行为</w:t>
      </w:r>
      <w:r>
        <w:t>的相关责任主体，</w:t>
      </w:r>
      <w:r>
        <w:rPr>
          <w:rFonts w:hint="eastAsia"/>
          <w:lang w:eastAsia="zh-CN"/>
        </w:rPr>
        <w:t>应在下一季度从</w:t>
      </w:r>
      <w:r>
        <w:t>失信</w:t>
      </w:r>
      <w:r>
        <w:rPr>
          <w:rFonts w:hint="eastAsia"/>
          <w:lang w:eastAsia="zh-CN"/>
        </w:rPr>
        <w:t>惩戒</w:t>
      </w:r>
      <w:r>
        <w:t>名单</w:t>
      </w:r>
      <w:r>
        <w:rPr>
          <w:rFonts w:hint="eastAsia"/>
          <w:lang w:eastAsia="zh-CN"/>
        </w:rPr>
        <w:t>中移除</w:t>
      </w:r>
      <w:r>
        <w:t>。对一般失信名单（</w:t>
      </w:r>
      <w:r>
        <w:rPr>
          <w:rFonts w:hint="eastAsia"/>
          <w:lang w:val="en-US" w:eastAsia="zh-CN"/>
        </w:rPr>
        <w:t>C</w:t>
      </w:r>
      <w:r>
        <w:t>级）、严重失信名单（</w:t>
      </w:r>
      <w:r>
        <w:rPr>
          <w:rFonts w:hint="eastAsia"/>
          <w:lang w:val="en-US" w:eastAsia="zh-CN"/>
        </w:rPr>
        <w:t>D</w:t>
      </w:r>
      <w:r>
        <w:t>级）</w:t>
      </w:r>
      <w:r>
        <w:rPr>
          <w:rFonts w:hint="eastAsia"/>
          <w:lang w:eastAsia="zh-CN"/>
        </w:rPr>
        <w:t>惩戒期内再次出现本办法所规定的失信行为的相关责任主体，列入严重失信名单（</w:t>
      </w:r>
      <w:r>
        <w:rPr>
          <w:rFonts w:hint="eastAsia"/>
          <w:lang w:val="en-US" w:eastAsia="zh-CN"/>
        </w:rPr>
        <w:t>D级</w:t>
      </w:r>
      <w:r>
        <w:rPr>
          <w:rFonts w:hint="eastAsia"/>
          <w:lang w:eastAsia="zh-CN"/>
        </w:rPr>
        <w:t>），失信期重新计算。</w:t>
      </w:r>
    </w:p>
    <w:p>
      <w:pPr>
        <w:spacing w:line="560" w:lineRule="exact"/>
        <w:ind w:firstLine="632" w:firstLineChars="200"/>
      </w:pPr>
      <w:r>
        <w:rPr>
          <w:rFonts w:hint="eastAsia"/>
          <w:b/>
          <w:bCs/>
        </w:rPr>
        <w:t>第十</w:t>
      </w:r>
      <w:r>
        <w:rPr>
          <w:rFonts w:hint="eastAsia"/>
          <w:b/>
          <w:bCs/>
          <w:lang w:eastAsia="zh-CN"/>
        </w:rPr>
        <w:t>二</w:t>
      </w:r>
      <w:r>
        <w:rPr>
          <w:rFonts w:hint="eastAsia"/>
          <w:b/>
          <w:bCs/>
        </w:rPr>
        <w:t>条</w:t>
      </w:r>
      <w:r>
        <w:rPr>
          <w:rFonts w:hint="eastAsia"/>
          <w:lang w:eastAsia="zh-CN"/>
        </w:rPr>
        <w:t xml:space="preserve">  </w:t>
      </w:r>
      <w:r>
        <w:rPr>
          <w:rFonts w:hint="eastAsia"/>
        </w:rPr>
        <w:t>区科委负责受理科技</w:t>
      </w:r>
      <w:r>
        <w:rPr>
          <w:rFonts w:hint="eastAsia"/>
          <w:lang w:eastAsia="zh-CN"/>
        </w:rPr>
        <w:t>创新活动失信</w:t>
      </w:r>
      <w:r>
        <w:rPr>
          <w:rFonts w:hint="eastAsia"/>
        </w:rPr>
        <w:t>行为举报相关工作。</w:t>
      </w:r>
      <w:r>
        <w:rPr>
          <w:rFonts w:hint="eastAsia"/>
          <w:lang w:eastAsia="zh-CN"/>
        </w:rPr>
        <w:t>区科委在接到举报之日起</w:t>
      </w:r>
      <w:r>
        <w:rPr>
          <w:rFonts w:hint="eastAsia"/>
          <w:lang w:val="en-US" w:eastAsia="zh-CN"/>
        </w:rPr>
        <w:t>60日内对相关情况进行核实，确认被举报对象出现失信行为的，按照第九条、第十条、第十一条进行处理。</w:t>
      </w:r>
    </w:p>
    <w:p>
      <w:pPr>
        <w:spacing w:line="560" w:lineRule="exact"/>
        <w:ind w:firstLine="632" w:firstLineChars="200"/>
      </w:pPr>
      <w:r>
        <w:rPr>
          <w:rFonts w:hint="eastAsia"/>
          <w:b/>
          <w:bCs/>
        </w:rPr>
        <w:t>第</w:t>
      </w:r>
      <w:r>
        <w:rPr>
          <w:rFonts w:hint="eastAsia"/>
          <w:b/>
          <w:bCs/>
          <w:lang w:eastAsia="zh-CN"/>
        </w:rPr>
        <w:t>十三</w:t>
      </w:r>
      <w:r>
        <w:rPr>
          <w:rFonts w:hint="eastAsia"/>
          <w:b/>
          <w:bCs/>
        </w:rPr>
        <w:t>条</w:t>
      </w:r>
      <w:r>
        <w:rPr>
          <w:rFonts w:hint="eastAsia"/>
          <w:lang w:eastAsia="zh-CN"/>
        </w:rPr>
        <w:t xml:space="preserve">  </w:t>
      </w:r>
      <w:r>
        <w:rPr>
          <w:rFonts w:hint="eastAsia"/>
        </w:rPr>
        <w:t>区科委</w:t>
      </w:r>
      <w:r>
        <w:t>应强化</w:t>
      </w:r>
      <w:r>
        <w:rPr>
          <w:rFonts w:hint="eastAsia"/>
        </w:rPr>
        <w:t>信用管理</w:t>
      </w:r>
      <w:r>
        <w:t>主体责任落实，明确工作管理流程，加强对关键环节</w:t>
      </w:r>
      <w:r>
        <w:rPr>
          <w:rFonts w:hint="eastAsia"/>
        </w:rPr>
        <w:t>信用</w:t>
      </w:r>
      <w:r>
        <w:t>管理工作的监督。</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outlineLvl w:val="0"/>
        <w:rPr>
          <w:rFonts w:ascii="黑体" w:hAnsi="黑体" w:eastAsia="黑体"/>
        </w:rPr>
      </w:pPr>
      <w:r>
        <w:rPr>
          <w:rFonts w:hint="eastAsia" w:ascii="黑体" w:hAnsi="黑体" w:eastAsia="黑体"/>
        </w:rPr>
        <w:t>第五章</w:t>
      </w:r>
      <w:r>
        <w:rPr>
          <w:rFonts w:hint="eastAsia" w:ascii="黑体" w:hAnsi="黑体" w:eastAsia="黑体"/>
          <w:lang w:eastAsia="zh-CN"/>
        </w:rPr>
        <w:t xml:space="preserve">    </w:t>
      </w:r>
      <w:r>
        <w:rPr>
          <w:rFonts w:hint="eastAsia" w:ascii="黑体" w:hAnsi="黑体" w:eastAsia="黑体"/>
        </w:rPr>
        <w:t>附则</w:t>
      </w:r>
    </w:p>
    <w:p>
      <w:pPr>
        <w:spacing w:line="560" w:lineRule="exact"/>
        <w:ind w:firstLine="632" w:firstLineChars="200"/>
      </w:pPr>
      <w:r>
        <w:rPr>
          <w:rFonts w:hint="eastAsia"/>
          <w:b/>
          <w:bCs/>
        </w:rPr>
        <w:t>第</w:t>
      </w:r>
      <w:r>
        <w:rPr>
          <w:rFonts w:hint="eastAsia"/>
          <w:b/>
          <w:bCs/>
          <w:lang w:eastAsia="zh-CN"/>
        </w:rPr>
        <w:t>十四</w:t>
      </w:r>
      <w:r>
        <w:rPr>
          <w:rFonts w:hint="eastAsia"/>
          <w:b/>
          <w:bCs/>
        </w:rPr>
        <w:t>条</w:t>
      </w:r>
      <w:r>
        <w:rPr>
          <w:rFonts w:hint="eastAsia"/>
          <w:lang w:eastAsia="zh-CN"/>
        </w:rPr>
        <w:t xml:space="preserve">  </w:t>
      </w:r>
      <w:r>
        <w:rPr>
          <w:rFonts w:hint="eastAsia"/>
        </w:rPr>
        <w:t>国家法律法规和规章制度对科技创新活动相关责任主体所涉及的失信行为另有规定的，从其规定。</w:t>
      </w:r>
    </w:p>
    <w:p>
      <w:pPr>
        <w:spacing w:line="560" w:lineRule="exact"/>
        <w:ind w:firstLine="632" w:firstLineChars="200"/>
        <w:rPr>
          <w:rFonts w:hint="eastAsia"/>
        </w:rPr>
      </w:pPr>
      <w:r>
        <w:rPr>
          <w:rFonts w:hint="eastAsia"/>
          <w:b/>
          <w:bCs/>
        </w:rPr>
        <w:t>第</w:t>
      </w:r>
      <w:r>
        <w:rPr>
          <w:rFonts w:hint="eastAsia"/>
          <w:b/>
          <w:bCs/>
          <w:lang w:eastAsia="zh-CN"/>
        </w:rPr>
        <w:t>十五</w:t>
      </w:r>
      <w:r>
        <w:rPr>
          <w:rFonts w:hint="eastAsia"/>
          <w:b/>
          <w:bCs/>
        </w:rPr>
        <w:t>条</w:t>
      </w:r>
      <w:r>
        <w:rPr>
          <w:rFonts w:hint="eastAsia"/>
          <w:lang w:eastAsia="zh-CN"/>
        </w:rPr>
        <w:t xml:space="preserve">  </w:t>
      </w:r>
      <w:r>
        <w:t>本办法由区科委负责解释，自</w:t>
      </w:r>
      <w:r>
        <w:rPr>
          <w:rFonts w:hint="eastAsia"/>
          <w:lang w:eastAsia="zh-CN"/>
        </w:rPr>
        <w:t>发布之日</w:t>
      </w:r>
      <w:r>
        <w:t>起施行。</w:t>
      </w:r>
    </w:p>
    <w:sectPr>
      <w:footerReference r:id="rId3" w:type="default"/>
      <w:footerReference r:id="rId4" w:type="even"/>
      <w:pgSz w:w="11906" w:h="16838"/>
      <w:pgMar w:top="2098" w:right="1474" w:bottom="1984" w:left="1587" w:header="850" w:footer="1587"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Microsoft YaHei">
    <w:panose1 w:val="020B0503020204020204"/>
    <w:charset w:val="86"/>
    <w:family w:val="auto"/>
    <w:pitch w:val="default"/>
    <w:sig w:usb0="80000287" w:usb1="28C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58"/>
  <w:drawingGridVerticalSpacing w:val="290"/>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mFiNDUxZjc5MGJmMDU3MmVlZDZjOGZlOGQwMmEifQ=="/>
  </w:docVars>
  <w:rsids>
    <w:rsidRoot w:val="002C354E"/>
    <w:rsid w:val="000E39F9"/>
    <w:rsid w:val="000E7908"/>
    <w:rsid w:val="00124521"/>
    <w:rsid w:val="00144A1E"/>
    <w:rsid w:val="00206652"/>
    <w:rsid w:val="002C354E"/>
    <w:rsid w:val="00401803"/>
    <w:rsid w:val="0048188F"/>
    <w:rsid w:val="004B222B"/>
    <w:rsid w:val="00556CBC"/>
    <w:rsid w:val="005A1CFA"/>
    <w:rsid w:val="005B002E"/>
    <w:rsid w:val="008519A8"/>
    <w:rsid w:val="008731F2"/>
    <w:rsid w:val="00887689"/>
    <w:rsid w:val="00B1184D"/>
    <w:rsid w:val="00B775B9"/>
    <w:rsid w:val="00C17D85"/>
    <w:rsid w:val="00F416EB"/>
    <w:rsid w:val="00F473BA"/>
    <w:rsid w:val="00FC7F0B"/>
    <w:rsid w:val="0BB5AC56"/>
    <w:rsid w:val="1B271391"/>
    <w:rsid w:val="247F5049"/>
    <w:rsid w:val="2BFCAFC1"/>
    <w:rsid w:val="2BFFE570"/>
    <w:rsid w:val="2F66B03E"/>
    <w:rsid w:val="34215CFA"/>
    <w:rsid w:val="36EF4314"/>
    <w:rsid w:val="3D9EE757"/>
    <w:rsid w:val="3F754B14"/>
    <w:rsid w:val="3FEC93F3"/>
    <w:rsid w:val="3FFF4C1F"/>
    <w:rsid w:val="4F3EA5A3"/>
    <w:rsid w:val="4FFA9D87"/>
    <w:rsid w:val="55FF2A43"/>
    <w:rsid w:val="5B7F1447"/>
    <w:rsid w:val="5F7E5282"/>
    <w:rsid w:val="5FD66AA5"/>
    <w:rsid w:val="633D2333"/>
    <w:rsid w:val="6DA5BE52"/>
    <w:rsid w:val="6FDFB1A0"/>
    <w:rsid w:val="737F04E4"/>
    <w:rsid w:val="73B7221C"/>
    <w:rsid w:val="73D98EB4"/>
    <w:rsid w:val="77EF79EC"/>
    <w:rsid w:val="7BCE29DD"/>
    <w:rsid w:val="7EF7A9DF"/>
    <w:rsid w:val="7FD31535"/>
    <w:rsid w:val="7FEE2284"/>
    <w:rsid w:val="7FFF8842"/>
    <w:rsid w:val="AB7DEB79"/>
    <w:rsid w:val="B8FBB244"/>
    <w:rsid w:val="BFEBC190"/>
    <w:rsid w:val="BFEE4DA5"/>
    <w:rsid w:val="CD6FAB60"/>
    <w:rsid w:val="CED752C3"/>
    <w:rsid w:val="D4F6DE82"/>
    <w:rsid w:val="D5CD356F"/>
    <w:rsid w:val="D7FFE4E2"/>
    <w:rsid w:val="DD8FBF74"/>
    <w:rsid w:val="E78B9F77"/>
    <w:rsid w:val="ECFF8FFA"/>
    <w:rsid w:val="F0FE94FE"/>
    <w:rsid w:val="F87F7378"/>
    <w:rsid w:val="FBAFDE1E"/>
    <w:rsid w:val="FBFF41DF"/>
    <w:rsid w:val="FD7E08FF"/>
    <w:rsid w:val="FEE728F9"/>
    <w:rsid w:val="FEEF93A9"/>
    <w:rsid w:val="FFBBED0C"/>
    <w:rsid w:val="FFCF714C"/>
    <w:rsid w:val="FFEF2DD2"/>
    <w:rsid w:val="FFFB8E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仿宋_GB2312" w:hAnsi="仿宋_GB2312" w:eastAsia="仿宋_GB2312" w:cs="Times New Roman"/>
      <w:kern w:val="2"/>
      <w:sz w:val="32"/>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character" w:customStyle="1" w:styleId="11">
    <w:name w:val="默认段落字体1"/>
    <w:qFormat/>
    <w:uiPriority w:val="0"/>
  </w:style>
  <w:style w:type="paragraph" w:customStyle="1" w:styleId="12">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3152</Words>
  <Characters>3178</Characters>
  <Lines>33</Lines>
  <Paragraphs>9</Paragraphs>
  <TotalTime>5</TotalTime>
  <ScaleCrop>false</ScaleCrop>
  <LinksUpToDate>false</LinksUpToDate>
  <CharactersWithSpaces>3203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user</dc:creator>
  <cp:lastModifiedBy>user</cp:lastModifiedBy>
  <cp:lastPrinted>2023-04-16T01:18:00Z</cp:lastPrinted>
  <dcterms:modified xsi:type="dcterms:W3CDTF">2023-04-20T16:50:07Z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AF508A1307F0430D978F5D7726754F5E_13</vt:lpwstr>
  </property>
</Properties>
</file>