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起草说明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一、《工作要点》起草背景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为贯彻落实市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政务公开领导小组《北京市2023年政务公开工作要点》精神，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进一步深化</w:t>
      </w:r>
      <w:r>
        <w:rPr>
          <w:rFonts w:hint="eastAsia" w:hAnsi="仿宋_GB2312" w:cs="仿宋_GB2312"/>
          <w:sz w:val="32"/>
          <w:szCs w:val="32"/>
          <w:lang w:eastAsia="zh-CN"/>
        </w:rPr>
        <w:t>丰台区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政务公开工作，提高行政透明度和政府公信力，更好发挥政务公开促落实、促规范、促服务作用，</w:t>
      </w:r>
      <w:r>
        <w:rPr>
          <w:rFonts w:hint="eastAsia" w:hAnsi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提高政务公开工作质量和实效，结合全区工作实际，起草了《丰台区2023年政务公开工作要点》（征求意见稿）（以下简称“《工作要点》”）。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《工作要点》主要内容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《工作要点》主要包括</w:t>
      </w:r>
      <w:r>
        <w:rPr>
          <w:rFonts w:hint="eastAsia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个方面内容：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主要是指导思想、基本原则和工作目标。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工作目标是：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丰台区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政务公开工作将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坚持以新时代首都发展为统领，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紧紧围绕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区域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经济高质量发展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，重点功能区建设、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城市治理、保障改善民生、政府自身建设等中心工作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推进政务公开向加强政策管理、增强政府服务能力、打造丰台城市形象升级发展。深化政策公开服务，增强政策可知晓、可操作性，探索政策制定、推送、兑现、监管整体性系统性改革。深化政府信息公开，更加注重公众需求、精准推送、高效便捷，提升政府工作透明度和公众信赖度。深化政企政民互动，通过区政府门户网站、政务新媒体、办事窗口、对外联系电话等渠道，搭建政府与企业群众沟通桥梁，凝聚各方合作发展共识，助力跑出“丰台速度、丰台效率、丰台质量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（二）深化重点领域政府信息公开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主要分为</w:t>
      </w:r>
      <w:r>
        <w:rPr>
          <w:rFonts w:hint="eastAsia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个部分，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项任务。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围绕经济高质量发展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围绕重点功能区建设做好政府信息专题公开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城市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治理做好政府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；四是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围绕保障改善民生做好政府信息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；五是围绕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政府自身建设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做好政府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这部分内容主要结合区政府工作报告提出的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年重点工作任务，发挥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以公开促落实的作用，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推进我区重点工作信息公开</w:t>
      </w:r>
      <w:r>
        <w:rPr>
          <w:rFonts w:hint="eastAsia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（三）提升政策公开全流程服务效能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主要分为</w:t>
      </w:r>
      <w:r>
        <w:rPr>
          <w:rFonts w:hint="eastAsia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个部分，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项任务。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政策征集服务；二是政策</w:t>
      </w:r>
      <w:r>
        <w:rPr>
          <w:rFonts w:hint="eastAsia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服务；三是政策</w:t>
      </w:r>
      <w:r>
        <w:rPr>
          <w:rFonts w:hint="eastAsia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解读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服务；四是政策</w:t>
      </w:r>
      <w:r>
        <w:rPr>
          <w:rFonts w:hint="eastAsia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兑现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服务；五是政策</w:t>
      </w:r>
      <w:r>
        <w:rPr>
          <w:rFonts w:hint="eastAsia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服务。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这部分内容主要是围绕惠企利民的政策的预公开、解读、发布、</w:t>
      </w:r>
      <w:r>
        <w:rPr>
          <w:rFonts w:hint="eastAsia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兑现、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评价等方面，发挥以公开促服务的作用，推进政策公开精准服务社会公众。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畅通政企政民互动交流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主要分为</w:t>
      </w:r>
      <w:r>
        <w:rPr>
          <w:rFonts w:hint="eastAsia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个部分，</w:t>
      </w:r>
      <w:r>
        <w:rPr>
          <w:rFonts w:hint="eastAsia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一是推动政务公开平台智能集约发展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；二是畅通政企政民互动渠道。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这部分内容主要是围绕</w:t>
      </w:r>
      <w:r>
        <w:rPr>
          <w:rFonts w:hint="eastAsia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规范政府网站、政务新媒体、对外联系电话等政务公开平台建设</w:t>
      </w:r>
      <w:r>
        <w:rPr>
          <w:rFonts w:hint="eastAsia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政务公开专区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、窗口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强化政务公开人员队伍建设等，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发挥以公开促规范的作用，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带动全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公开工作标准提升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6B10"/>
    <w:multiLevelType w:val="singleLevel"/>
    <w:tmpl w:val="B9A16B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9D17C0"/>
    <w:multiLevelType w:val="singleLevel"/>
    <w:tmpl w:val="599D17C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ZjJiMTg1NmUwMDEwNzEzYzc2OTlhYTBmNTgwZDUifQ=="/>
  </w:docVars>
  <w:rsids>
    <w:rsidRoot w:val="608128E2"/>
    <w:rsid w:val="15BA7194"/>
    <w:rsid w:val="19646CEA"/>
    <w:rsid w:val="1B8C247C"/>
    <w:rsid w:val="234574EB"/>
    <w:rsid w:val="23A611C9"/>
    <w:rsid w:val="23D3729A"/>
    <w:rsid w:val="25D33313"/>
    <w:rsid w:val="26551614"/>
    <w:rsid w:val="27693DB6"/>
    <w:rsid w:val="2CBF11BF"/>
    <w:rsid w:val="2EE45BAB"/>
    <w:rsid w:val="3F551771"/>
    <w:rsid w:val="4C934256"/>
    <w:rsid w:val="4DF5653D"/>
    <w:rsid w:val="4E792092"/>
    <w:rsid w:val="516E1050"/>
    <w:rsid w:val="568115C0"/>
    <w:rsid w:val="5A822FDA"/>
    <w:rsid w:val="5DA85B2E"/>
    <w:rsid w:val="608128E2"/>
    <w:rsid w:val="69914BAC"/>
    <w:rsid w:val="6CFF1808"/>
    <w:rsid w:val="6E335A57"/>
    <w:rsid w:val="70024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/>
      <w:sz w:val="21"/>
      <w:szCs w:val="21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rFonts w:eastAsia="宋体"/>
    </w:rPr>
  </w:style>
  <w:style w:type="paragraph" w:customStyle="1" w:styleId="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NormalCharacter"/>
    <w:link w:val="12"/>
    <w:qFormat/>
    <w:uiPriority w:val="0"/>
    <w:rPr>
      <w:rFonts w:ascii="宋体" w:hAnsi="宋体" w:eastAsia="宋体" w:cs="宋体"/>
      <w:kern w:val="0"/>
      <w:szCs w:val="32"/>
    </w:rPr>
  </w:style>
  <w:style w:type="paragraph" w:customStyle="1" w:styleId="12">
    <w:name w:val="UserStyle_2"/>
    <w:basedOn w:val="1"/>
    <w:link w:val="11"/>
    <w:qFormat/>
    <w:uiPriority w:val="0"/>
    <w:pPr>
      <w:widowControl/>
      <w:textAlignment w:val="baseline"/>
    </w:pPr>
    <w:rPr>
      <w:rFonts w:ascii="宋体" w:hAnsi="宋体" w:eastAsia="宋体" w:cs="宋体"/>
      <w:kern w:val="0"/>
      <w:szCs w:val="32"/>
    </w:rPr>
  </w:style>
  <w:style w:type="paragraph" w:customStyle="1" w:styleId="13">
    <w:name w:val="BodyText"/>
    <w:basedOn w:val="1"/>
    <w:next w:val="1"/>
    <w:qFormat/>
    <w:uiPriority w:val="0"/>
    <w:pPr>
      <w:widowControl/>
      <w:spacing w:line="560" w:lineRule="exact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992</Characters>
  <Lines>0</Lines>
  <Paragraphs>0</Paragraphs>
  <TotalTime>4</TotalTime>
  <ScaleCrop>false</ScaleCrop>
  <LinksUpToDate>false</LinksUpToDate>
  <CharactersWithSpaces>993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2021-04-02T03:20:00Z</dcterms:created>
  <dc:creator>LIo2o2</dc:creator>
  <cp:lastModifiedBy>小贝ᯤ⁶ᴳ⁺</cp:lastModifiedBy>
  <cp:lastPrinted>2021-04-02T06:11:00Z</cp:lastPrinted>
  <dcterms:modified xsi:type="dcterms:W3CDTF">2023-03-28T09:12:16Z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CFFEFC6913C64BE7A5B7AE991865E0ED</vt:lpwstr>
  </property>
</Properties>
</file>