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黑体"/>
          <w:b/>
          <w:color w:val="FF0000"/>
          <w:spacing w:val="-24"/>
          <w:w w:val="85"/>
          <w:sz w:val="80"/>
          <w:szCs w:val="80"/>
        </w:rPr>
      </w:pPr>
      <w:r>
        <w:rPr>
          <w:rFonts w:hint="eastAsia" w:ascii="方正小标宋简体" w:hAnsi="方正小标宋简体" w:eastAsia="方正小标宋简体" w:cs="方正小标宋简体"/>
          <w:bCs/>
          <w:color w:val="FF0000"/>
          <w:spacing w:val="-24"/>
          <w:w w:val="85"/>
          <w:sz w:val="80"/>
          <w:szCs w:val="80"/>
        </w:rPr>
        <w:t>北京市通州区城市管理委员会</w:t>
      </w:r>
    </w:p>
    <w:p>
      <w:pPr>
        <w:pStyle w:val="2"/>
        <w:rPr>
          <w:rFonts w:hAnsi="黑体"/>
          <w:b/>
          <w:color w:val="FF0000"/>
          <w:spacing w:val="-24"/>
          <w:w w:val="85"/>
          <w:sz w:val="32"/>
          <w:szCs w:val="32"/>
        </w:rPr>
      </w:pPr>
    </w:p>
    <w:p>
      <w:pPr>
        <w:adjustRightInd w:val="0"/>
        <w:snapToGrid w:val="0"/>
        <w:spacing w:line="560" w:lineRule="exact"/>
        <w:rPr>
          <w:sz w:val="44"/>
          <w:szCs w:val="44"/>
        </w:rPr>
      </w:pPr>
      <w:bookmarkStart w:id="0" w:name="_Hlk48565022"/>
      <w:r>
        <w:rPr>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559181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1810" cy="635"/>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5pt;height:0.05pt;width:440.3pt;z-index:251659264;mso-width-relative:page;mso-height-relative:page;" filled="f" stroked="t" coordsize="21600,21600" o:gfxdata="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B8&#10;02fUAAAABAEAAA8AAAAAAAAAAQAgAAAAOAAAAGRycy9kb3ducmV2LnhtbFBLAQIUABQAAAAIAIdO&#10;4kCxmvfB2AEAAI0DAAAOAAAAAAAAAAEAIAAAADkBAABkcnMvZTJvRG9jLnhtbFBLBQYAAAAABgAG&#10;AFkBAACDBQAAAAA=&#10;">
                <v:fill on="f" focussize="0,0"/>
                <v:stroke weight="1.25pt" color="#FF0000" joinstyle="round"/>
                <v:imagedata o:title=""/>
                <o:lock v:ext="edit" aspectratio="f"/>
              </v:line>
            </w:pict>
          </mc:Fallback>
        </mc:AlternateContent>
      </w:r>
      <w:bookmarkEnd w:id="0"/>
    </w:p>
    <w:p>
      <w:pPr>
        <w:spacing w:before="120" w:beforeLines="50" w:after="240" w:afterLines="100" w:line="580" w:lineRule="exact"/>
        <w:contextualSpacing/>
        <w:rPr>
          <w:rFonts w:ascii="方正小标宋简体" w:eastAsia="方正小标宋简体"/>
          <w:kern w:val="36"/>
          <w:sz w:val="44"/>
          <w:szCs w:val="44"/>
        </w:rPr>
      </w:pPr>
    </w:p>
    <w:p>
      <w:pPr>
        <w:spacing w:before="120" w:beforeLines="50" w:after="240" w:afterLines="100" w:line="580" w:lineRule="exact"/>
        <w:contextualSpacing/>
        <w:jc w:val="center"/>
        <w:rPr>
          <w:rFonts w:ascii="方正小标宋简体" w:eastAsia="方正小标宋简体"/>
          <w:kern w:val="36"/>
          <w:sz w:val="44"/>
          <w:szCs w:val="44"/>
        </w:rPr>
      </w:pPr>
      <w:bookmarkStart w:id="46" w:name="_GoBack"/>
      <w:r>
        <w:rPr>
          <w:rFonts w:hint="eastAsia" w:ascii="方正小标宋简体" w:eastAsia="方正小标宋简体"/>
          <w:kern w:val="36"/>
          <w:sz w:val="44"/>
          <w:szCs w:val="44"/>
        </w:rPr>
        <w:t>《通州区互联网租赁自行车服务质量信用考核办法》征求意见稿</w:t>
      </w:r>
    </w:p>
    <w:p>
      <w:pPr>
        <w:spacing w:line="580" w:lineRule="exact"/>
        <w:jc w:val="center"/>
        <w:rPr>
          <w:rFonts w:ascii="黑体" w:hAnsi="黑体" w:eastAsia="黑体" w:cs="仿宋"/>
          <w:color w:val="000000" w:themeColor="text1"/>
          <w:sz w:val="32"/>
          <w:szCs w:val="32"/>
          <w14:textFill>
            <w14:solidFill>
              <w14:schemeClr w14:val="tx1"/>
            </w14:solidFill>
          </w14:textFill>
        </w:rPr>
      </w:pPr>
    </w:p>
    <w:bookmarkEnd w:id="46"/>
    <w:p>
      <w:pPr>
        <w:spacing w:line="580" w:lineRule="exact"/>
        <w:jc w:val="center"/>
        <w:outlineLvl w:val="0"/>
        <w:rPr>
          <w:rFonts w:ascii="黑体" w:hAnsi="黑体" w:eastAsia="黑体" w:cs="Times New Roman"/>
          <w:sz w:val="32"/>
          <w:szCs w:val="32"/>
        </w:rPr>
      </w:pPr>
      <w:r>
        <w:rPr>
          <w:rFonts w:hint="eastAsia" w:ascii="黑体" w:hAnsi="黑体" w:eastAsia="黑体" w:cs="Times New Roman"/>
          <w:sz w:val="32"/>
          <w:szCs w:val="32"/>
        </w:rPr>
        <w:t>第一章 总则</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第一条 </w:t>
      </w:r>
      <w:r>
        <w:rPr>
          <w:rFonts w:hint="eastAsia" w:ascii="仿宋_GB2312" w:hAnsi="Calibri" w:eastAsia="仿宋_GB2312" w:cs="Times New Roman"/>
          <w:sz w:val="32"/>
          <w:szCs w:val="32"/>
        </w:rPr>
        <w:t>为加强通州区互联网租赁自行车行业管理，规范企业运营服务，提高企业管理水平和服务质量。根据《北京市非机动车管理条例》和《北京市互联网租赁自行车服务质量信用考核办法》等有关</w:t>
      </w:r>
      <w:bookmarkStart w:id="1" w:name="_Hlk128242530"/>
      <w:r>
        <w:rPr>
          <w:rFonts w:hint="eastAsia" w:ascii="仿宋_GB2312" w:hAnsi="Calibri" w:eastAsia="仿宋_GB2312" w:cs="Times New Roman"/>
          <w:sz w:val="32"/>
          <w:szCs w:val="32"/>
        </w:rPr>
        <w:t>条例和考核办法</w:t>
      </w:r>
      <w:bookmarkEnd w:id="1"/>
      <w:r>
        <w:rPr>
          <w:rFonts w:hint="eastAsia" w:ascii="仿宋_GB2312" w:hAnsi="Calibri" w:eastAsia="仿宋_GB2312" w:cs="Times New Roman"/>
          <w:sz w:val="32"/>
          <w:szCs w:val="32"/>
        </w:rPr>
        <w:t>规定，</w:t>
      </w:r>
      <w:r>
        <w:rPr>
          <w:rFonts w:hint="eastAsia" w:ascii="仿宋_GB2312" w:eastAsia="仿宋_GB2312"/>
          <w:sz w:val="32"/>
          <w:szCs w:val="32"/>
        </w:rPr>
        <w:t>通州区城市管理委员会（以下简称区城市管理委）根据互联网租赁自行车企业在通州区实际运营情况</w:t>
      </w:r>
      <w:r>
        <w:rPr>
          <w:rFonts w:hint="eastAsia" w:ascii="仿宋_GB2312" w:hAnsi="Calibri" w:eastAsia="仿宋_GB2312" w:cs="Times New Roman"/>
          <w:sz w:val="32"/>
          <w:szCs w:val="32"/>
        </w:rPr>
        <w:t>制订《通州区互联网租赁自行车服务质量信用考核办法》。</w:t>
      </w:r>
    </w:p>
    <w:p>
      <w:pPr>
        <w:spacing w:line="580" w:lineRule="exact"/>
        <w:jc w:val="center"/>
        <w:outlineLvl w:val="0"/>
        <w:rPr>
          <w:rFonts w:ascii="黑体" w:hAnsi="黑体" w:eastAsia="黑体" w:cs="Times New Roman"/>
          <w:sz w:val="32"/>
          <w:szCs w:val="32"/>
        </w:rPr>
      </w:pPr>
      <w:r>
        <w:rPr>
          <w:rFonts w:hint="eastAsia" w:ascii="黑体" w:hAnsi="黑体" w:eastAsia="黑体" w:cs="Times New Roman"/>
          <w:sz w:val="32"/>
          <w:szCs w:val="32"/>
        </w:rPr>
        <w:t>第二章 考核内容</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第二条</w:t>
      </w:r>
      <w:r>
        <w:rPr>
          <w:rFonts w:hint="eastAsia" w:ascii="仿宋_GB2312" w:hAnsi="Calibri" w:eastAsia="仿宋_GB2312" w:cs="Times New Roman"/>
          <w:sz w:val="32"/>
          <w:szCs w:val="32"/>
        </w:rPr>
        <w:t xml:space="preserve"> 考核对象为在通州区提供互联网租赁自行车服务且提交管理承诺书的运营企业。</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第三条</w:t>
      </w:r>
      <w:r>
        <w:rPr>
          <w:rFonts w:hint="eastAsia" w:ascii="仿宋_GB2312" w:hAnsi="Calibri" w:eastAsia="仿宋_GB2312" w:cs="Times New Roman"/>
          <w:sz w:val="32"/>
          <w:szCs w:val="32"/>
        </w:rPr>
        <w:t xml:space="preserve"> 考核基准分值为1</w:t>
      </w:r>
      <w:r>
        <w:rPr>
          <w:rFonts w:ascii="仿宋_GB2312" w:hAnsi="Calibri" w:eastAsia="仿宋_GB2312" w:cs="Times New Roman"/>
          <w:sz w:val="32"/>
          <w:szCs w:val="32"/>
        </w:rPr>
        <w:t>00</w:t>
      </w:r>
      <w:r>
        <w:rPr>
          <w:rFonts w:hint="eastAsia" w:ascii="仿宋_GB2312" w:hAnsi="Calibri" w:eastAsia="仿宋_GB2312" w:cs="Times New Roman"/>
          <w:sz w:val="32"/>
          <w:szCs w:val="32"/>
        </w:rPr>
        <w:t>分，另设置加分1</w:t>
      </w:r>
      <w:r>
        <w:rPr>
          <w:rFonts w:ascii="仿宋_GB2312" w:hAnsi="Calibri" w:eastAsia="仿宋_GB2312" w:cs="Times New Roman"/>
          <w:sz w:val="32"/>
          <w:szCs w:val="32"/>
        </w:rPr>
        <w:t>0</w:t>
      </w:r>
      <w:r>
        <w:rPr>
          <w:rFonts w:hint="eastAsia" w:ascii="仿宋_GB2312" w:hAnsi="Calibri" w:eastAsia="仿宋_GB2312" w:cs="Times New Roman"/>
          <w:sz w:val="32"/>
          <w:szCs w:val="32"/>
        </w:rPr>
        <w:t>分。</w:t>
      </w:r>
    </w:p>
    <w:p>
      <w:pPr>
        <w:spacing w:line="580" w:lineRule="exact"/>
        <w:ind w:firstLine="640" w:firstLineChars="200"/>
        <w:outlineLvl w:val="1"/>
        <w:rPr>
          <w:rFonts w:ascii="仿宋_GB2312" w:hAnsi="黑体" w:eastAsia="仿宋_GB2312" w:cs="Times New Roman"/>
          <w:sz w:val="32"/>
          <w:szCs w:val="32"/>
        </w:rPr>
      </w:pPr>
      <w:r>
        <w:rPr>
          <w:rFonts w:hint="eastAsia" w:ascii="楷体_GB2312" w:hAnsi="黑体" w:eastAsia="楷体_GB2312" w:cs="Times New Roman"/>
          <w:sz w:val="32"/>
          <w:szCs w:val="32"/>
        </w:rPr>
        <w:t>第四条</w:t>
      </w:r>
      <w:r>
        <w:rPr>
          <w:rFonts w:hint="eastAsia" w:ascii="仿宋_GB2312" w:hAnsi="黑体" w:eastAsia="仿宋_GB2312" w:cs="Times New Roman"/>
          <w:sz w:val="32"/>
          <w:szCs w:val="32"/>
        </w:rPr>
        <w:t xml:space="preserve"> </w:t>
      </w:r>
      <w:bookmarkStart w:id="2" w:name="_Hlk128596440"/>
      <w:r>
        <w:rPr>
          <w:rFonts w:hint="eastAsia" w:ascii="仿宋_GB2312" w:hAnsi="黑体" w:eastAsia="仿宋_GB2312" w:cs="Times New Roman"/>
          <w:sz w:val="32"/>
          <w:szCs w:val="32"/>
        </w:rPr>
        <w:t>考核内容包括4个方面共1</w:t>
      </w:r>
      <w:r>
        <w:rPr>
          <w:rFonts w:ascii="仿宋_GB2312" w:hAnsi="黑体" w:eastAsia="仿宋_GB2312" w:cs="Times New Roman"/>
          <w:sz w:val="32"/>
          <w:szCs w:val="32"/>
        </w:rPr>
        <w:t>5</w:t>
      </w:r>
      <w:r>
        <w:rPr>
          <w:rFonts w:hint="eastAsia" w:ascii="仿宋_GB2312" w:hAnsi="黑体" w:eastAsia="仿宋_GB2312" w:cs="Times New Roman"/>
          <w:sz w:val="32"/>
          <w:szCs w:val="32"/>
        </w:rPr>
        <w:t>项指标</w:t>
      </w:r>
      <w:bookmarkEnd w:id="2"/>
      <w:r>
        <w:rPr>
          <w:rFonts w:hint="eastAsia" w:ascii="仿宋_GB2312" w:hAnsi="黑体" w:eastAsia="仿宋_GB2312" w:cs="Times New Roman"/>
          <w:sz w:val="32"/>
          <w:szCs w:val="32"/>
        </w:rPr>
        <w:t>：</w:t>
      </w:r>
    </w:p>
    <w:p>
      <w:pPr>
        <w:spacing w:line="580" w:lineRule="exact"/>
        <w:ind w:firstLine="640" w:firstLineChars="200"/>
        <w:rPr>
          <w:rFonts w:ascii="仿宋_GB2312" w:hAnsi="Calibri" w:eastAsia="仿宋_GB2312" w:cs="Times New Roman"/>
          <w:sz w:val="32"/>
          <w:szCs w:val="32"/>
        </w:rPr>
      </w:pPr>
      <w:bookmarkStart w:id="3" w:name="_Hlk128596488"/>
      <w:r>
        <w:rPr>
          <w:rFonts w:ascii="仿宋_GB2312" w:hAnsi="Calibri" w:eastAsia="仿宋_GB2312" w:cs="Times New Roman"/>
          <w:sz w:val="32"/>
          <w:szCs w:val="32"/>
        </w:rPr>
        <w:t>（一）</w:t>
      </w:r>
      <w:bookmarkStart w:id="4" w:name="_Hlk60149531"/>
      <w:r>
        <w:rPr>
          <w:rFonts w:hint="eastAsia" w:ascii="仿宋_GB2312" w:hAnsi="Calibri" w:eastAsia="仿宋_GB2312" w:cs="Times New Roman"/>
          <w:sz w:val="32"/>
          <w:szCs w:val="32"/>
        </w:rPr>
        <w:t>运行监测</w:t>
      </w:r>
      <w:bookmarkEnd w:id="4"/>
      <w:r>
        <w:rPr>
          <w:rFonts w:hint="eastAsia" w:ascii="仿宋_GB2312" w:hAnsi="Calibri" w:eastAsia="仿宋_GB2312" w:cs="Times New Roman"/>
          <w:sz w:val="32"/>
          <w:szCs w:val="32"/>
        </w:rPr>
        <w:t>（</w:t>
      </w:r>
      <w:r>
        <w:rPr>
          <w:rFonts w:ascii="仿宋_GB2312" w:hAnsi="Calibri" w:eastAsia="仿宋_GB2312" w:cs="Times New Roman"/>
          <w:sz w:val="32"/>
          <w:szCs w:val="32"/>
        </w:rPr>
        <w:t>25</w:t>
      </w:r>
      <w:r>
        <w:rPr>
          <w:rFonts w:hint="eastAsia" w:ascii="仿宋_GB2312" w:hAnsi="Calibri" w:eastAsia="仿宋_GB2312" w:cs="Times New Roman"/>
          <w:sz w:val="32"/>
          <w:szCs w:val="32"/>
        </w:rPr>
        <w:t>分）：包括数据接入完整性、数据接入准确率、车辆报备率共</w:t>
      </w:r>
      <w:r>
        <w:rPr>
          <w:rFonts w:ascii="仿宋_GB2312" w:hAnsi="Calibri" w:eastAsia="仿宋_GB2312" w:cs="Times New Roman"/>
          <w:sz w:val="32"/>
          <w:szCs w:val="32"/>
        </w:rPr>
        <w:t>3</w:t>
      </w:r>
      <w:r>
        <w:rPr>
          <w:rFonts w:hint="eastAsia" w:ascii="仿宋_GB2312" w:hAnsi="Calibri" w:eastAsia="仿宋_GB2312" w:cs="Times New Roman"/>
          <w:sz w:val="32"/>
          <w:szCs w:val="32"/>
        </w:rPr>
        <w:t>项指标；</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（二）</w:t>
      </w:r>
      <w:r>
        <w:rPr>
          <w:rFonts w:hint="eastAsia" w:ascii="仿宋_GB2312" w:hAnsi="Calibri" w:eastAsia="仿宋_GB2312" w:cs="Times New Roman"/>
          <w:sz w:val="32"/>
          <w:szCs w:val="32"/>
        </w:rPr>
        <w:t>车辆管理（</w:t>
      </w:r>
      <w:r>
        <w:rPr>
          <w:rFonts w:ascii="仿宋_GB2312" w:hAnsi="Calibri" w:eastAsia="仿宋_GB2312" w:cs="Times New Roman"/>
          <w:sz w:val="32"/>
          <w:szCs w:val="32"/>
        </w:rPr>
        <w:t>55</w:t>
      </w:r>
      <w:r>
        <w:rPr>
          <w:rFonts w:hint="eastAsia" w:ascii="仿宋_GB2312" w:hAnsi="Calibri" w:eastAsia="仿宋_GB2312" w:cs="Times New Roman"/>
          <w:sz w:val="32"/>
          <w:szCs w:val="32"/>
        </w:rPr>
        <w:t>分）：包括电子围栏停放管理、电子围栏停车入栏率、重点区域停放管理、车辆调度响应率、车辆整洁度共</w:t>
      </w:r>
      <w:r>
        <w:rPr>
          <w:rFonts w:ascii="仿宋_GB2312" w:hAnsi="Calibri" w:eastAsia="仿宋_GB2312" w:cs="Times New Roman"/>
          <w:sz w:val="32"/>
          <w:szCs w:val="32"/>
        </w:rPr>
        <w:t>5</w:t>
      </w:r>
      <w:r>
        <w:rPr>
          <w:rFonts w:hint="eastAsia" w:ascii="仿宋_GB2312" w:hAnsi="Calibri" w:eastAsia="仿宋_GB2312" w:cs="Times New Roman"/>
          <w:sz w:val="32"/>
          <w:szCs w:val="32"/>
        </w:rPr>
        <w:t>项指标；</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三</w:t>
      </w:r>
      <w:r>
        <w:rPr>
          <w:rFonts w:ascii="仿宋_GB2312" w:hAnsi="Calibri" w:eastAsia="仿宋_GB2312" w:cs="Times New Roman"/>
          <w:sz w:val="32"/>
          <w:szCs w:val="32"/>
        </w:rPr>
        <w:t>）</w:t>
      </w:r>
      <w:bookmarkStart w:id="5" w:name="_Hlk60149554"/>
      <w:r>
        <w:rPr>
          <w:rFonts w:hint="eastAsia" w:ascii="仿宋_GB2312" w:hAnsi="Calibri" w:eastAsia="仿宋_GB2312" w:cs="Times New Roman"/>
          <w:sz w:val="32"/>
          <w:szCs w:val="32"/>
        </w:rPr>
        <w:t>用户管理</w:t>
      </w:r>
      <w:bookmarkEnd w:id="5"/>
      <w:r>
        <w:rPr>
          <w:rFonts w:hint="eastAsia" w:ascii="仿宋_GB2312" w:hAnsi="Calibri" w:eastAsia="仿宋_GB2312" w:cs="Times New Roman"/>
          <w:sz w:val="32"/>
          <w:szCs w:val="32"/>
        </w:rPr>
        <w:t>（1</w:t>
      </w:r>
      <w:r>
        <w:rPr>
          <w:rFonts w:ascii="仿宋_GB2312" w:hAnsi="Calibri" w:eastAsia="仿宋_GB2312" w:cs="Times New Roman"/>
          <w:sz w:val="32"/>
          <w:szCs w:val="32"/>
        </w:rPr>
        <w:t>5</w:t>
      </w:r>
      <w:r>
        <w:rPr>
          <w:rFonts w:hint="eastAsia" w:ascii="仿宋_GB2312" w:hAnsi="Calibri" w:eastAsia="仿宋_GB2312" w:cs="Times New Roman"/>
          <w:sz w:val="32"/>
          <w:szCs w:val="32"/>
        </w:rPr>
        <w:t>分）：包括用户信用管理、用户满意度、用户投诉举报办理共3项指标；</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四</w:t>
      </w:r>
      <w:r>
        <w:rPr>
          <w:rFonts w:ascii="仿宋_GB2312" w:hAnsi="Calibri" w:eastAsia="仿宋_GB2312" w:cs="Times New Roman"/>
          <w:sz w:val="32"/>
          <w:szCs w:val="32"/>
        </w:rPr>
        <w:t>）</w:t>
      </w:r>
      <w:r>
        <w:rPr>
          <w:rFonts w:hint="eastAsia" w:ascii="仿宋_GB2312" w:hAnsi="Calibri" w:eastAsia="仿宋_GB2312" w:cs="Times New Roman"/>
          <w:sz w:val="32"/>
          <w:szCs w:val="32"/>
        </w:rPr>
        <w:t>企业服务（1</w:t>
      </w:r>
      <w:r>
        <w:rPr>
          <w:rFonts w:ascii="仿宋_GB2312" w:hAnsi="Calibri" w:eastAsia="仿宋_GB2312" w:cs="Times New Roman"/>
          <w:sz w:val="32"/>
          <w:szCs w:val="32"/>
        </w:rPr>
        <w:t>5</w:t>
      </w:r>
      <w:r>
        <w:rPr>
          <w:rFonts w:hint="eastAsia" w:ascii="仿宋_GB2312" w:hAnsi="Calibri" w:eastAsia="仿宋_GB2312" w:cs="Times New Roman"/>
          <w:sz w:val="32"/>
          <w:szCs w:val="32"/>
        </w:rPr>
        <w:t>分）：包括行政处罚情况、</w:t>
      </w:r>
      <w:r>
        <w:rPr>
          <w:rFonts w:ascii="仿宋_GB2312" w:hAnsi="Calibri" w:eastAsia="仿宋_GB2312" w:cs="Times New Roman"/>
          <w:sz w:val="32"/>
          <w:szCs w:val="32"/>
        </w:rPr>
        <w:t>活跃车辆比例</w:t>
      </w:r>
      <w:r>
        <w:rPr>
          <w:rFonts w:hint="eastAsia" w:ascii="仿宋_GB2312" w:hAnsi="Calibri" w:eastAsia="仿宋_GB2312" w:cs="Times New Roman"/>
          <w:sz w:val="32"/>
          <w:szCs w:val="32"/>
        </w:rPr>
        <w:t>、科技创新应用、社会责任履行共</w:t>
      </w:r>
      <w:r>
        <w:rPr>
          <w:rFonts w:ascii="仿宋_GB2312" w:hAnsi="Calibri" w:eastAsia="仿宋_GB2312" w:cs="Times New Roman"/>
          <w:sz w:val="32"/>
          <w:szCs w:val="32"/>
        </w:rPr>
        <w:t>4</w:t>
      </w:r>
      <w:r>
        <w:rPr>
          <w:rFonts w:hint="eastAsia" w:ascii="仿宋_GB2312" w:hAnsi="Calibri" w:eastAsia="仿宋_GB2312" w:cs="Times New Roman"/>
          <w:sz w:val="32"/>
          <w:szCs w:val="32"/>
        </w:rPr>
        <w:t>项指标。</w:t>
      </w:r>
    </w:p>
    <w:bookmarkEnd w:id="3"/>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各指标的具体考核打分标准按照《通州区互联网租赁自行车服务质量信用考核标准及评分细则》（见附件1）执行。</w:t>
      </w:r>
    </w:p>
    <w:p>
      <w:pPr>
        <w:spacing w:line="580" w:lineRule="exact"/>
        <w:jc w:val="center"/>
        <w:outlineLvl w:val="0"/>
        <w:rPr>
          <w:rFonts w:ascii="黑体" w:hAnsi="黑体" w:eastAsia="黑体" w:cs="Times New Roman"/>
          <w:sz w:val="32"/>
          <w:szCs w:val="32"/>
        </w:rPr>
      </w:pPr>
      <w:r>
        <w:rPr>
          <w:rFonts w:hint="eastAsia" w:ascii="黑体" w:hAnsi="黑体" w:eastAsia="黑体" w:cs="Times New Roman"/>
          <w:sz w:val="32"/>
          <w:szCs w:val="32"/>
        </w:rPr>
        <w:t>第三章 考核方式</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第五条</w:t>
      </w:r>
      <w:r>
        <w:rPr>
          <w:rFonts w:hint="eastAsia" w:ascii="仿宋_GB2312" w:hAnsi="仿宋" w:eastAsia="仿宋_GB2312" w:cs="仿宋"/>
          <w:sz w:val="32"/>
          <w:szCs w:val="32"/>
        </w:rPr>
        <w:t xml:space="preserve"> </w:t>
      </w:r>
      <w:r>
        <w:rPr>
          <w:rFonts w:hint="eastAsia" w:ascii="仿宋_GB2312" w:hAnsi="Calibri" w:eastAsia="仿宋_GB2312" w:cs="Times New Roman"/>
          <w:sz w:val="32"/>
          <w:szCs w:val="32"/>
        </w:rPr>
        <w:t>区城市管理委负责确定参与考核打分的相关职能部门、街道乡镇，组织实施并汇总。</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第六条 </w:t>
      </w:r>
      <w:r>
        <w:rPr>
          <w:rFonts w:hint="eastAsia" w:ascii="仿宋_GB2312" w:hAnsi="Calibri" w:eastAsia="仿宋_GB2312" w:cs="Times New Roman"/>
          <w:sz w:val="32"/>
          <w:szCs w:val="32"/>
        </w:rPr>
        <w:t>考核方式分为现场考核、平台监测统计二种形式。其中，现场考核由区城市管理委牵头组织相关职能部门、街道乡镇分别实施，并按照</w:t>
      </w:r>
      <w:r>
        <w:rPr>
          <w:rFonts w:ascii="仿宋_GB2312" w:hAnsi="Calibri" w:eastAsia="仿宋_GB2312" w:cs="Times New Roman"/>
          <w:sz w:val="32"/>
          <w:szCs w:val="32"/>
        </w:rPr>
        <w:t>4</w:t>
      </w:r>
      <w:r>
        <w:rPr>
          <w:rFonts w:hint="eastAsia" w:ascii="仿宋_GB2312" w:hAnsi="Calibri" w:eastAsia="仿宋_GB2312" w:cs="Times New Roman"/>
          <w:sz w:val="32"/>
          <w:szCs w:val="32"/>
        </w:rPr>
        <w:t>:</w:t>
      </w:r>
      <w:r>
        <w:rPr>
          <w:rFonts w:ascii="仿宋_GB2312" w:hAnsi="Calibri" w:eastAsia="仿宋_GB2312" w:cs="Times New Roman"/>
          <w:sz w:val="32"/>
          <w:szCs w:val="32"/>
        </w:rPr>
        <w:t>6</w:t>
      </w:r>
      <w:r>
        <w:rPr>
          <w:rFonts w:hint="eastAsia" w:ascii="仿宋_GB2312" w:hAnsi="Calibri" w:eastAsia="仿宋_GB2312" w:cs="Times New Roman"/>
          <w:sz w:val="32"/>
          <w:szCs w:val="32"/>
        </w:rPr>
        <w:t>的比例计分；平台监测统计由区城市管理委依托市区两级平台统计。</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第七条 </w:t>
      </w:r>
      <w:bookmarkStart w:id="6" w:name="_Hlk61529275"/>
      <w:r>
        <w:rPr>
          <w:rFonts w:hint="eastAsia" w:ascii="仿宋_GB2312" w:hAnsi="Calibri" w:eastAsia="仿宋_GB2312" w:cs="Times New Roman"/>
          <w:sz w:val="32"/>
          <w:szCs w:val="32"/>
        </w:rPr>
        <w:t>考核中应以记录表、录像、照片、卫星定位数据等资料为依据，在季度考核结束后对所有资料进行汇总和归档，确保考核全过程可追溯</w:t>
      </w:r>
      <w:bookmarkEnd w:id="6"/>
      <w:r>
        <w:rPr>
          <w:rFonts w:hint="eastAsia" w:ascii="仿宋_GB2312" w:hAnsi="Calibri" w:eastAsia="仿宋_GB2312" w:cs="Times New Roman"/>
          <w:sz w:val="32"/>
          <w:szCs w:val="32"/>
        </w:rPr>
        <w:t>。</w:t>
      </w:r>
    </w:p>
    <w:p>
      <w:pPr>
        <w:spacing w:line="580" w:lineRule="exact"/>
        <w:jc w:val="center"/>
        <w:outlineLvl w:val="0"/>
        <w:rPr>
          <w:rFonts w:ascii="黑体" w:hAnsi="黑体" w:eastAsia="黑体" w:cs="Times New Roman"/>
          <w:sz w:val="32"/>
          <w:szCs w:val="32"/>
        </w:rPr>
      </w:pPr>
      <w:r>
        <w:rPr>
          <w:rFonts w:hint="eastAsia" w:ascii="黑体" w:hAnsi="黑体" w:eastAsia="黑体" w:cs="Times New Roman"/>
          <w:sz w:val="32"/>
          <w:szCs w:val="32"/>
        </w:rPr>
        <w:t>第四章 考核程序</w:t>
      </w:r>
    </w:p>
    <w:p>
      <w:pPr>
        <w:spacing w:line="580" w:lineRule="exact"/>
        <w:ind w:firstLine="640" w:firstLineChars="200"/>
        <w:outlineLvl w:val="1"/>
        <w:rPr>
          <w:rFonts w:ascii="仿宋_GB2312" w:eastAsia="仿宋_GB2312"/>
          <w:sz w:val="32"/>
          <w:szCs w:val="32"/>
        </w:rPr>
      </w:pPr>
      <w:r>
        <w:rPr>
          <w:rFonts w:hint="eastAsia" w:ascii="楷体_GB2312" w:hAnsi="黑体" w:eastAsia="楷体_GB2312" w:cs="Times New Roman"/>
          <w:sz w:val="32"/>
          <w:szCs w:val="32"/>
        </w:rPr>
        <w:t xml:space="preserve">第八条 </w:t>
      </w:r>
      <w:r>
        <w:rPr>
          <w:rFonts w:hint="eastAsia" w:ascii="仿宋_GB2312" w:hAnsi="Calibri" w:eastAsia="仿宋_GB2312" w:cs="Times New Roman"/>
          <w:sz w:val="32"/>
          <w:szCs w:val="32"/>
        </w:rPr>
        <w:t>考核工作按市级要求每季度实施一次。</w:t>
      </w:r>
      <w:r>
        <w:rPr>
          <w:rFonts w:hint="eastAsia" w:ascii="仿宋_GB2312" w:eastAsia="仿宋_GB2312"/>
          <w:sz w:val="32"/>
          <w:szCs w:val="32"/>
        </w:rPr>
        <w:t>在市场供需情况或运营企业经营情况发生重大变化时，可组织实施临时考核。</w:t>
      </w:r>
    </w:p>
    <w:p>
      <w:pPr>
        <w:spacing w:line="580" w:lineRule="exact"/>
        <w:ind w:firstLine="640" w:firstLineChars="200"/>
        <w:outlineLvl w:val="1"/>
        <w:rPr>
          <w:rFonts w:ascii="楷体_GB2312" w:hAnsi="黑体" w:eastAsia="楷体_GB2312" w:cs="Times New Roman"/>
          <w:sz w:val="32"/>
          <w:szCs w:val="32"/>
        </w:rPr>
      </w:pPr>
      <w:r>
        <w:rPr>
          <w:rFonts w:hint="eastAsia" w:ascii="楷体_GB2312" w:hAnsi="黑体" w:eastAsia="楷体_GB2312" w:cs="Times New Roman"/>
          <w:sz w:val="32"/>
          <w:szCs w:val="32"/>
        </w:rPr>
        <w:t>第九条</w:t>
      </w:r>
      <w:bookmarkStart w:id="7" w:name="_Hlk58598839"/>
      <w:r>
        <w:rPr>
          <w:rFonts w:hint="eastAsia" w:ascii="楷体_GB2312" w:hAnsi="黑体" w:eastAsia="楷体_GB2312" w:cs="Times New Roman"/>
          <w:sz w:val="32"/>
          <w:szCs w:val="32"/>
        </w:rPr>
        <w:t xml:space="preserve"> </w:t>
      </w:r>
      <w:r>
        <w:rPr>
          <w:rFonts w:hint="eastAsia" w:ascii="仿宋_GB2312" w:eastAsia="仿宋_GB2312"/>
          <w:sz w:val="32"/>
          <w:szCs w:val="32"/>
        </w:rPr>
        <w:t>各</w:t>
      </w:r>
      <w:r>
        <w:rPr>
          <w:rFonts w:hint="eastAsia" w:ascii="仿宋_GB2312" w:hAnsi="Calibri" w:eastAsia="仿宋_GB2312" w:cs="Times New Roman"/>
          <w:sz w:val="32"/>
          <w:szCs w:val="32"/>
        </w:rPr>
        <w:t>街道乡镇</w:t>
      </w:r>
      <w:r>
        <w:rPr>
          <w:rFonts w:hint="eastAsia" w:ascii="仿宋_GB2312" w:eastAsia="仿宋_GB2312"/>
          <w:sz w:val="32"/>
          <w:szCs w:val="32"/>
        </w:rPr>
        <w:t>应每月进行现场考核一次，</w:t>
      </w:r>
      <w:r>
        <w:rPr>
          <w:rFonts w:hint="eastAsia" w:ascii="仿宋_GB2312" w:hAnsi="Calibri" w:eastAsia="仿宋_GB2312" w:cs="Times New Roman"/>
          <w:sz w:val="32"/>
          <w:szCs w:val="32"/>
        </w:rPr>
        <w:t>并按季度计算平均分值。</w:t>
      </w: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各街道乡镇应在每月</w:t>
      </w:r>
      <w:r>
        <w:rPr>
          <w:rFonts w:ascii="仿宋_GB2312" w:hAnsi="Calibri" w:eastAsia="仿宋_GB2312" w:cs="Times New Roman"/>
          <w:sz w:val="32"/>
          <w:szCs w:val="32"/>
        </w:rPr>
        <w:t>1</w:t>
      </w:r>
      <w:r>
        <w:rPr>
          <w:rFonts w:hint="eastAsia" w:ascii="仿宋_GB2312" w:hAnsi="Calibri" w:eastAsia="仿宋_GB2312" w:cs="Times New Roman"/>
          <w:sz w:val="32"/>
          <w:szCs w:val="32"/>
        </w:rPr>
        <w:t>日前完成上月现场考核评分，区城市管理委应在每月</w:t>
      </w:r>
      <w:r>
        <w:rPr>
          <w:rFonts w:ascii="仿宋_GB2312" w:hAnsi="Calibri" w:eastAsia="仿宋_GB2312" w:cs="Times New Roman"/>
          <w:sz w:val="32"/>
          <w:szCs w:val="32"/>
        </w:rPr>
        <w:t>10</w:t>
      </w:r>
      <w:r>
        <w:rPr>
          <w:rFonts w:hint="eastAsia" w:ascii="仿宋_GB2312" w:hAnsi="Calibri" w:eastAsia="仿宋_GB2312" w:cs="Times New Roman"/>
          <w:sz w:val="32"/>
          <w:szCs w:val="32"/>
        </w:rPr>
        <w:t>日前完成上月现场考核和评分汇总，并上传至市级平台。</w:t>
      </w:r>
    </w:p>
    <w:p>
      <w:pPr>
        <w:spacing w:line="580" w:lineRule="exact"/>
        <w:ind w:firstLine="640" w:firstLineChars="200"/>
        <w:outlineLvl w:val="1"/>
        <w:rPr>
          <w:rFonts w:ascii="仿宋_GB2312" w:hAnsi="仿宋" w:eastAsia="仿宋_GB2312" w:cs="仿宋"/>
          <w:sz w:val="32"/>
          <w:szCs w:val="32"/>
        </w:rPr>
      </w:pPr>
      <w:r>
        <w:rPr>
          <w:rFonts w:hint="eastAsia" w:ascii="楷体_GB2312" w:hAnsi="黑体" w:eastAsia="楷体_GB2312" w:cs="Times New Roman"/>
          <w:sz w:val="32"/>
          <w:szCs w:val="32"/>
        </w:rPr>
        <w:t xml:space="preserve">第十条 </w:t>
      </w:r>
      <w:r>
        <w:rPr>
          <w:rFonts w:hint="eastAsia" w:ascii="仿宋_GB2312" w:hAnsi="Calibri" w:eastAsia="仿宋_GB2312" w:cs="Times New Roman"/>
          <w:sz w:val="32"/>
          <w:szCs w:val="32"/>
        </w:rPr>
        <w:t>区城市管理委</w:t>
      </w:r>
      <w:r>
        <w:rPr>
          <w:rFonts w:hint="eastAsia" w:ascii="仿宋_GB2312" w:hAnsi="仿宋" w:eastAsia="仿宋_GB2312" w:cs="仿宋"/>
          <w:sz w:val="32"/>
          <w:szCs w:val="32"/>
        </w:rPr>
        <w:t>应在每季度首月</w:t>
      </w:r>
      <w:r>
        <w:rPr>
          <w:rFonts w:ascii="仿宋_GB2312" w:hAnsi="仿宋" w:eastAsia="仿宋_GB2312" w:cs="仿宋"/>
          <w:sz w:val="32"/>
          <w:szCs w:val="32"/>
        </w:rPr>
        <w:t>15</w:t>
      </w:r>
      <w:r>
        <w:rPr>
          <w:rFonts w:hint="eastAsia" w:ascii="仿宋_GB2312" w:hAnsi="仿宋" w:eastAsia="仿宋_GB2312" w:cs="仿宋"/>
          <w:sz w:val="32"/>
          <w:szCs w:val="32"/>
        </w:rPr>
        <w:t>日前的完成上季度的考核评分汇总，并</w:t>
      </w:r>
      <w:r>
        <w:rPr>
          <w:rFonts w:ascii="仿宋_GB2312" w:hAnsi="仿宋" w:eastAsia="仿宋_GB2312" w:cs="仿宋"/>
          <w:sz w:val="32"/>
          <w:szCs w:val="32"/>
        </w:rPr>
        <w:t>书面通知</w:t>
      </w:r>
      <w:r>
        <w:rPr>
          <w:rFonts w:hint="eastAsia" w:ascii="仿宋_GB2312" w:hAnsi="仿宋" w:eastAsia="仿宋_GB2312" w:cs="仿宋"/>
          <w:sz w:val="32"/>
          <w:szCs w:val="32"/>
        </w:rPr>
        <w:t>参与考核的运营企业</w:t>
      </w:r>
      <w:r>
        <w:rPr>
          <w:rFonts w:ascii="仿宋_GB2312" w:hAnsi="仿宋" w:eastAsia="仿宋_GB2312" w:cs="仿宋"/>
          <w:sz w:val="32"/>
          <w:szCs w:val="32"/>
        </w:rPr>
        <w:t>。</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第十一条 </w:t>
      </w:r>
      <w:r>
        <w:rPr>
          <w:rFonts w:ascii="仿宋_GB2312" w:hAnsi="仿宋" w:eastAsia="仿宋_GB2312" w:cs="仿宋"/>
          <w:sz w:val="32"/>
          <w:szCs w:val="32"/>
        </w:rPr>
        <w:t>企业对</w:t>
      </w:r>
      <w:r>
        <w:rPr>
          <w:rFonts w:hint="eastAsia" w:ascii="仿宋_GB2312" w:hAnsi="仿宋" w:eastAsia="仿宋_GB2312" w:cs="仿宋"/>
          <w:sz w:val="32"/>
          <w:szCs w:val="32"/>
        </w:rPr>
        <w:t>考核综合得分</w:t>
      </w:r>
      <w:r>
        <w:rPr>
          <w:rFonts w:ascii="仿宋_GB2312" w:hAnsi="仿宋" w:eastAsia="仿宋_GB2312" w:cs="仿宋"/>
          <w:sz w:val="32"/>
          <w:szCs w:val="32"/>
        </w:rPr>
        <w:t>无异议的，</w:t>
      </w:r>
      <w:r>
        <w:rPr>
          <w:rFonts w:hint="eastAsia" w:ascii="仿宋_GB2312" w:hAnsi="仿宋" w:eastAsia="仿宋_GB2312" w:cs="仿宋"/>
          <w:sz w:val="32"/>
          <w:szCs w:val="32"/>
        </w:rPr>
        <w:t>应在</w:t>
      </w:r>
      <w:r>
        <w:rPr>
          <w:rFonts w:ascii="仿宋_GB2312" w:hAnsi="仿宋" w:eastAsia="仿宋_GB2312" w:cs="仿宋"/>
          <w:sz w:val="32"/>
          <w:szCs w:val="32"/>
        </w:rPr>
        <w:t>3个工作日内</w:t>
      </w:r>
      <w:r>
        <w:rPr>
          <w:rFonts w:hint="eastAsia" w:ascii="仿宋_GB2312" w:hAnsi="仿宋" w:eastAsia="仿宋_GB2312" w:cs="仿宋"/>
          <w:sz w:val="32"/>
          <w:szCs w:val="32"/>
        </w:rPr>
        <w:t>提交企业负责人签字和盖章的书面确认结果。</w:t>
      </w:r>
      <w:r>
        <w:rPr>
          <w:rFonts w:ascii="仿宋_GB2312" w:hAnsi="仿宋" w:eastAsia="仿宋_GB2312" w:cs="仿宋"/>
          <w:sz w:val="32"/>
          <w:szCs w:val="32"/>
        </w:rPr>
        <w:t>有异议的，</w:t>
      </w:r>
      <w:r>
        <w:rPr>
          <w:rFonts w:hint="eastAsia" w:ascii="仿宋_GB2312" w:hAnsi="仿宋" w:eastAsia="仿宋_GB2312" w:cs="仿宋"/>
          <w:sz w:val="32"/>
          <w:szCs w:val="32"/>
        </w:rPr>
        <w:t>应在</w:t>
      </w:r>
      <w:r>
        <w:rPr>
          <w:rFonts w:ascii="仿宋_GB2312" w:hAnsi="仿宋" w:eastAsia="仿宋_GB2312" w:cs="仿宋"/>
          <w:sz w:val="32"/>
          <w:szCs w:val="32"/>
        </w:rPr>
        <w:t>3个工作日内提出书面申诉</w:t>
      </w:r>
      <w:r>
        <w:rPr>
          <w:rFonts w:hint="eastAsia" w:ascii="仿宋_GB2312" w:hAnsi="仿宋" w:eastAsia="仿宋_GB2312" w:cs="仿宋"/>
          <w:sz w:val="32"/>
          <w:szCs w:val="32"/>
        </w:rPr>
        <w:t>，</w:t>
      </w:r>
      <w:r>
        <w:rPr>
          <w:rFonts w:hint="eastAsia" w:ascii="仿宋_GB2312" w:hAnsi="Calibri" w:eastAsia="仿宋_GB2312" w:cs="Times New Roman"/>
          <w:sz w:val="32"/>
          <w:szCs w:val="32"/>
        </w:rPr>
        <w:t>由区城市管理委调查核实申诉情况后确定最终考核综合得分</w:t>
      </w:r>
      <w:r>
        <w:rPr>
          <w:rFonts w:ascii="仿宋_GB2312" w:hAnsi="Calibri" w:eastAsia="仿宋_GB2312" w:cs="Times New Roman"/>
          <w:sz w:val="32"/>
          <w:szCs w:val="32"/>
        </w:rPr>
        <w:t>。</w:t>
      </w:r>
    </w:p>
    <w:bookmarkEnd w:id="7"/>
    <w:p>
      <w:pPr>
        <w:spacing w:line="580" w:lineRule="exact"/>
        <w:jc w:val="center"/>
        <w:outlineLvl w:val="0"/>
        <w:rPr>
          <w:rFonts w:ascii="黑体" w:hAnsi="黑体" w:eastAsia="黑体" w:cs="Times New Roman"/>
          <w:sz w:val="32"/>
          <w:szCs w:val="32"/>
        </w:rPr>
      </w:pPr>
      <w:r>
        <w:rPr>
          <w:rFonts w:hint="eastAsia" w:ascii="黑体" w:hAnsi="黑体" w:eastAsia="黑体" w:cs="Times New Roman"/>
          <w:sz w:val="32"/>
          <w:szCs w:val="32"/>
        </w:rPr>
        <w:t>第五章 考核应用</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第十二条 </w:t>
      </w:r>
      <w:r>
        <w:rPr>
          <w:rFonts w:hint="eastAsia" w:ascii="仿宋_GB2312" w:hAnsi="Calibri" w:eastAsia="仿宋_GB2312" w:cs="Times New Roman"/>
          <w:sz w:val="32"/>
          <w:szCs w:val="32"/>
        </w:rPr>
        <w:t>区城市管理委应</w:t>
      </w:r>
      <w:r>
        <w:rPr>
          <w:rFonts w:hint="eastAsia" w:ascii="仿宋_GB2312" w:hAnsi="仿宋" w:eastAsia="仿宋_GB2312" w:cs="仿宋"/>
          <w:sz w:val="32"/>
          <w:szCs w:val="32"/>
        </w:rPr>
        <w:t>根据考核综合得分，</w:t>
      </w:r>
      <w:r>
        <w:rPr>
          <w:rFonts w:hint="eastAsia" w:ascii="仿宋_GB2312" w:hAnsi="Calibri" w:eastAsia="仿宋_GB2312" w:cs="Times New Roman"/>
          <w:sz w:val="32"/>
          <w:szCs w:val="32"/>
        </w:rPr>
        <w:t>对在通州区投放运营的互联网租赁自行车企业服务质量信用等级进行评定。</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第十三条</w:t>
      </w:r>
      <w:r>
        <w:rPr>
          <w:rFonts w:hint="eastAsia" w:ascii="仿宋_GB2312" w:hAnsi="Calibri" w:eastAsia="仿宋_GB2312" w:cs="Times New Roman"/>
          <w:sz w:val="32"/>
          <w:szCs w:val="32"/>
        </w:rPr>
        <w:t xml:space="preserve"> 互联网租赁自行车服务质量信用等级分为</w:t>
      </w:r>
      <w:r>
        <w:rPr>
          <w:rFonts w:ascii="仿宋_GB2312" w:hAnsi="Calibri" w:eastAsia="仿宋_GB2312" w:cs="Times New Roman"/>
          <w:sz w:val="32"/>
          <w:szCs w:val="32"/>
        </w:rPr>
        <w:t>A级、B级、C级和D级</w:t>
      </w:r>
      <w:r>
        <w:rPr>
          <w:rFonts w:hint="eastAsia" w:ascii="仿宋_GB2312" w:hAnsi="Calibri" w:eastAsia="仿宋_GB2312" w:cs="Times New Roman"/>
          <w:sz w:val="32"/>
          <w:szCs w:val="32"/>
        </w:rPr>
        <w:t>共4个等级：</w:t>
      </w:r>
      <w:r>
        <w:rPr>
          <w:rFonts w:ascii="仿宋_GB2312" w:hAnsi="Calibri" w:eastAsia="仿宋_GB2312" w:cs="Times New Roman"/>
          <w:sz w:val="32"/>
          <w:szCs w:val="32"/>
        </w:rPr>
        <w:t xml:space="preserve"> </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（一）</w:t>
      </w:r>
      <w:r>
        <w:rPr>
          <w:rFonts w:hint="eastAsia" w:ascii="仿宋_GB2312" w:hAnsi="Calibri" w:eastAsia="仿宋_GB2312" w:cs="Times New Roman"/>
          <w:sz w:val="32"/>
          <w:szCs w:val="32"/>
        </w:rPr>
        <w:t xml:space="preserve"> 综合得分在</w:t>
      </w:r>
      <w:r>
        <w:rPr>
          <w:rFonts w:ascii="仿宋_GB2312" w:hAnsi="Calibri" w:eastAsia="仿宋_GB2312" w:cs="Times New Roman"/>
          <w:sz w:val="32"/>
          <w:szCs w:val="32"/>
        </w:rPr>
        <w:t>95</w:t>
      </w:r>
      <w:r>
        <w:rPr>
          <w:rFonts w:hint="eastAsia" w:ascii="仿宋_GB2312" w:hAnsi="Calibri" w:eastAsia="仿宋_GB2312" w:cs="Times New Roman"/>
          <w:sz w:val="32"/>
          <w:szCs w:val="32"/>
        </w:rPr>
        <w:t>分及以</w:t>
      </w:r>
      <w:r>
        <w:rPr>
          <w:rFonts w:ascii="仿宋_GB2312" w:hAnsi="Calibri" w:eastAsia="仿宋_GB2312" w:cs="Times New Roman"/>
          <w:sz w:val="32"/>
          <w:szCs w:val="32"/>
        </w:rPr>
        <w:t>上的，为A级；</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（二）</w:t>
      </w:r>
      <w:r>
        <w:rPr>
          <w:rFonts w:hint="eastAsia" w:ascii="仿宋_GB2312" w:hAnsi="Calibri" w:eastAsia="仿宋_GB2312" w:cs="Times New Roman"/>
          <w:sz w:val="32"/>
          <w:szCs w:val="32"/>
        </w:rPr>
        <w:t xml:space="preserve"> 综合得分在</w:t>
      </w:r>
      <w:r>
        <w:rPr>
          <w:rFonts w:ascii="仿宋_GB2312" w:hAnsi="Calibri" w:eastAsia="仿宋_GB2312" w:cs="Times New Roman"/>
          <w:sz w:val="32"/>
          <w:szCs w:val="32"/>
        </w:rPr>
        <w:t>80</w:t>
      </w:r>
      <w:r>
        <w:rPr>
          <w:rFonts w:hint="eastAsia" w:ascii="仿宋_GB2312" w:hAnsi="Calibri" w:eastAsia="仿宋_GB2312" w:cs="Times New Roman"/>
          <w:sz w:val="32"/>
          <w:szCs w:val="32"/>
        </w:rPr>
        <w:t>～</w:t>
      </w:r>
      <w:r>
        <w:rPr>
          <w:rFonts w:ascii="仿宋_GB2312" w:hAnsi="Calibri" w:eastAsia="仿宋_GB2312" w:cs="Times New Roman"/>
          <w:sz w:val="32"/>
          <w:szCs w:val="32"/>
        </w:rPr>
        <w:t>95分</w:t>
      </w:r>
      <w:r>
        <w:rPr>
          <w:rFonts w:hint="eastAsia" w:ascii="仿宋_GB2312" w:hAnsi="Calibri" w:eastAsia="仿宋_GB2312" w:cs="Times New Roman"/>
          <w:sz w:val="32"/>
          <w:szCs w:val="32"/>
        </w:rPr>
        <w:t>（不含9</w:t>
      </w:r>
      <w:r>
        <w:rPr>
          <w:rFonts w:ascii="仿宋_GB2312" w:hAnsi="Calibri" w:eastAsia="仿宋_GB2312" w:cs="Times New Roman"/>
          <w:sz w:val="32"/>
          <w:szCs w:val="32"/>
        </w:rPr>
        <w:t>5</w:t>
      </w:r>
      <w:r>
        <w:rPr>
          <w:rFonts w:hint="eastAsia" w:ascii="仿宋_GB2312" w:hAnsi="Calibri" w:eastAsia="仿宋_GB2312" w:cs="Times New Roman"/>
          <w:sz w:val="32"/>
          <w:szCs w:val="32"/>
        </w:rPr>
        <w:t>分）</w:t>
      </w:r>
      <w:r>
        <w:rPr>
          <w:rFonts w:ascii="仿宋_GB2312" w:hAnsi="Calibri" w:eastAsia="仿宋_GB2312" w:cs="Times New Roman"/>
          <w:sz w:val="32"/>
          <w:szCs w:val="32"/>
        </w:rPr>
        <w:t>的，为B级；</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（三）</w:t>
      </w:r>
      <w:r>
        <w:rPr>
          <w:rFonts w:hint="eastAsia" w:ascii="仿宋_GB2312" w:hAnsi="Calibri" w:eastAsia="仿宋_GB2312" w:cs="Times New Roman"/>
          <w:sz w:val="32"/>
          <w:szCs w:val="32"/>
        </w:rPr>
        <w:t xml:space="preserve"> 综合得分在</w:t>
      </w:r>
      <w:r>
        <w:rPr>
          <w:rFonts w:ascii="仿宋_GB2312" w:hAnsi="Calibri" w:eastAsia="仿宋_GB2312" w:cs="Times New Roman"/>
          <w:sz w:val="32"/>
          <w:szCs w:val="32"/>
        </w:rPr>
        <w:t>70～80分</w:t>
      </w:r>
      <w:r>
        <w:rPr>
          <w:rFonts w:hint="eastAsia" w:ascii="仿宋_GB2312" w:hAnsi="Calibri" w:eastAsia="仿宋_GB2312" w:cs="Times New Roman"/>
          <w:sz w:val="32"/>
          <w:szCs w:val="32"/>
        </w:rPr>
        <w:t>（不含</w:t>
      </w:r>
      <w:r>
        <w:rPr>
          <w:rFonts w:ascii="仿宋_GB2312" w:hAnsi="Calibri" w:eastAsia="仿宋_GB2312" w:cs="Times New Roman"/>
          <w:sz w:val="32"/>
          <w:szCs w:val="32"/>
        </w:rPr>
        <w:t>80</w:t>
      </w:r>
      <w:r>
        <w:rPr>
          <w:rFonts w:hint="eastAsia" w:ascii="仿宋_GB2312" w:hAnsi="Calibri" w:eastAsia="仿宋_GB2312" w:cs="Times New Roman"/>
          <w:sz w:val="32"/>
          <w:szCs w:val="32"/>
        </w:rPr>
        <w:t>分）</w:t>
      </w:r>
      <w:r>
        <w:rPr>
          <w:rFonts w:ascii="仿宋_GB2312" w:hAnsi="Calibri" w:eastAsia="仿宋_GB2312" w:cs="Times New Roman"/>
          <w:sz w:val="32"/>
          <w:szCs w:val="32"/>
        </w:rPr>
        <w:t>的，为C级；</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（四）</w:t>
      </w:r>
      <w:r>
        <w:rPr>
          <w:rFonts w:hint="eastAsia" w:ascii="仿宋_GB2312" w:hAnsi="Calibri" w:eastAsia="仿宋_GB2312" w:cs="Times New Roman"/>
          <w:sz w:val="32"/>
          <w:szCs w:val="32"/>
        </w:rPr>
        <w:t xml:space="preserve"> 综合得分在</w:t>
      </w:r>
      <w:r>
        <w:rPr>
          <w:rFonts w:ascii="仿宋_GB2312" w:hAnsi="Calibri" w:eastAsia="仿宋_GB2312" w:cs="Times New Roman"/>
          <w:sz w:val="32"/>
          <w:szCs w:val="32"/>
        </w:rPr>
        <w:t>70</w:t>
      </w:r>
      <w:r>
        <w:rPr>
          <w:rFonts w:hint="eastAsia" w:ascii="仿宋_GB2312" w:hAnsi="Calibri" w:eastAsia="仿宋_GB2312" w:cs="Times New Roman"/>
          <w:sz w:val="32"/>
          <w:szCs w:val="32"/>
        </w:rPr>
        <w:t>分以下</w:t>
      </w:r>
      <w:r>
        <w:rPr>
          <w:rFonts w:ascii="仿宋_GB2312" w:hAnsi="Calibri" w:eastAsia="仿宋_GB2312" w:cs="Times New Roman"/>
          <w:sz w:val="32"/>
          <w:szCs w:val="32"/>
        </w:rPr>
        <w:t>的，为D级</w:t>
      </w:r>
      <w:r>
        <w:rPr>
          <w:rFonts w:hint="eastAsia" w:ascii="仿宋_GB2312" w:hAnsi="Calibri" w:eastAsia="仿宋_GB2312" w:cs="Times New Roman"/>
          <w:sz w:val="32"/>
          <w:szCs w:val="32"/>
        </w:rPr>
        <w:t>。</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第十四条 </w:t>
      </w:r>
      <w:r>
        <w:rPr>
          <w:rFonts w:hint="eastAsia" w:ascii="仿宋_GB2312" w:hAnsi="Calibri" w:eastAsia="仿宋_GB2312" w:cs="Times New Roman"/>
          <w:sz w:val="32"/>
          <w:szCs w:val="32"/>
        </w:rPr>
        <w:t>考核内存在下列情形之一的，</w:t>
      </w:r>
      <w:bookmarkStart w:id="8" w:name="_Hlk61528435"/>
      <w:r>
        <w:rPr>
          <w:rFonts w:hint="eastAsia" w:ascii="仿宋_GB2312" w:hAnsi="Calibri" w:eastAsia="仿宋_GB2312" w:cs="Times New Roman"/>
          <w:sz w:val="32"/>
          <w:szCs w:val="32"/>
        </w:rPr>
        <w:t>服务等级直接判定为</w:t>
      </w:r>
      <w:r>
        <w:rPr>
          <w:rFonts w:ascii="仿宋_GB2312" w:hAnsi="Calibri" w:eastAsia="仿宋_GB2312" w:cs="Times New Roman"/>
          <w:sz w:val="32"/>
          <w:szCs w:val="32"/>
        </w:rPr>
        <w:t>D</w:t>
      </w:r>
      <w:r>
        <w:rPr>
          <w:rFonts w:hint="eastAsia" w:ascii="仿宋_GB2312" w:hAnsi="Calibri" w:eastAsia="仿宋_GB2312" w:cs="Times New Roman"/>
          <w:sz w:val="32"/>
          <w:szCs w:val="32"/>
        </w:rPr>
        <w:t>级</w:t>
      </w:r>
      <w:bookmarkEnd w:id="8"/>
      <w:r>
        <w:rPr>
          <w:rFonts w:hint="eastAsia" w:ascii="仿宋_GB2312" w:hAnsi="Calibri" w:eastAsia="仿宋_GB2312" w:cs="Times New Roman"/>
          <w:sz w:val="32"/>
          <w:szCs w:val="32"/>
        </w:rPr>
        <w:t>：</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（一）</w:t>
      </w:r>
      <w:bookmarkStart w:id="9" w:name="_Hlk61528625"/>
      <w:r>
        <w:rPr>
          <w:rFonts w:hint="eastAsia" w:ascii="仿宋_GB2312" w:hAnsi="Calibri" w:eastAsia="仿宋_GB2312" w:cs="Times New Roman"/>
          <w:sz w:val="32"/>
          <w:szCs w:val="32"/>
        </w:rPr>
        <w:t>未按照</w:t>
      </w:r>
      <w:r>
        <w:rPr>
          <w:rFonts w:ascii="仿宋_GB2312" w:hAnsi="Calibri" w:eastAsia="仿宋_GB2312" w:cs="Times New Roman"/>
          <w:sz w:val="32"/>
          <w:szCs w:val="32"/>
        </w:rPr>
        <w:t>《北京市非机动车管理条例》及《交通运输新业态用户资金管理办法（试行)》</w:t>
      </w:r>
      <w:r>
        <w:rPr>
          <w:rFonts w:hint="eastAsia" w:ascii="仿宋_GB2312" w:hAnsi="Calibri" w:eastAsia="仿宋_GB2312" w:cs="Times New Roman"/>
          <w:sz w:val="32"/>
          <w:szCs w:val="32"/>
        </w:rPr>
        <w:t>相关规定</w:t>
      </w:r>
      <w:r>
        <w:rPr>
          <w:rFonts w:ascii="仿宋_GB2312" w:hAnsi="Calibri" w:eastAsia="仿宋_GB2312" w:cs="Times New Roman"/>
          <w:sz w:val="32"/>
          <w:szCs w:val="32"/>
        </w:rPr>
        <w:t>建立</w:t>
      </w:r>
      <w:r>
        <w:rPr>
          <w:rFonts w:hint="eastAsia" w:ascii="仿宋_GB2312" w:hAnsi="Calibri" w:eastAsia="仿宋_GB2312" w:cs="Times New Roman"/>
          <w:sz w:val="32"/>
          <w:szCs w:val="32"/>
        </w:rPr>
        <w:t>用户资金专用存款账户的</w:t>
      </w:r>
      <w:bookmarkEnd w:id="9"/>
      <w:r>
        <w:rPr>
          <w:rFonts w:ascii="仿宋_GB2312" w:hAnsi="Calibri" w:eastAsia="仿宋_GB2312" w:cs="Times New Roman"/>
          <w:sz w:val="32"/>
          <w:szCs w:val="32"/>
        </w:rPr>
        <w:t xml:space="preserve">； </w:t>
      </w: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（二）考核周期内数据传输中断时间大于</w:t>
      </w:r>
      <w:r>
        <w:rPr>
          <w:rFonts w:ascii="仿宋_GB2312" w:hAnsi="Calibri" w:eastAsia="仿宋_GB2312" w:cs="Times New Roman"/>
          <w:sz w:val="32"/>
          <w:szCs w:val="32"/>
        </w:rPr>
        <w:t>24小时的情况超过3次，或</w:t>
      </w:r>
      <w:r>
        <w:rPr>
          <w:rFonts w:hint="eastAsia" w:ascii="仿宋_GB2312" w:hAnsi="Calibri" w:eastAsia="仿宋_GB2312" w:cs="Times New Roman"/>
          <w:sz w:val="32"/>
          <w:szCs w:val="32"/>
        </w:rPr>
        <w:t>累计</w:t>
      </w:r>
      <w:r>
        <w:rPr>
          <w:rFonts w:ascii="仿宋_GB2312" w:hAnsi="Calibri" w:eastAsia="仿宋_GB2312" w:cs="Times New Roman"/>
          <w:sz w:val="32"/>
          <w:szCs w:val="32"/>
        </w:rPr>
        <w:t>中断时间超过5天的</w:t>
      </w:r>
      <w:r>
        <w:rPr>
          <w:rFonts w:hint="eastAsia" w:ascii="仿宋_GB2312" w:hAnsi="Calibri" w:eastAsia="仿宋_GB2312" w:cs="Times New Roman"/>
          <w:sz w:val="32"/>
          <w:szCs w:val="32"/>
        </w:rPr>
        <w:t>；</w:t>
      </w:r>
      <w:r>
        <w:rPr>
          <w:rFonts w:ascii="仿宋_GB2312" w:hAnsi="Calibri" w:eastAsia="仿宋_GB2312" w:cs="Times New Roman"/>
          <w:sz w:val="32"/>
          <w:szCs w:val="32"/>
        </w:rPr>
        <w:t xml:space="preserve"> </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三</w:t>
      </w:r>
      <w:r>
        <w:rPr>
          <w:rFonts w:ascii="仿宋_GB2312" w:hAnsi="Calibri" w:eastAsia="仿宋_GB2312" w:cs="Times New Roman"/>
          <w:sz w:val="32"/>
          <w:szCs w:val="32"/>
        </w:rPr>
        <w:t>）</w:t>
      </w:r>
      <w:r>
        <w:rPr>
          <w:rFonts w:hint="eastAsia" w:ascii="仿宋_GB2312" w:hAnsi="Calibri" w:eastAsia="仿宋_GB2312" w:cs="Times New Roman"/>
          <w:sz w:val="32"/>
          <w:szCs w:val="32"/>
        </w:rPr>
        <w:t>考核周期内</w:t>
      </w:r>
      <w:r>
        <w:rPr>
          <w:rFonts w:ascii="仿宋_GB2312" w:hAnsi="Calibri" w:eastAsia="仿宋_GB2312" w:cs="Times New Roman"/>
          <w:sz w:val="32"/>
          <w:szCs w:val="32"/>
        </w:rPr>
        <w:t xml:space="preserve">未按要求做好重大活动及法定节假日期间交通保障工作，造成恶劣影响，情节严重的； </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四</w:t>
      </w:r>
      <w:r>
        <w:rPr>
          <w:rFonts w:ascii="仿宋_GB2312" w:hAnsi="Calibri" w:eastAsia="仿宋_GB2312" w:cs="Times New Roman"/>
          <w:sz w:val="32"/>
          <w:szCs w:val="32"/>
        </w:rPr>
        <w:t>）</w:t>
      </w:r>
      <w:r>
        <w:rPr>
          <w:rFonts w:hint="eastAsia" w:ascii="仿宋_GB2312" w:hAnsi="Calibri" w:eastAsia="仿宋_GB2312" w:cs="Times New Roman"/>
          <w:sz w:val="32"/>
          <w:szCs w:val="32"/>
        </w:rPr>
        <w:t>考核周期内</w:t>
      </w:r>
      <w:r>
        <w:rPr>
          <w:rFonts w:ascii="仿宋_GB2312" w:hAnsi="Calibri" w:eastAsia="仿宋_GB2312" w:cs="Times New Roman"/>
          <w:sz w:val="32"/>
          <w:szCs w:val="32"/>
        </w:rPr>
        <w:t>被市场监督管理部门列入经营异常名录的；</w:t>
      </w:r>
    </w:p>
    <w:p>
      <w:pPr>
        <w:spacing w:line="58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五</w:t>
      </w:r>
      <w:r>
        <w:rPr>
          <w:rFonts w:ascii="仿宋_GB2312" w:hAnsi="Calibri" w:eastAsia="仿宋_GB2312" w:cs="Times New Roman"/>
          <w:sz w:val="32"/>
          <w:szCs w:val="32"/>
        </w:rPr>
        <w:t>）在考核过程中故意弄虚作假、隐瞒情况或提供虚假情况，情节严重的</w:t>
      </w:r>
      <w:r>
        <w:rPr>
          <w:rFonts w:hint="eastAsia" w:ascii="仿宋_GB2312" w:hAnsi="Calibri" w:eastAsia="仿宋_GB2312" w:cs="Times New Roman"/>
          <w:sz w:val="32"/>
          <w:szCs w:val="32"/>
        </w:rPr>
        <w:t>。</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第十五条</w:t>
      </w:r>
      <w:r>
        <w:rPr>
          <w:rFonts w:hint="eastAsia" w:ascii="仿宋_GB2312" w:hAnsi="Calibri" w:eastAsia="仿宋_GB2312" w:cs="Times New Roman"/>
          <w:sz w:val="32"/>
          <w:szCs w:val="32"/>
        </w:rPr>
        <w:t xml:space="preserve"> </w:t>
      </w:r>
      <w:r>
        <w:rPr>
          <w:rFonts w:ascii="仿宋_GB2312" w:hAnsi="Calibri" w:eastAsia="仿宋_GB2312" w:cs="Times New Roman"/>
          <w:sz w:val="32"/>
          <w:szCs w:val="32"/>
        </w:rPr>
        <w:t>综合季度考核结果和行政处罚，对运营企业投放车辆</w:t>
      </w:r>
      <w:r>
        <w:rPr>
          <w:rFonts w:hint="eastAsia" w:ascii="仿宋_GB2312" w:hAnsi="Calibri" w:eastAsia="仿宋_GB2312" w:cs="Times New Roman"/>
          <w:sz w:val="32"/>
          <w:szCs w:val="32"/>
        </w:rPr>
        <w:t>数量</w:t>
      </w:r>
      <w:r>
        <w:rPr>
          <w:rFonts w:ascii="仿宋_GB2312" w:hAnsi="Calibri" w:eastAsia="仿宋_GB2312" w:cs="Times New Roman"/>
          <w:sz w:val="32"/>
          <w:szCs w:val="32"/>
        </w:rPr>
        <w:t>实施</w:t>
      </w:r>
      <w:r>
        <w:rPr>
          <w:rFonts w:hint="eastAsia" w:ascii="仿宋_GB2312" w:hAnsi="Calibri" w:eastAsia="仿宋_GB2312" w:cs="Times New Roman"/>
          <w:sz w:val="32"/>
          <w:szCs w:val="32"/>
        </w:rPr>
        <w:t>“奖优罚劣”动态调控</w:t>
      </w:r>
      <w:r>
        <w:rPr>
          <w:rFonts w:ascii="仿宋_GB2312" w:hAnsi="Calibri" w:eastAsia="仿宋_GB2312" w:cs="Times New Roman"/>
          <w:sz w:val="32"/>
          <w:szCs w:val="32"/>
        </w:rPr>
        <w:t>。</w:t>
      </w:r>
      <w:r>
        <w:rPr>
          <w:rFonts w:hint="eastAsia" w:ascii="仿宋_GB2312" w:hAnsi="Calibri" w:eastAsia="仿宋_GB2312" w:cs="Times New Roman"/>
          <w:sz w:val="32"/>
          <w:szCs w:val="32"/>
        </w:rPr>
        <w:t>重点核减服务质量较差、行政处罚次数多、舆情报道整改落实差的企业，优先核增服务质量较好、无行政处罚记录、符合通州区政策鼓励方向的企业。</w:t>
      </w:r>
    </w:p>
    <w:p>
      <w:pPr>
        <w:spacing w:line="58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服务等级被判定为</w:t>
      </w:r>
      <w:r>
        <w:rPr>
          <w:rFonts w:ascii="仿宋_GB2312" w:hAnsi="Calibri" w:eastAsia="仿宋_GB2312" w:cs="Times New Roman"/>
          <w:sz w:val="32"/>
          <w:szCs w:val="32"/>
        </w:rPr>
        <w:t>D</w:t>
      </w:r>
      <w:r>
        <w:rPr>
          <w:rFonts w:hint="eastAsia" w:ascii="仿宋_GB2312" w:hAnsi="Calibri" w:eastAsia="仿宋_GB2312" w:cs="Times New Roman"/>
          <w:sz w:val="32"/>
          <w:szCs w:val="32"/>
        </w:rPr>
        <w:t>级、当季度考核成绩达到2个月处于D级或考核成绩低于</w:t>
      </w:r>
      <w:r>
        <w:rPr>
          <w:rFonts w:ascii="仿宋_GB2312" w:hAnsi="Calibri" w:eastAsia="仿宋_GB2312" w:cs="Times New Roman"/>
          <w:sz w:val="32"/>
          <w:szCs w:val="32"/>
        </w:rPr>
        <w:t>70</w:t>
      </w:r>
      <w:r>
        <w:rPr>
          <w:rFonts w:hint="eastAsia" w:ascii="仿宋_GB2312" w:hAnsi="Calibri" w:eastAsia="仿宋_GB2312" w:cs="Times New Roman"/>
          <w:sz w:val="32"/>
          <w:szCs w:val="32"/>
        </w:rPr>
        <w:t>分的企业，同步纳入“奖优罚劣”动态调控范围。</w:t>
      </w:r>
    </w:p>
    <w:p>
      <w:pPr>
        <w:spacing w:line="580" w:lineRule="exact"/>
        <w:jc w:val="center"/>
        <w:outlineLvl w:val="0"/>
        <w:rPr>
          <w:rFonts w:ascii="黑体" w:hAnsi="黑体" w:eastAsia="黑体" w:cs="Times New Roman"/>
          <w:sz w:val="32"/>
          <w:szCs w:val="32"/>
        </w:rPr>
      </w:pPr>
      <w:r>
        <w:rPr>
          <w:rFonts w:hint="eastAsia" w:ascii="黑体" w:hAnsi="黑体" w:eastAsia="黑体" w:cs="Times New Roman"/>
          <w:sz w:val="32"/>
          <w:szCs w:val="32"/>
        </w:rPr>
        <w:t>第六章 附则</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 xml:space="preserve">第十六条 </w:t>
      </w:r>
      <w:r>
        <w:rPr>
          <w:rFonts w:hint="eastAsia" w:ascii="仿宋_GB2312" w:hAnsi="Calibri" w:eastAsia="仿宋_GB2312" w:cs="Times New Roman"/>
          <w:sz w:val="32"/>
          <w:szCs w:val="32"/>
        </w:rPr>
        <w:t>任何单位或个人可以就考核工作中的违法、违规行为向</w:t>
      </w:r>
      <w:r>
        <w:rPr>
          <w:rFonts w:hint="eastAsia" w:ascii="仿宋_GB2312" w:hAnsi="仿宋" w:eastAsia="仿宋_GB2312" w:cs="仿宋"/>
          <w:color w:val="000000" w:themeColor="text1"/>
          <w:sz w:val="32"/>
          <w:szCs w:val="32"/>
          <w14:textFill>
            <w14:solidFill>
              <w14:schemeClr w14:val="tx1"/>
            </w14:solidFill>
          </w14:textFill>
        </w:rPr>
        <w:t>区</w:t>
      </w:r>
      <w:r>
        <w:rPr>
          <w:rFonts w:hint="eastAsia" w:ascii="仿宋_GB2312" w:hAnsi="Calibri" w:eastAsia="仿宋_GB2312" w:cs="Times New Roman"/>
          <w:sz w:val="32"/>
          <w:szCs w:val="32"/>
        </w:rPr>
        <w:t>城市管理委或市交通委进行举报。举报一般应当采用书信、电子邮件、传真等书面形式，并附联系方式，优先受理实名举报事项。区城市管理委或市交通委应当为举报人保密，不得向其他单位或个人泄露举报人的单位名称、姓名及有关情况。</w:t>
      </w:r>
    </w:p>
    <w:p>
      <w:pPr>
        <w:spacing w:line="580" w:lineRule="exact"/>
        <w:ind w:firstLine="640" w:firstLineChars="200"/>
        <w:outlineLvl w:val="1"/>
        <w:rPr>
          <w:rFonts w:ascii="仿宋_GB2312" w:hAnsi="Calibri" w:eastAsia="仿宋_GB2312" w:cs="Times New Roman"/>
          <w:sz w:val="32"/>
          <w:szCs w:val="32"/>
        </w:rPr>
      </w:pPr>
      <w:r>
        <w:rPr>
          <w:rFonts w:hint="eastAsia" w:ascii="楷体_GB2312" w:hAnsi="黑体" w:eastAsia="楷体_GB2312" w:cs="Times New Roman"/>
          <w:sz w:val="32"/>
          <w:szCs w:val="32"/>
        </w:rPr>
        <w:t>第十七条</w:t>
      </w:r>
      <w:r>
        <w:rPr>
          <w:rFonts w:hint="eastAsia" w:ascii="仿宋_GB2312" w:hAnsi="Calibri" w:eastAsia="仿宋_GB2312" w:cs="Times New Roman"/>
          <w:sz w:val="32"/>
          <w:szCs w:val="32"/>
        </w:rPr>
        <w:t xml:space="preserve"> 对考核工作中有违法、违规行为的单位和个人，应依法进行查证并报相关部门实施相应的处理。</w:t>
      </w:r>
    </w:p>
    <w:p>
      <w:pPr>
        <w:spacing w:line="580" w:lineRule="exact"/>
        <w:ind w:firstLine="640" w:firstLineChars="200"/>
        <w:outlineLvl w:val="1"/>
        <w:rPr>
          <w:rFonts w:ascii="仿宋_GB2312" w:hAnsi="Calibri" w:eastAsia="仿宋_GB2312" w:cs="Times New Roman"/>
          <w:sz w:val="32"/>
          <w:szCs w:val="32"/>
        </w:rPr>
      </w:pPr>
    </w:p>
    <w:p>
      <w:pPr>
        <w:spacing w:line="580" w:lineRule="exact"/>
        <w:ind w:firstLine="640" w:firstLineChars="200"/>
        <w:outlineLvl w:val="1"/>
        <w:rPr>
          <w:rFonts w:ascii="仿宋_GB2312" w:hAnsi="Calibri" w:eastAsia="仿宋_GB2312" w:cs="Times New Roman"/>
          <w:sz w:val="32"/>
          <w:szCs w:val="32"/>
        </w:rPr>
      </w:pPr>
    </w:p>
    <w:p>
      <w:pPr>
        <w:spacing w:line="580" w:lineRule="exact"/>
        <w:ind w:firstLine="640" w:firstLineChars="200"/>
        <w:outlineLvl w:val="1"/>
        <w:rPr>
          <w:rFonts w:ascii="仿宋_GB2312" w:hAnsi="Calibri" w:eastAsia="仿宋_GB2312" w:cs="Times New Roman"/>
          <w:sz w:val="32"/>
          <w:szCs w:val="32"/>
        </w:rPr>
      </w:pPr>
    </w:p>
    <w:p>
      <w:pPr>
        <w:spacing w:line="580" w:lineRule="exact"/>
        <w:ind w:firstLine="640" w:firstLineChars="200"/>
        <w:outlineLvl w:val="1"/>
        <w:rPr>
          <w:rFonts w:ascii="仿宋_GB2312" w:hAnsi="黑体" w:eastAsia="仿宋_GB2312" w:cs="Times New Roman"/>
          <w:sz w:val="32"/>
          <w:szCs w:val="32"/>
        </w:rPr>
      </w:pPr>
      <w:r>
        <w:rPr>
          <w:rFonts w:hint="eastAsia" w:ascii="仿宋_GB2312" w:hAnsi="黑体" w:eastAsia="仿宋_GB2312" w:cs="Times New Roman"/>
          <w:sz w:val="32"/>
          <w:szCs w:val="32"/>
        </w:rPr>
        <w:t>附件：1.通州区互联网租赁自行车服务质量信用考核</w:t>
      </w:r>
    </w:p>
    <w:p>
      <w:pPr>
        <w:spacing w:line="580" w:lineRule="exact"/>
        <w:ind w:firstLine="1920" w:firstLineChars="600"/>
        <w:outlineLvl w:val="1"/>
        <w:rPr>
          <w:rFonts w:ascii="仿宋_GB2312" w:hAnsi="黑体" w:eastAsia="仿宋_GB2312" w:cs="Times New Roman"/>
          <w:sz w:val="32"/>
          <w:szCs w:val="32"/>
        </w:rPr>
      </w:pPr>
      <w:r>
        <w:rPr>
          <w:rFonts w:hint="eastAsia" w:ascii="仿宋_GB2312" w:hAnsi="黑体" w:eastAsia="仿宋_GB2312" w:cs="Times New Roman"/>
          <w:sz w:val="32"/>
          <w:szCs w:val="32"/>
        </w:rPr>
        <w:t>标准及评分细则</w:t>
      </w:r>
    </w:p>
    <w:p>
      <w:pPr>
        <w:spacing w:line="600" w:lineRule="exact"/>
        <w:ind w:firstLine="1600" w:firstLineChars="500"/>
        <w:rPr>
          <w:rFonts w:ascii="仿宋_GB2312" w:hAnsi="黑体" w:eastAsia="仿宋_GB2312" w:cs="Times New Roman"/>
          <w:sz w:val="32"/>
          <w:szCs w:val="32"/>
        </w:rPr>
        <w:sectPr>
          <w:footerReference r:id="rId3" w:type="default"/>
          <w:pgSz w:w="11560" w:h="16360"/>
          <w:pgMar w:top="1440" w:right="1701" w:bottom="1440" w:left="1701" w:header="851" w:footer="992" w:gutter="0"/>
          <w:cols w:space="425" w:num="1"/>
          <w:docGrid w:linePitch="312" w:charSpace="-4301"/>
        </w:sectPr>
      </w:pPr>
      <w:r>
        <w:rPr>
          <w:rFonts w:hint="eastAsia" w:ascii="仿宋_GB2312" w:hAnsi="仿宋" w:eastAsia="仿宋_GB2312" w:cs="仿宋"/>
          <w:color w:val="000000" w:themeColor="text1"/>
          <w:sz w:val="32"/>
          <w:szCs w:val="32"/>
          <w14:textFill>
            <w14:solidFill>
              <w14:schemeClr w14:val="tx1"/>
            </w14:solidFill>
          </w14:textFill>
        </w:rPr>
        <w:t>2.</w:t>
      </w:r>
      <w:r>
        <w:rPr>
          <w:rFonts w:hint="eastAsia" w:ascii="仿宋_GB2312" w:hAnsi="黑体" w:eastAsia="仿宋_GB2312" w:cs="Times New Roman"/>
          <w:sz w:val="32"/>
          <w:szCs w:val="32"/>
        </w:rPr>
        <w:t>行业监管与服务平台考核指标</w:t>
      </w:r>
    </w:p>
    <w:p>
      <w:pPr>
        <w:spacing w:line="276" w:lineRule="auto"/>
        <w:outlineLvl w:val="1"/>
        <w:rPr>
          <w:rFonts w:ascii="楷体_GB2312" w:hAnsi="黑体" w:eastAsia="楷体_GB2312" w:cs="Times New Roman"/>
          <w:sz w:val="36"/>
          <w:szCs w:val="36"/>
        </w:rPr>
      </w:pPr>
      <w:bookmarkStart w:id="10" w:name="_Hlk65243301"/>
      <w:r>
        <w:rPr>
          <w:rFonts w:hint="eastAsia" w:ascii="楷体_GB2312" w:hAnsi="黑体" w:eastAsia="楷体_GB2312" w:cs="Times New Roman"/>
          <w:sz w:val="36"/>
          <w:szCs w:val="36"/>
        </w:rPr>
        <w:t>附件1：</w:t>
      </w:r>
    </w:p>
    <w:p>
      <w:pPr>
        <w:spacing w:line="276" w:lineRule="auto"/>
        <w:jc w:val="center"/>
        <w:outlineLvl w:val="1"/>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通州区互联网租赁自行车服务质量信用考核标准及评分细则</w:t>
      </w:r>
    </w:p>
    <w:tbl>
      <w:tblPr>
        <w:tblStyle w:val="5"/>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18"/>
        <w:gridCol w:w="5386"/>
        <w:gridCol w:w="1134"/>
        <w:gridCol w:w="453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blHeader/>
          <w:jc w:val="center"/>
        </w:trPr>
        <w:tc>
          <w:tcPr>
            <w:tcW w:w="804" w:type="dxa"/>
            <w:shd w:val="clear" w:color="auto" w:fill="auto"/>
            <w:vAlign w:val="center"/>
          </w:tcPr>
          <w:p>
            <w:pPr>
              <w:jc w:val="center"/>
              <w:rPr>
                <w:rFonts w:ascii="仿宋_GB2312" w:hAnsi="仿宋" w:eastAsia="仿宋_GB2312"/>
                <w:b/>
                <w:bCs/>
                <w:sz w:val="22"/>
              </w:rPr>
            </w:pPr>
            <w:r>
              <w:rPr>
                <w:rFonts w:hint="eastAsia" w:ascii="仿宋_GB2312" w:hAnsi="仿宋" w:eastAsia="仿宋_GB2312"/>
                <w:b/>
                <w:bCs/>
                <w:sz w:val="22"/>
              </w:rPr>
              <w:t>类别</w:t>
            </w:r>
          </w:p>
        </w:tc>
        <w:tc>
          <w:tcPr>
            <w:tcW w:w="1318" w:type="dxa"/>
            <w:shd w:val="clear" w:color="auto" w:fill="auto"/>
            <w:vAlign w:val="center"/>
          </w:tcPr>
          <w:p>
            <w:pPr>
              <w:jc w:val="center"/>
              <w:rPr>
                <w:rFonts w:ascii="仿宋_GB2312" w:hAnsi="仿宋" w:eastAsia="仿宋_GB2312"/>
                <w:b/>
                <w:bCs/>
                <w:sz w:val="22"/>
              </w:rPr>
            </w:pPr>
            <w:r>
              <w:rPr>
                <w:rFonts w:hint="eastAsia" w:ascii="仿宋_GB2312" w:hAnsi="仿宋" w:eastAsia="仿宋_GB2312"/>
                <w:b/>
                <w:bCs/>
                <w:sz w:val="22"/>
              </w:rPr>
              <w:t>指标</w:t>
            </w:r>
          </w:p>
        </w:tc>
        <w:tc>
          <w:tcPr>
            <w:tcW w:w="5386" w:type="dxa"/>
            <w:shd w:val="clear" w:color="auto" w:fill="auto"/>
            <w:vAlign w:val="center"/>
          </w:tcPr>
          <w:p>
            <w:pPr>
              <w:jc w:val="center"/>
              <w:rPr>
                <w:rFonts w:ascii="仿宋_GB2312" w:hAnsi="仿宋" w:eastAsia="仿宋_GB2312"/>
                <w:b/>
                <w:bCs/>
                <w:sz w:val="22"/>
              </w:rPr>
            </w:pPr>
            <w:r>
              <w:rPr>
                <w:rFonts w:hint="eastAsia" w:ascii="仿宋_GB2312" w:hAnsi="仿宋" w:eastAsia="仿宋_GB2312"/>
                <w:b/>
                <w:bCs/>
                <w:sz w:val="22"/>
              </w:rPr>
              <w:t>指标说明</w:t>
            </w:r>
          </w:p>
        </w:tc>
        <w:tc>
          <w:tcPr>
            <w:tcW w:w="1134" w:type="dxa"/>
            <w:vAlign w:val="center"/>
          </w:tcPr>
          <w:p>
            <w:pPr>
              <w:jc w:val="center"/>
              <w:rPr>
                <w:rFonts w:ascii="仿宋_GB2312" w:hAnsi="仿宋" w:eastAsia="仿宋_GB2312"/>
                <w:b/>
                <w:bCs/>
                <w:sz w:val="22"/>
              </w:rPr>
            </w:pPr>
            <w:r>
              <w:rPr>
                <w:rFonts w:hint="eastAsia" w:ascii="仿宋_GB2312" w:hAnsi="仿宋" w:eastAsia="仿宋_GB2312"/>
                <w:b/>
                <w:bCs/>
                <w:sz w:val="22"/>
              </w:rPr>
              <w:t>获取方式</w:t>
            </w:r>
          </w:p>
        </w:tc>
        <w:tc>
          <w:tcPr>
            <w:tcW w:w="4536" w:type="dxa"/>
            <w:shd w:val="clear" w:color="auto" w:fill="auto"/>
            <w:vAlign w:val="center"/>
          </w:tcPr>
          <w:p>
            <w:pPr>
              <w:jc w:val="center"/>
              <w:rPr>
                <w:rFonts w:ascii="仿宋_GB2312" w:hAnsi="仿宋" w:eastAsia="仿宋_GB2312"/>
                <w:b/>
                <w:bCs/>
                <w:sz w:val="22"/>
              </w:rPr>
            </w:pPr>
            <w:r>
              <w:rPr>
                <w:rFonts w:hint="eastAsia" w:ascii="仿宋_GB2312" w:hAnsi="仿宋" w:eastAsia="仿宋_GB2312"/>
                <w:b/>
                <w:bCs/>
                <w:sz w:val="22"/>
              </w:rPr>
              <w:t>计分方式</w:t>
            </w:r>
          </w:p>
        </w:tc>
        <w:tc>
          <w:tcPr>
            <w:tcW w:w="709" w:type="dxa"/>
            <w:shd w:val="clear" w:color="auto" w:fill="auto"/>
            <w:noWrap/>
            <w:vAlign w:val="center"/>
          </w:tcPr>
          <w:p>
            <w:pPr>
              <w:jc w:val="center"/>
              <w:rPr>
                <w:rFonts w:ascii="仿宋_GB2312" w:hAnsi="仿宋" w:eastAsia="仿宋_GB2312"/>
                <w:b/>
                <w:bCs/>
                <w:sz w:val="22"/>
              </w:rPr>
            </w:pPr>
            <w:r>
              <w:rPr>
                <w:rFonts w:hint="eastAsia" w:ascii="仿宋_GB2312" w:hAnsi="仿宋" w:eastAsia="仿宋_GB2312"/>
                <w:b/>
                <w:bCs/>
                <w:sz w:val="2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804" w:type="dxa"/>
            <w:vMerge w:val="restart"/>
            <w:shd w:val="clear" w:color="auto" w:fill="auto"/>
            <w:textDirection w:val="tbRlV"/>
            <w:vAlign w:val="center"/>
          </w:tcPr>
          <w:p>
            <w:pPr>
              <w:ind w:left="113" w:right="113"/>
              <w:jc w:val="left"/>
              <w:rPr>
                <w:rFonts w:ascii="仿宋_GB2312" w:hAnsi="仿宋" w:eastAsia="仿宋_GB2312"/>
                <w:sz w:val="22"/>
              </w:rPr>
            </w:pPr>
            <w:r>
              <w:rPr>
                <w:rFonts w:hint="eastAsia" w:ascii="仿宋_GB2312" w:hAnsi="仿宋" w:eastAsia="仿宋_GB2312"/>
                <w:sz w:val="22"/>
              </w:rPr>
              <w:t>运行监测（</w:t>
            </w:r>
            <w:r>
              <w:rPr>
                <w:rFonts w:ascii="仿宋_GB2312" w:hAnsi="仿宋" w:eastAsia="仿宋_GB2312"/>
                <w:sz w:val="22"/>
              </w:rPr>
              <w:t>25</w:t>
            </w:r>
            <w:r>
              <w:rPr>
                <w:rFonts w:hint="eastAsia" w:ascii="仿宋_GB2312" w:hAnsi="仿宋" w:eastAsia="仿宋_GB2312"/>
                <w:sz w:val="22"/>
              </w:rPr>
              <w:t>分）</w:t>
            </w:r>
          </w:p>
        </w:tc>
        <w:tc>
          <w:tcPr>
            <w:tcW w:w="1318" w:type="dxa"/>
            <w:shd w:val="clear" w:color="auto" w:fill="auto"/>
            <w:vAlign w:val="center"/>
          </w:tcPr>
          <w:p>
            <w:pPr>
              <w:jc w:val="center"/>
              <w:rPr>
                <w:rFonts w:ascii="仿宋_GB2312" w:hAnsi="仿宋" w:eastAsia="仿宋_GB2312"/>
                <w:sz w:val="22"/>
              </w:rPr>
            </w:pPr>
            <w:r>
              <w:rPr>
                <w:rFonts w:hint="eastAsia" w:ascii="仿宋_GB2312" w:hAnsi="仿宋" w:eastAsia="仿宋_GB2312"/>
                <w:sz w:val="22"/>
              </w:rPr>
              <w:t>数据接入</w:t>
            </w:r>
          </w:p>
          <w:p>
            <w:pPr>
              <w:jc w:val="center"/>
              <w:rPr>
                <w:rFonts w:ascii="仿宋_GB2312" w:hAnsi="仿宋" w:eastAsia="仿宋_GB2312"/>
                <w:sz w:val="22"/>
              </w:rPr>
            </w:pPr>
            <w:r>
              <w:rPr>
                <w:rFonts w:hint="eastAsia" w:ascii="仿宋_GB2312" w:hAnsi="仿宋" w:eastAsia="仿宋_GB2312"/>
                <w:sz w:val="22"/>
              </w:rPr>
              <w:t>完整性</w:t>
            </w:r>
          </w:p>
          <w:p>
            <w:pPr>
              <w:jc w:val="center"/>
              <w:rPr>
                <w:rFonts w:ascii="仿宋_GB2312" w:hAnsi="仿宋" w:eastAsia="仿宋_GB2312"/>
                <w:strike/>
                <w:sz w:val="22"/>
              </w:rPr>
            </w:pPr>
            <w:r>
              <w:rPr>
                <w:rFonts w:hint="eastAsia" w:ascii="仿宋_GB2312" w:hAnsi="仿宋" w:eastAsia="仿宋_GB2312"/>
                <w:sz w:val="22"/>
              </w:rPr>
              <w:t>（</w:t>
            </w:r>
            <w:r>
              <w:rPr>
                <w:rFonts w:ascii="仿宋_GB2312" w:hAnsi="仿宋" w:eastAsia="仿宋_GB2312"/>
                <w:sz w:val="22"/>
              </w:rPr>
              <w:t>5</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11" w:name="_Hlk128596618"/>
            <w:r>
              <w:rPr>
                <w:rFonts w:hint="eastAsia" w:ascii="仿宋_GB2312" w:hAnsi="仿宋" w:eastAsia="仿宋_GB2312"/>
                <w:sz w:val="22"/>
              </w:rPr>
              <w:t>用于考核企业是否完整将数据接入平台。接入数据应包括企业基本信息、车辆基本信息、车辆动态信息、订单信息，“入栏管理”信息、不规范停放信息等</w:t>
            </w:r>
            <w:r>
              <w:rPr>
                <w:rFonts w:ascii="仿宋_GB2312" w:hAnsi="仿宋" w:eastAsia="仿宋_GB2312"/>
                <w:sz w:val="22"/>
              </w:rPr>
              <w:t>6</w:t>
            </w:r>
            <w:r>
              <w:rPr>
                <w:rFonts w:hint="eastAsia" w:ascii="仿宋_GB2312" w:hAnsi="仿宋" w:eastAsia="仿宋_GB2312"/>
                <w:sz w:val="22"/>
              </w:rPr>
              <w:t>类。</w:t>
            </w:r>
            <w:bookmarkEnd w:id="11"/>
            <w:r>
              <w:rPr>
                <w:rFonts w:hint="eastAsia" w:ascii="仿宋_GB2312" w:hAnsi="仿宋" w:eastAsia="仿宋_GB2312"/>
                <w:sz w:val="22"/>
              </w:rPr>
              <w:t>具体要求参见《互联网租赁自行车系统技术与服务规范》。</w:t>
            </w:r>
          </w:p>
        </w:tc>
        <w:tc>
          <w:tcPr>
            <w:tcW w:w="1134" w:type="dxa"/>
            <w:vAlign w:val="center"/>
          </w:tcPr>
          <w:p>
            <w:pPr>
              <w:jc w:val="left"/>
              <w:rPr>
                <w:rFonts w:ascii="仿宋_GB2312" w:hAnsi="仿宋" w:eastAsia="仿宋_GB2312"/>
                <w:sz w:val="22"/>
              </w:rPr>
            </w:pPr>
            <w:r>
              <w:rPr>
                <w:rFonts w:hint="eastAsia" w:ascii="仿宋_GB2312" w:hAnsi="仿宋" w:eastAsia="仿宋_GB2312"/>
                <w:sz w:val="22"/>
              </w:rPr>
              <w:t>市、区平台监测统计</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企业按要求接入全部数据得满分，每少1类或每未按要求传输1类扣</w:t>
            </w:r>
            <w:r>
              <w:rPr>
                <w:rFonts w:ascii="仿宋_GB2312" w:hAnsi="仿宋" w:eastAsia="仿宋_GB2312"/>
                <w:sz w:val="22"/>
              </w:rPr>
              <w:t>5</w:t>
            </w:r>
            <w:r>
              <w:rPr>
                <w:rFonts w:hint="eastAsia" w:ascii="仿宋_GB2312" w:hAnsi="仿宋" w:eastAsia="仿宋_GB2312"/>
                <w:sz w:val="22"/>
              </w:rPr>
              <w:t>分，扣完为止。每季度按累计结果计分。</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r>
              <w:rPr>
                <w:rFonts w:hint="eastAsia" w:ascii="仿宋_GB2312" w:hAnsi="仿宋" w:eastAsia="仿宋_GB2312"/>
                <w:sz w:val="22"/>
              </w:rPr>
              <w:t>数据接入</w:t>
            </w:r>
          </w:p>
          <w:p>
            <w:pPr>
              <w:jc w:val="center"/>
              <w:rPr>
                <w:rFonts w:ascii="仿宋_GB2312" w:hAnsi="仿宋" w:eastAsia="仿宋_GB2312"/>
                <w:sz w:val="22"/>
              </w:rPr>
            </w:pPr>
            <w:bookmarkStart w:id="12" w:name="_Hlk128596659"/>
            <w:r>
              <w:rPr>
                <w:rFonts w:hint="eastAsia" w:ascii="仿宋_GB2312" w:hAnsi="仿宋" w:eastAsia="仿宋_GB2312"/>
                <w:sz w:val="22"/>
              </w:rPr>
              <w:t>准确率</w:t>
            </w:r>
          </w:p>
          <w:bookmarkEnd w:id="12"/>
          <w:p>
            <w:pPr>
              <w:jc w:val="center"/>
              <w:rPr>
                <w:rFonts w:ascii="仿宋_GB2312" w:hAnsi="仿宋" w:eastAsia="仿宋_GB2312"/>
                <w:strike/>
                <w:sz w:val="22"/>
              </w:rPr>
            </w:pPr>
            <w:r>
              <w:rPr>
                <w:rFonts w:hint="eastAsia" w:ascii="仿宋_GB2312" w:hAnsi="仿宋" w:eastAsia="仿宋_GB2312"/>
                <w:sz w:val="22"/>
              </w:rPr>
              <w:t>（15分）</w:t>
            </w:r>
          </w:p>
        </w:tc>
        <w:tc>
          <w:tcPr>
            <w:tcW w:w="5386" w:type="dxa"/>
            <w:shd w:val="clear" w:color="auto" w:fill="auto"/>
            <w:vAlign w:val="center"/>
          </w:tcPr>
          <w:p>
            <w:pPr>
              <w:rPr>
                <w:rFonts w:ascii="仿宋_GB2312" w:hAnsi="仿宋" w:eastAsia="仿宋_GB2312"/>
                <w:sz w:val="22"/>
              </w:rPr>
            </w:pPr>
            <w:bookmarkStart w:id="13" w:name="_Hlk128596681"/>
            <w:r>
              <w:rPr>
                <w:rFonts w:hint="eastAsia" w:ascii="仿宋_GB2312" w:hAnsi="仿宋" w:eastAsia="仿宋_GB2312"/>
                <w:sz w:val="22"/>
              </w:rPr>
              <w:t>用于考核企业是否实时准确将数据接入平台。以车辆动态信息为重点，通过现场电子围栏停放数量和监管平台比对得到数据接入准确率。扫码核查获取车辆编码和坐标确定车辆是否在市级备案。</w:t>
            </w:r>
            <w:bookmarkEnd w:id="13"/>
            <w:r>
              <w:rPr>
                <w:rFonts w:ascii="仿宋_GB2312" w:hAnsi="仿宋" w:eastAsia="仿宋_GB2312"/>
                <w:sz w:val="22"/>
              </w:rPr>
              <w:t xml:space="preserve"> </w:t>
            </w:r>
          </w:p>
        </w:tc>
        <w:tc>
          <w:tcPr>
            <w:tcW w:w="1134" w:type="dxa"/>
            <w:vAlign w:val="center"/>
          </w:tcPr>
          <w:p>
            <w:pPr>
              <w:jc w:val="left"/>
              <w:rPr>
                <w:rFonts w:ascii="仿宋_GB2312" w:hAnsi="仿宋" w:eastAsia="仿宋_GB2312"/>
                <w:sz w:val="22"/>
              </w:rPr>
            </w:pPr>
            <w:r>
              <w:rPr>
                <w:rFonts w:hint="eastAsia" w:ascii="仿宋_GB2312" w:hAnsi="仿宋" w:eastAsia="仿宋_GB2312"/>
                <w:sz w:val="22"/>
              </w:rPr>
              <w:t>现场考核及市、区平台监测统计</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数据接入准确率为1</w:t>
            </w:r>
            <w:r>
              <w:rPr>
                <w:rFonts w:ascii="仿宋_GB2312" w:hAnsi="仿宋" w:eastAsia="仿宋_GB2312"/>
                <w:sz w:val="22"/>
              </w:rPr>
              <w:t>00</w:t>
            </w:r>
            <w:r>
              <w:rPr>
                <w:rFonts w:hint="eastAsia" w:ascii="仿宋_GB2312" w:hAnsi="仿宋" w:eastAsia="仿宋_GB2312"/>
                <w:sz w:val="22"/>
              </w:rPr>
              <w:t>%的，得满分；准确率低于</w:t>
            </w:r>
            <w:r>
              <w:rPr>
                <w:rFonts w:ascii="仿宋_GB2312" w:hAnsi="仿宋" w:eastAsia="仿宋_GB2312"/>
                <w:sz w:val="22"/>
              </w:rPr>
              <w:t>85</w:t>
            </w:r>
            <w:r>
              <w:rPr>
                <w:rFonts w:hint="eastAsia" w:ascii="仿宋_GB2312" w:hAnsi="仿宋" w:eastAsia="仿宋_GB2312"/>
                <w:sz w:val="22"/>
              </w:rPr>
              <w:t>%的，得0分；准确率大于等于</w:t>
            </w:r>
            <w:r>
              <w:rPr>
                <w:rFonts w:ascii="仿宋_GB2312" w:hAnsi="仿宋" w:eastAsia="仿宋_GB2312"/>
                <w:sz w:val="22"/>
              </w:rPr>
              <w:t>85</w:t>
            </w:r>
            <w:r>
              <w:rPr>
                <w:rFonts w:hint="eastAsia" w:ascii="仿宋_GB2312" w:hAnsi="仿宋" w:eastAsia="仿宋_GB2312"/>
                <w:sz w:val="22"/>
              </w:rPr>
              <w:t>%的，得分=（准确率-</w:t>
            </w:r>
            <w:r>
              <w:rPr>
                <w:rFonts w:ascii="仿宋_GB2312" w:hAnsi="仿宋" w:eastAsia="仿宋_GB2312"/>
                <w:sz w:val="22"/>
              </w:rPr>
              <w:t>85</w:t>
            </w:r>
            <w:r>
              <w:rPr>
                <w:rFonts w:hint="eastAsia" w:ascii="仿宋_GB2312" w:hAnsi="仿宋" w:eastAsia="仿宋_GB2312"/>
                <w:sz w:val="22"/>
              </w:rPr>
              <w:t>%）/</w:t>
            </w:r>
            <w:r>
              <w:rPr>
                <w:rFonts w:ascii="仿宋_GB2312" w:hAnsi="仿宋" w:eastAsia="仿宋_GB2312"/>
                <w:sz w:val="22"/>
              </w:rPr>
              <w:t>10</w:t>
            </w:r>
            <w:r>
              <w:rPr>
                <w:rFonts w:hint="eastAsia" w:ascii="仿宋_GB2312" w:hAnsi="仿宋" w:eastAsia="仿宋_GB2312"/>
                <w:sz w:val="22"/>
              </w:rPr>
              <w:t>%</w:t>
            </w:r>
            <w:r>
              <w:rPr>
                <w:rFonts w:ascii="仿宋_GB2312" w:hAnsi="仿宋" w:eastAsia="仿宋_GB2312"/>
                <w:sz w:val="22"/>
              </w:rPr>
              <w:t>*</w:t>
            </w:r>
            <w:r>
              <w:rPr>
                <w:rFonts w:hint="eastAsia" w:ascii="仿宋_GB2312" w:hAnsi="仿宋" w:eastAsia="仿宋_GB2312"/>
                <w:sz w:val="22"/>
              </w:rPr>
              <w:t>满分。每月度按累计结果计分，每季度取月度平均值。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14" w:name="_Hlk128596774"/>
            <w:r>
              <w:rPr>
                <w:rFonts w:hint="eastAsia" w:ascii="仿宋_GB2312" w:hAnsi="仿宋" w:eastAsia="仿宋_GB2312"/>
                <w:sz w:val="22"/>
              </w:rPr>
              <w:t>车辆</w:t>
            </w:r>
          </w:p>
          <w:p>
            <w:pPr>
              <w:jc w:val="center"/>
              <w:rPr>
                <w:rFonts w:ascii="仿宋_GB2312" w:hAnsi="仿宋" w:eastAsia="仿宋_GB2312"/>
                <w:sz w:val="22"/>
              </w:rPr>
            </w:pPr>
            <w:r>
              <w:rPr>
                <w:rFonts w:hint="eastAsia" w:ascii="仿宋_GB2312" w:hAnsi="仿宋" w:eastAsia="仿宋_GB2312"/>
                <w:sz w:val="22"/>
              </w:rPr>
              <w:t>报备率</w:t>
            </w:r>
          </w:p>
          <w:bookmarkEnd w:id="14"/>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5</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15" w:name="_Hlk128596795"/>
            <w:r>
              <w:rPr>
                <w:rFonts w:hint="eastAsia" w:ascii="仿宋_GB2312" w:hAnsi="仿宋" w:eastAsia="仿宋_GB2312"/>
                <w:sz w:val="22"/>
              </w:rPr>
              <w:t>用于考核企业是否按照区城市管理委要求投放车辆。通过现场核查和扫码核查分别得到车辆报备率。</w:t>
            </w:r>
            <w:bookmarkEnd w:id="15"/>
          </w:p>
        </w:tc>
        <w:tc>
          <w:tcPr>
            <w:tcW w:w="1134" w:type="dxa"/>
            <w:vAlign w:val="center"/>
          </w:tcPr>
          <w:p>
            <w:pPr>
              <w:jc w:val="left"/>
              <w:rPr>
                <w:rFonts w:ascii="仿宋_GB2312" w:hAnsi="仿宋" w:eastAsia="仿宋_GB2312"/>
                <w:sz w:val="22"/>
              </w:rPr>
            </w:pPr>
            <w:r>
              <w:rPr>
                <w:rFonts w:hint="eastAsia" w:ascii="仿宋_GB2312" w:hAnsi="仿宋" w:eastAsia="仿宋_GB2312"/>
                <w:sz w:val="22"/>
              </w:rPr>
              <w:t>现场考核及市、区平台监测统计</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车辆报备率为100%的，得满分；车辆报备率低于95%的，得0分；车辆报备率大于等于95%的，得分=（车辆报备率-95%）/5%*满分。每月度按累计结果计分，每季度取月度平均值。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804" w:type="dxa"/>
            <w:vMerge w:val="restart"/>
            <w:shd w:val="clear" w:color="auto" w:fill="auto"/>
            <w:textDirection w:val="tbRlV"/>
            <w:vAlign w:val="center"/>
          </w:tcPr>
          <w:p>
            <w:pPr>
              <w:ind w:left="113" w:right="113"/>
              <w:jc w:val="center"/>
              <w:rPr>
                <w:rFonts w:ascii="仿宋_GB2312" w:hAnsi="仿宋" w:eastAsia="仿宋_GB2312"/>
                <w:sz w:val="22"/>
              </w:rPr>
            </w:pPr>
            <w:bookmarkStart w:id="16" w:name="_Hlk65587287"/>
            <w:r>
              <w:rPr>
                <w:rFonts w:hint="eastAsia" w:ascii="仿宋_GB2312" w:hAnsi="仿宋" w:eastAsia="仿宋_GB2312"/>
                <w:sz w:val="22"/>
              </w:rPr>
              <w:t>车辆管理（</w:t>
            </w:r>
            <w:r>
              <w:rPr>
                <w:rFonts w:ascii="仿宋_GB2312" w:hAnsi="仿宋" w:eastAsia="仿宋_GB2312"/>
                <w:sz w:val="22"/>
              </w:rPr>
              <w:t>55</w:t>
            </w:r>
            <w:r>
              <w:rPr>
                <w:rFonts w:hint="eastAsia" w:ascii="仿宋_GB2312" w:hAnsi="仿宋" w:eastAsia="仿宋_GB2312"/>
                <w:sz w:val="22"/>
              </w:rPr>
              <w:t>分）</w:t>
            </w:r>
          </w:p>
        </w:tc>
        <w:tc>
          <w:tcPr>
            <w:tcW w:w="1318" w:type="dxa"/>
            <w:shd w:val="clear" w:color="auto" w:fill="auto"/>
            <w:vAlign w:val="center"/>
          </w:tcPr>
          <w:p>
            <w:pPr>
              <w:jc w:val="center"/>
              <w:rPr>
                <w:rFonts w:ascii="仿宋_GB2312" w:hAnsi="仿宋" w:eastAsia="仿宋_GB2312"/>
                <w:sz w:val="22"/>
              </w:rPr>
            </w:pPr>
            <w:bookmarkStart w:id="17" w:name="_Hlk128596812"/>
            <w:r>
              <w:rPr>
                <w:rFonts w:hint="eastAsia" w:ascii="仿宋_GB2312" w:hAnsi="仿宋" w:eastAsia="仿宋_GB2312"/>
                <w:sz w:val="22"/>
              </w:rPr>
              <w:t>禁停区</w:t>
            </w:r>
          </w:p>
          <w:p>
            <w:pPr>
              <w:jc w:val="center"/>
              <w:rPr>
                <w:rFonts w:ascii="仿宋_GB2312" w:hAnsi="仿宋" w:eastAsia="仿宋_GB2312"/>
                <w:sz w:val="22"/>
              </w:rPr>
            </w:pPr>
            <w:r>
              <w:rPr>
                <w:rFonts w:hint="eastAsia" w:ascii="仿宋_GB2312" w:hAnsi="仿宋" w:eastAsia="仿宋_GB2312"/>
                <w:sz w:val="22"/>
              </w:rPr>
              <w:t>停放管理</w:t>
            </w:r>
          </w:p>
          <w:bookmarkEnd w:id="17"/>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15</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18" w:name="_Hlk128596839"/>
            <w:r>
              <w:rPr>
                <w:rFonts w:hint="eastAsia" w:ascii="仿宋_GB2312" w:hAnsi="仿宋" w:eastAsia="仿宋_GB2312"/>
                <w:sz w:val="22"/>
              </w:rPr>
              <w:t>用于考核企业是否严格执行电子围栏管理。现场计数在电子围栏外停放的各企业车辆数。电子围栏外为设置的禁止停放区域，由互联网租赁自行车运营企业在手机客户端内展示。</w:t>
            </w:r>
            <w:bookmarkEnd w:id="18"/>
          </w:p>
        </w:tc>
        <w:tc>
          <w:tcPr>
            <w:tcW w:w="1134" w:type="dxa"/>
            <w:vAlign w:val="center"/>
          </w:tcPr>
          <w:p>
            <w:pPr>
              <w:jc w:val="left"/>
              <w:rPr>
                <w:rFonts w:ascii="仿宋_GB2312" w:hAnsi="仿宋" w:eastAsia="仿宋_GB2312"/>
                <w:sz w:val="22"/>
              </w:rPr>
            </w:pPr>
            <w:r>
              <w:rPr>
                <w:rFonts w:hint="eastAsia" w:ascii="仿宋_GB2312" w:hAnsi="仿宋" w:eastAsia="仿宋_GB2312"/>
                <w:sz w:val="22"/>
              </w:rPr>
              <w:t>现场考核（各街道乡镇）</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企业手机客户端未向用户展示电子围栏停放区的，扣1</w:t>
            </w:r>
            <w:r>
              <w:rPr>
                <w:rFonts w:ascii="仿宋_GB2312" w:hAnsi="仿宋" w:eastAsia="仿宋_GB2312"/>
                <w:sz w:val="22"/>
              </w:rPr>
              <w:t>5</w:t>
            </w:r>
            <w:r>
              <w:rPr>
                <w:rFonts w:hint="eastAsia" w:ascii="仿宋_GB2312" w:hAnsi="仿宋" w:eastAsia="仿宋_GB2312"/>
                <w:sz w:val="22"/>
              </w:rPr>
              <w:t>分。现场考核每发现1辆在非电子围栏停放的车辆扣0.1分，扣完为止。每月度按累计结果计分，每季度取月度平均值。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19" w:name="_Hlk128596859"/>
            <w:r>
              <w:rPr>
                <w:rFonts w:hint="eastAsia" w:ascii="仿宋_GB2312" w:hAnsi="仿宋" w:eastAsia="仿宋_GB2312"/>
                <w:sz w:val="22"/>
              </w:rPr>
              <w:t>电子围栏</w:t>
            </w:r>
          </w:p>
          <w:p>
            <w:pPr>
              <w:jc w:val="center"/>
              <w:rPr>
                <w:rFonts w:ascii="仿宋_GB2312" w:hAnsi="仿宋" w:eastAsia="仿宋_GB2312"/>
                <w:sz w:val="22"/>
              </w:rPr>
            </w:pPr>
            <w:r>
              <w:rPr>
                <w:rFonts w:hint="eastAsia" w:ascii="仿宋_GB2312" w:hAnsi="仿宋" w:eastAsia="仿宋_GB2312"/>
                <w:sz w:val="22"/>
              </w:rPr>
              <w:t>停车入栏率</w:t>
            </w:r>
          </w:p>
          <w:bookmarkEnd w:id="19"/>
          <w:p>
            <w:pPr>
              <w:jc w:val="center"/>
              <w:rPr>
                <w:rFonts w:ascii="仿宋_GB2312" w:hAnsi="仿宋" w:eastAsia="仿宋_GB2312"/>
                <w:sz w:val="22"/>
              </w:rPr>
            </w:pPr>
            <w:r>
              <w:rPr>
                <w:rFonts w:hint="eastAsia" w:ascii="仿宋_GB2312" w:hAnsi="仿宋" w:eastAsia="仿宋_GB2312"/>
                <w:sz w:val="22"/>
              </w:rPr>
              <w:t>（1</w:t>
            </w:r>
            <w:r>
              <w:rPr>
                <w:rFonts w:ascii="仿宋_GB2312" w:hAnsi="仿宋" w:eastAsia="仿宋_GB2312"/>
                <w:sz w:val="22"/>
              </w:rPr>
              <w:t>5</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20" w:name="_Hlk128596895"/>
            <w:r>
              <w:rPr>
                <w:rFonts w:hint="eastAsia" w:ascii="仿宋_GB2312" w:hAnsi="仿宋" w:eastAsia="仿宋_GB2312"/>
                <w:sz w:val="22"/>
              </w:rPr>
              <w:t>用于考核企业是否运用现代信息技术手段规范用户依法停放车辆。通过在实施电子围栏“入栏管理”的停放区周边现场计数得到。取停放区框线内及框线四周0</w:t>
            </w:r>
            <w:r>
              <w:rPr>
                <w:rFonts w:ascii="仿宋_GB2312" w:hAnsi="仿宋" w:eastAsia="仿宋_GB2312"/>
                <w:sz w:val="22"/>
              </w:rPr>
              <w:t>.5</w:t>
            </w:r>
            <w:r>
              <w:rPr>
                <w:rFonts w:hint="eastAsia" w:ascii="仿宋_GB2312" w:hAnsi="仿宋" w:eastAsia="仿宋_GB2312"/>
                <w:sz w:val="22"/>
              </w:rPr>
              <w:t>m范围内的车辆为入栏车辆数，取停放区及周边5m范围内集中停放的车辆为总停车数。</w:t>
            </w:r>
            <w:bookmarkEnd w:id="20"/>
            <w:r>
              <w:rPr>
                <w:rFonts w:hint="eastAsia" w:ascii="仿宋_GB2312" w:hAnsi="仿宋" w:eastAsia="仿宋_GB2312"/>
                <w:sz w:val="22"/>
              </w:rPr>
              <w:t>规范停放率=入栏车辆数/总停车数。</w:t>
            </w:r>
            <w:bookmarkStart w:id="21" w:name="_Hlk104196784"/>
            <w:r>
              <w:rPr>
                <w:rFonts w:hint="eastAsia" w:ascii="仿宋_GB2312" w:hAnsi="仿宋" w:eastAsia="仿宋_GB2312"/>
                <w:sz w:val="22"/>
              </w:rPr>
              <w:t>每月度各街道乡镇应至少抽样</w:t>
            </w:r>
            <w:r>
              <w:rPr>
                <w:rFonts w:ascii="仿宋_GB2312" w:hAnsi="仿宋" w:eastAsia="仿宋_GB2312"/>
                <w:sz w:val="22"/>
              </w:rPr>
              <w:t>10%且</w:t>
            </w:r>
            <w:r>
              <w:rPr>
                <w:rFonts w:hint="eastAsia" w:ascii="仿宋_GB2312" w:hAnsi="仿宋" w:eastAsia="仿宋_GB2312"/>
                <w:sz w:val="22"/>
              </w:rPr>
              <w:t>不少于5</w:t>
            </w:r>
            <w:r>
              <w:rPr>
                <w:rFonts w:ascii="仿宋_GB2312" w:hAnsi="仿宋" w:eastAsia="仿宋_GB2312"/>
                <w:sz w:val="22"/>
              </w:rPr>
              <w:t>处</w:t>
            </w:r>
            <w:r>
              <w:rPr>
                <w:rFonts w:hint="eastAsia" w:ascii="仿宋_GB2312" w:hAnsi="仿宋" w:eastAsia="仿宋_GB2312"/>
                <w:sz w:val="22"/>
              </w:rPr>
              <w:t>电子围栏</w:t>
            </w:r>
            <w:bookmarkEnd w:id="21"/>
            <w:r>
              <w:rPr>
                <w:rFonts w:ascii="仿宋_GB2312" w:hAnsi="仿宋" w:eastAsia="仿宋_GB2312"/>
                <w:sz w:val="22"/>
              </w:rPr>
              <w:t>，</w:t>
            </w:r>
            <w:r>
              <w:rPr>
                <w:rFonts w:hint="eastAsia" w:ascii="仿宋_GB2312" w:hAnsi="仿宋" w:eastAsia="仿宋_GB2312"/>
                <w:sz w:val="22"/>
              </w:rPr>
              <w:t>宜选取非高峰期进行考核。</w:t>
            </w:r>
          </w:p>
        </w:tc>
        <w:tc>
          <w:tcPr>
            <w:tcW w:w="1134" w:type="dxa"/>
            <w:vAlign w:val="center"/>
          </w:tcPr>
          <w:p>
            <w:pPr>
              <w:rPr>
                <w:rFonts w:ascii="仿宋_GB2312" w:hAnsi="仿宋" w:eastAsia="仿宋_GB2312"/>
                <w:sz w:val="22"/>
              </w:rPr>
            </w:pPr>
            <w:r>
              <w:rPr>
                <w:rFonts w:hint="eastAsia" w:ascii="仿宋_GB2312" w:hAnsi="仿宋" w:eastAsia="仿宋_GB2312"/>
                <w:sz w:val="22"/>
              </w:rPr>
              <w:t>现场考核（各街道乡镇）</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停车“入栏管理”率为100%的，得满分；停车“入栏管理”率小于90%的，得0分；停车入栏结算率大于等于90%的，得分=（停车“入栏管理”率-90%）/10%*满分。每月度按累计结果计分，每季度取月度平均值。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22" w:name="_Hlk128596916"/>
            <w:r>
              <w:rPr>
                <w:rFonts w:hint="eastAsia" w:ascii="仿宋_GB2312" w:hAnsi="仿宋" w:eastAsia="仿宋_GB2312"/>
                <w:sz w:val="22"/>
              </w:rPr>
              <w:t>重点区域</w:t>
            </w:r>
          </w:p>
          <w:p>
            <w:pPr>
              <w:jc w:val="center"/>
              <w:rPr>
                <w:rFonts w:ascii="仿宋_GB2312" w:hAnsi="仿宋" w:eastAsia="仿宋_GB2312"/>
                <w:sz w:val="22"/>
              </w:rPr>
            </w:pPr>
            <w:r>
              <w:rPr>
                <w:rFonts w:hint="eastAsia" w:ascii="仿宋_GB2312" w:hAnsi="仿宋" w:eastAsia="仿宋_GB2312"/>
                <w:sz w:val="22"/>
              </w:rPr>
              <w:t>停放管理</w:t>
            </w:r>
          </w:p>
          <w:bookmarkEnd w:id="22"/>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10</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23" w:name="_Hlk128596943"/>
            <w:r>
              <w:rPr>
                <w:rFonts w:hint="eastAsia" w:ascii="仿宋_GB2312" w:hAnsi="仿宋" w:eastAsia="仿宋_GB2312"/>
                <w:sz w:val="22"/>
              </w:rPr>
              <w:t>用于考核企业是否按要求做好重点区域管理。重点区域指行政办公区、地铁站、环球影城等互联网租赁自行车需求集中的区域。</w:t>
            </w:r>
            <w:bookmarkEnd w:id="23"/>
            <w:r>
              <w:rPr>
                <w:rFonts w:hint="eastAsia" w:ascii="仿宋_GB2312" w:hAnsi="仿宋" w:eastAsia="仿宋_GB2312"/>
                <w:sz w:val="22"/>
              </w:rPr>
              <w:t>每月度各街道乡镇应抽样</w:t>
            </w:r>
            <w:r>
              <w:rPr>
                <w:rFonts w:hint="eastAsia" w:ascii="仿宋_GB2312" w:hAnsi="仿宋" w:eastAsia="仿宋_GB2312"/>
                <w:color w:val="C00000"/>
                <w:sz w:val="22"/>
              </w:rPr>
              <w:t>5</w:t>
            </w:r>
            <w:r>
              <w:rPr>
                <w:rFonts w:hint="eastAsia" w:ascii="仿宋_GB2312" w:hAnsi="仿宋" w:eastAsia="仿宋_GB2312"/>
                <w:sz w:val="22"/>
              </w:rPr>
              <w:t>处重点区域进行考核。</w:t>
            </w:r>
          </w:p>
        </w:tc>
        <w:tc>
          <w:tcPr>
            <w:tcW w:w="1134" w:type="dxa"/>
            <w:vAlign w:val="center"/>
          </w:tcPr>
          <w:p>
            <w:pPr>
              <w:rPr>
                <w:rFonts w:ascii="仿宋_GB2312" w:hAnsi="仿宋" w:eastAsia="仿宋_GB2312"/>
                <w:sz w:val="22"/>
              </w:rPr>
            </w:pPr>
            <w:r>
              <w:rPr>
                <w:rFonts w:hint="eastAsia" w:ascii="仿宋_GB2312" w:hAnsi="仿宋" w:eastAsia="仿宋_GB2312"/>
                <w:sz w:val="22"/>
              </w:rPr>
              <w:t>现场考核（各街道乡镇）</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每处重点区域停放管理满分</w:t>
            </w:r>
            <w:r>
              <w:rPr>
                <w:rFonts w:ascii="仿宋_GB2312" w:hAnsi="仿宋" w:eastAsia="仿宋_GB2312"/>
                <w:sz w:val="22"/>
              </w:rPr>
              <w:t>2分，扣完为止</w:t>
            </w:r>
            <w:r>
              <w:rPr>
                <w:rFonts w:hint="eastAsia" w:ascii="仿宋_GB2312" w:hAnsi="仿宋" w:eastAsia="仿宋_GB2312"/>
                <w:sz w:val="22"/>
              </w:rPr>
              <w:t>。其中：①</w:t>
            </w:r>
            <w:r>
              <w:rPr>
                <w:rFonts w:ascii="仿宋_GB2312" w:hAnsi="仿宋" w:eastAsia="仿宋_GB2312"/>
                <w:sz w:val="22"/>
              </w:rPr>
              <w:t>高峰期未安排</w:t>
            </w:r>
            <w:r>
              <w:rPr>
                <w:rFonts w:hint="eastAsia" w:ascii="仿宋_GB2312" w:hAnsi="仿宋" w:eastAsia="仿宋_GB2312"/>
                <w:sz w:val="22"/>
              </w:rPr>
              <w:t>现场管理</w:t>
            </w:r>
            <w:r>
              <w:rPr>
                <w:rFonts w:ascii="仿宋_GB2312" w:hAnsi="仿宋" w:eastAsia="仿宋_GB2312"/>
                <w:sz w:val="22"/>
              </w:rPr>
              <w:t>人员的，扣1分；</w:t>
            </w:r>
            <w:r>
              <w:rPr>
                <w:rFonts w:hint="eastAsia" w:ascii="仿宋_GB2312" w:hAnsi="仿宋" w:eastAsia="仿宋_GB2312"/>
                <w:sz w:val="22"/>
              </w:rPr>
              <w:t>②</w:t>
            </w:r>
            <w:r>
              <w:rPr>
                <w:rFonts w:ascii="仿宋_GB2312" w:hAnsi="仿宋" w:eastAsia="仿宋_GB2312"/>
                <w:sz w:val="22"/>
              </w:rPr>
              <w:t>存在车辆大量聚集，</w:t>
            </w:r>
            <w:r>
              <w:rPr>
                <w:rFonts w:hint="eastAsia" w:ascii="仿宋_GB2312" w:hAnsi="仿宋" w:eastAsia="仿宋_GB2312"/>
                <w:sz w:val="22"/>
              </w:rPr>
              <w:t>未做处理的</w:t>
            </w:r>
            <w:r>
              <w:rPr>
                <w:rFonts w:ascii="仿宋_GB2312" w:hAnsi="仿宋" w:eastAsia="仿宋_GB2312"/>
                <w:sz w:val="22"/>
              </w:rPr>
              <w:t>，扣0.5分；</w:t>
            </w:r>
            <w:r>
              <w:rPr>
                <w:rFonts w:hint="eastAsia" w:ascii="仿宋_GB2312" w:hAnsi="仿宋" w:eastAsia="仿宋_GB2312"/>
                <w:sz w:val="22"/>
              </w:rPr>
              <w:t>③</w:t>
            </w:r>
            <w:r>
              <w:rPr>
                <w:rFonts w:ascii="仿宋_GB2312" w:hAnsi="仿宋" w:eastAsia="仿宋_GB2312"/>
                <w:sz w:val="22"/>
              </w:rPr>
              <w:t>有</w:t>
            </w:r>
            <w:r>
              <w:rPr>
                <w:rFonts w:hint="eastAsia" w:ascii="仿宋_GB2312" w:hAnsi="仿宋" w:eastAsia="仿宋_GB2312"/>
                <w:sz w:val="22"/>
              </w:rPr>
              <w:t>停放区但车辆</w:t>
            </w:r>
            <w:r>
              <w:rPr>
                <w:rFonts w:ascii="仿宋_GB2312" w:hAnsi="仿宋" w:eastAsia="仿宋_GB2312"/>
                <w:sz w:val="22"/>
              </w:rPr>
              <w:t>未停</w:t>
            </w:r>
            <w:r>
              <w:rPr>
                <w:rFonts w:hint="eastAsia" w:ascii="仿宋_GB2312" w:hAnsi="仿宋" w:eastAsia="仿宋_GB2312"/>
                <w:sz w:val="22"/>
              </w:rPr>
              <w:t>入的</w:t>
            </w:r>
            <w:r>
              <w:rPr>
                <w:rFonts w:ascii="仿宋_GB2312" w:hAnsi="仿宋" w:eastAsia="仿宋_GB2312"/>
                <w:sz w:val="22"/>
              </w:rPr>
              <w:t>，扣0.5分</w:t>
            </w:r>
            <w:r>
              <w:rPr>
                <w:rFonts w:hint="eastAsia" w:ascii="仿宋_GB2312" w:hAnsi="仿宋" w:eastAsia="仿宋_GB2312"/>
                <w:sz w:val="22"/>
              </w:rPr>
              <w:t>。每季度取月度平均值。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24" w:name="_Hlk128596966"/>
            <w:r>
              <w:rPr>
                <w:rFonts w:hint="eastAsia" w:ascii="仿宋_GB2312" w:hAnsi="仿宋" w:eastAsia="仿宋_GB2312"/>
                <w:sz w:val="22"/>
              </w:rPr>
              <w:t>车辆调度</w:t>
            </w:r>
          </w:p>
          <w:p>
            <w:pPr>
              <w:jc w:val="center"/>
              <w:rPr>
                <w:rFonts w:ascii="仿宋_GB2312" w:hAnsi="仿宋" w:eastAsia="仿宋_GB2312"/>
                <w:sz w:val="22"/>
              </w:rPr>
            </w:pPr>
            <w:r>
              <w:rPr>
                <w:rFonts w:hint="eastAsia" w:ascii="仿宋_GB2312" w:hAnsi="仿宋" w:eastAsia="仿宋_GB2312"/>
                <w:sz w:val="22"/>
              </w:rPr>
              <w:t>响应率、处置率</w:t>
            </w:r>
          </w:p>
          <w:bookmarkEnd w:id="24"/>
          <w:p>
            <w:pPr>
              <w:jc w:val="center"/>
              <w:rPr>
                <w:rFonts w:ascii="仿宋_GB2312" w:hAnsi="仿宋" w:eastAsia="仿宋_GB2312"/>
                <w:sz w:val="22"/>
              </w:rPr>
            </w:pPr>
            <w:r>
              <w:rPr>
                <w:rFonts w:hint="eastAsia" w:ascii="仿宋_GB2312" w:hAnsi="仿宋" w:eastAsia="仿宋_GB2312"/>
                <w:sz w:val="22"/>
              </w:rPr>
              <w:t>（10分）</w:t>
            </w:r>
          </w:p>
        </w:tc>
        <w:tc>
          <w:tcPr>
            <w:tcW w:w="5386" w:type="dxa"/>
            <w:shd w:val="clear" w:color="auto" w:fill="auto"/>
            <w:vAlign w:val="center"/>
          </w:tcPr>
          <w:p>
            <w:pPr>
              <w:rPr>
                <w:rFonts w:ascii="仿宋_GB2312" w:hAnsi="仿宋" w:eastAsia="仿宋_GB2312"/>
                <w:sz w:val="22"/>
              </w:rPr>
            </w:pPr>
            <w:bookmarkStart w:id="25" w:name="_Hlk128596993"/>
            <w:r>
              <w:rPr>
                <w:rFonts w:hint="eastAsia" w:ascii="仿宋_GB2312" w:hAnsi="仿宋" w:eastAsia="仿宋_GB2312"/>
                <w:sz w:val="22"/>
              </w:rPr>
              <w:t>用于考核企业对车辆调度响应的及时性和质量。以按要求完成调度的工单数量与总派发的工单数量的比例为车辆调度响应率。其中，响应指时效和效果两方面，由派单方从指定派单渠道得到的企业反馈结果和反馈时间进行判定。</w:t>
            </w:r>
            <w:r>
              <w:rPr>
                <w:rFonts w:ascii="仿宋_GB2312" w:hAnsi="仿宋" w:eastAsia="仿宋_GB2312"/>
                <w:sz w:val="22"/>
              </w:rPr>
              <w:t>重点区域</w:t>
            </w:r>
            <w:r>
              <w:rPr>
                <w:rFonts w:hint="eastAsia" w:ascii="仿宋_GB2312" w:hAnsi="仿宋" w:eastAsia="仿宋_GB2312"/>
                <w:sz w:val="22"/>
              </w:rPr>
              <w:t>工单企业到达现场的时间一般不超过</w:t>
            </w:r>
            <w:r>
              <w:rPr>
                <w:rFonts w:ascii="仿宋_GB2312" w:hAnsi="仿宋" w:eastAsia="仿宋_GB2312"/>
                <w:sz w:val="22"/>
              </w:rPr>
              <w:t>15</w:t>
            </w:r>
            <w:r>
              <w:rPr>
                <w:rFonts w:hint="eastAsia" w:ascii="仿宋_GB2312" w:hAnsi="仿宋" w:eastAsia="仿宋_GB2312"/>
                <w:sz w:val="22"/>
              </w:rPr>
              <w:t>分钟</w:t>
            </w:r>
            <w:r>
              <w:rPr>
                <w:rFonts w:ascii="仿宋_GB2312" w:hAnsi="仿宋" w:eastAsia="仿宋_GB2312"/>
                <w:sz w:val="22"/>
              </w:rPr>
              <w:t>，处置完成时间一般不超过30</w:t>
            </w:r>
            <w:r>
              <w:rPr>
                <w:rFonts w:hint="eastAsia" w:ascii="仿宋_GB2312" w:hAnsi="仿宋" w:eastAsia="仿宋_GB2312"/>
                <w:sz w:val="22"/>
              </w:rPr>
              <w:t>分钟；</w:t>
            </w:r>
            <w:r>
              <w:rPr>
                <w:rFonts w:ascii="仿宋_GB2312" w:hAnsi="仿宋" w:eastAsia="仿宋_GB2312"/>
                <w:sz w:val="22"/>
              </w:rPr>
              <w:t>非重点区域</w:t>
            </w:r>
            <w:r>
              <w:rPr>
                <w:rFonts w:hint="eastAsia" w:ascii="仿宋_GB2312" w:hAnsi="仿宋" w:eastAsia="仿宋_GB2312"/>
                <w:sz w:val="22"/>
              </w:rPr>
              <w:t>工单企业到达现场的时间一般不超过</w:t>
            </w:r>
            <w:r>
              <w:rPr>
                <w:rFonts w:ascii="仿宋_GB2312" w:hAnsi="仿宋" w:eastAsia="仿宋_GB2312"/>
                <w:sz w:val="22"/>
              </w:rPr>
              <w:t>30</w:t>
            </w:r>
            <w:r>
              <w:rPr>
                <w:rFonts w:hint="eastAsia" w:ascii="仿宋_GB2312" w:hAnsi="仿宋" w:eastAsia="仿宋_GB2312"/>
                <w:sz w:val="22"/>
              </w:rPr>
              <w:t>分钟</w:t>
            </w:r>
            <w:r>
              <w:rPr>
                <w:rFonts w:ascii="仿宋_GB2312" w:hAnsi="仿宋" w:eastAsia="仿宋_GB2312"/>
                <w:sz w:val="22"/>
              </w:rPr>
              <w:t>，处置完成时间一般不超过60</w:t>
            </w:r>
            <w:r>
              <w:rPr>
                <w:rFonts w:hint="eastAsia" w:ascii="仿宋_GB2312" w:hAnsi="仿宋" w:eastAsia="仿宋_GB2312"/>
                <w:sz w:val="22"/>
              </w:rPr>
              <w:t>分钟。</w:t>
            </w:r>
          </w:p>
          <w:p>
            <w:pPr>
              <w:pStyle w:val="2"/>
              <w:ind w:left="0" w:leftChars="0"/>
              <w:rPr>
                <w:rFonts w:ascii="仿宋_GB2312" w:eastAsia="仿宋_GB2312"/>
              </w:rPr>
            </w:pPr>
            <w:r>
              <w:rPr>
                <w:rFonts w:hint="eastAsia" w:ascii="仿宋_GB2312" w:eastAsia="仿宋_GB2312"/>
              </w:rPr>
              <w:t>考核企业超量投放车辆、其他区车辆流入数量超过在本区承诺投放数量相应比例，连续3日及以上未及时调度、清理。</w:t>
            </w:r>
            <w:bookmarkEnd w:id="25"/>
          </w:p>
        </w:tc>
        <w:tc>
          <w:tcPr>
            <w:tcW w:w="1134" w:type="dxa"/>
            <w:vAlign w:val="center"/>
          </w:tcPr>
          <w:p>
            <w:pPr>
              <w:rPr>
                <w:rFonts w:ascii="仿宋_GB2312" w:hAnsi="仿宋" w:eastAsia="仿宋_GB2312"/>
                <w:sz w:val="22"/>
              </w:rPr>
            </w:pPr>
            <w:r>
              <w:rPr>
                <w:rFonts w:hint="eastAsia" w:ascii="仿宋_GB2312" w:hAnsi="仿宋" w:eastAsia="仿宋_GB2312"/>
                <w:sz w:val="22"/>
              </w:rPr>
              <w:t>现场考核（各街道乡镇）</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调度响应率、</w:t>
            </w:r>
            <w:r>
              <w:rPr>
                <w:rFonts w:ascii="仿宋_GB2312" w:hAnsi="仿宋" w:eastAsia="仿宋_GB2312"/>
                <w:sz w:val="22"/>
              </w:rPr>
              <w:t>处置</w:t>
            </w:r>
            <w:r>
              <w:rPr>
                <w:rFonts w:hint="eastAsia" w:ascii="仿宋_GB2312" w:hAnsi="仿宋" w:eastAsia="仿宋_GB2312"/>
                <w:sz w:val="22"/>
              </w:rPr>
              <w:t>率等于1</w:t>
            </w:r>
            <w:r>
              <w:rPr>
                <w:rFonts w:ascii="仿宋_GB2312" w:hAnsi="仿宋" w:eastAsia="仿宋_GB2312"/>
                <w:sz w:val="22"/>
              </w:rPr>
              <w:t>00</w:t>
            </w:r>
            <w:r>
              <w:rPr>
                <w:rFonts w:hint="eastAsia" w:ascii="仿宋_GB2312" w:hAnsi="仿宋" w:eastAsia="仿宋_GB2312"/>
                <w:sz w:val="22"/>
              </w:rPr>
              <w:t>%的，得满分；调度响应率小于</w:t>
            </w:r>
            <w:r>
              <w:rPr>
                <w:rFonts w:ascii="仿宋_GB2312" w:hAnsi="仿宋" w:eastAsia="仿宋_GB2312"/>
                <w:sz w:val="22"/>
              </w:rPr>
              <w:t>85</w:t>
            </w:r>
            <w:r>
              <w:rPr>
                <w:rFonts w:hint="eastAsia" w:ascii="仿宋_GB2312" w:hAnsi="仿宋" w:eastAsia="仿宋_GB2312"/>
                <w:sz w:val="22"/>
              </w:rPr>
              <w:t>%的，得0分；调度响应率大于等于</w:t>
            </w:r>
            <w:r>
              <w:rPr>
                <w:rFonts w:ascii="仿宋_GB2312" w:hAnsi="仿宋" w:eastAsia="仿宋_GB2312"/>
                <w:sz w:val="22"/>
              </w:rPr>
              <w:t>85</w:t>
            </w:r>
            <w:r>
              <w:rPr>
                <w:rFonts w:hint="eastAsia" w:ascii="仿宋_GB2312" w:hAnsi="仿宋" w:eastAsia="仿宋_GB2312"/>
                <w:sz w:val="22"/>
              </w:rPr>
              <w:t>%小于</w:t>
            </w:r>
            <w:r>
              <w:rPr>
                <w:rFonts w:ascii="仿宋_GB2312" w:hAnsi="仿宋" w:eastAsia="仿宋_GB2312"/>
                <w:sz w:val="22"/>
              </w:rPr>
              <w:t>100</w:t>
            </w:r>
            <w:r>
              <w:rPr>
                <w:rFonts w:hint="eastAsia" w:ascii="仿宋_GB2312" w:hAnsi="仿宋" w:eastAsia="仿宋_GB2312"/>
                <w:sz w:val="22"/>
              </w:rPr>
              <w:t>%的，得分=（调度响应率-</w:t>
            </w:r>
            <w:r>
              <w:rPr>
                <w:rFonts w:ascii="仿宋_GB2312" w:hAnsi="仿宋" w:eastAsia="仿宋_GB2312"/>
                <w:sz w:val="22"/>
              </w:rPr>
              <w:t>75</w:t>
            </w:r>
            <w:r>
              <w:rPr>
                <w:rFonts w:hint="eastAsia" w:ascii="仿宋_GB2312" w:hAnsi="仿宋" w:eastAsia="仿宋_GB2312"/>
                <w:sz w:val="22"/>
              </w:rPr>
              <w:t>%）/</w:t>
            </w:r>
            <w:r>
              <w:rPr>
                <w:rFonts w:ascii="仿宋_GB2312" w:hAnsi="仿宋" w:eastAsia="仿宋_GB2312"/>
                <w:sz w:val="22"/>
              </w:rPr>
              <w:t>85</w:t>
            </w:r>
            <w:r>
              <w:rPr>
                <w:rFonts w:hint="eastAsia" w:ascii="仿宋_GB2312" w:hAnsi="仿宋" w:eastAsia="仿宋_GB2312"/>
                <w:sz w:val="22"/>
              </w:rPr>
              <w:t>%*满分。调度</w:t>
            </w:r>
            <w:r>
              <w:rPr>
                <w:rFonts w:ascii="仿宋_GB2312" w:hAnsi="仿宋" w:eastAsia="仿宋_GB2312"/>
                <w:sz w:val="22"/>
              </w:rPr>
              <w:t>处置</w:t>
            </w:r>
            <w:r>
              <w:rPr>
                <w:rFonts w:hint="eastAsia" w:ascii="仿宋_GB2312" w:hAnsi="仿宋" w:eastAsia="仿宋_GB2312"/>
                <w:sz w:val="22"/>
              </w:rPr>
              <w:t>率小于</w:t>
            </w:r>
            <w:r>
              <w:rPr>
                <w:rFonts w:ascii="仿宋_GB2312" w:hAnsi="仿宋" w:eastAsia="仿宋_GB2312"/>
                <w:sz w:val="22"/>
              </w:rPr>
              <w:t>95</w:t>
            </w:r>
            <w:r>
              <w:rPr>
                <w:rFonts w:hint="eastAsia" w:ascii="仿宋_GB2312" w:hAnsi="仿宋" w:eastAsia="仿宋_GB2312"/>
                <w:sz w:val="22"/>
              </w:rPr>
              <w:t>%的，得0分，调度</w:t>
            </w:r>
            <w:r>
              <w:rPr>
                <w:rFonts w:ascii="仿宋_GB2312" w:hAnsi="仿宋" w:eastAsia="仿宋_GB2312"/>
                <w:sz w:val="22"/>
              </w:rPr>
              <w:t>处置</w:t>
            </w:r>
            <w:r>
              <w:rPr>
                <w:rFonts w:hint="eastAsia" w:ascii="仿宋_GB2312" w:hAnsi="仿宋" w:eastAsia="仿宋_GB2312"/>
                <w:sz w:val="22"/>
              </w:rPr>
              <w:t>率大于等于</w:t>
            </w:r>
            <w:r>
              <w:rPr>
                <w:rFonts w:ascii="仿宋_GB2312" w:hAnsi="仿宋" w:eastAsia="仿宋_GB2312"/>
                <w:sz w:val="22"/>
              </w:rPr>
              <w:t>95</w:t>
            </w:r>
            <w:r>
              <w:rPr>
                <w:rFonts w:hint="eastAsia" w:ascii="仿宋_GB2312" w:hAnsi="仿宋" w:eastAsia="仿宋_GB2312"/>
                <w:sz w:val="22"/>
              </w:rPr>
              <w:t>%小于</w:t>
            </w:r>
            <w:r>
              <w:rPr>
                <w:rFonts w:ascii="仿宋_GB2312" w:hAnsi="仿宋" w:eastAsia="仿宋_GB2312"/>
                <w:sz w:val="22"/>
              </w:rPr>
              <w:t>100</w:t>
            </w:r>
            <w:r>
              <w:rPr>
                <w:rFonts w:hint="eastAsia" w:ascii="仿宋_GB2312" w:hAnsi="仿宋" w:eastAsia="仿宋_GB2312"/>
                <w:sz w:val="22"/>
              </w:rPr>
              <w:t>%的，得分=（调度</w:t>
            </w:r>
            <w:r>
              <w:rPr>
                <w:rFonts w:ascii="仿宋_GB2312" w:hAnsi="仿宋" w:eastAsia="仿宋_GB2312"/>
                <w:sz w:val="22"/>
              </w:rPr>
              <w:t>处置</w:t>
            </w:r>
            <w:r>
              <w:rPr>
                <w:rFonts w:hint="eastAsia" w:ascii="仿宋_GB2312" w:hAnsi="仿宋" w:eastAsia="仿宋_GB2312"/>
                <w:sz w:val="22"/>
              </w:rPr>
              <w:t>率-</w:t>
            </w:r>
            <w:r>
              <w:rPr>
                <w:rFonts w:ascii="仿宋_GB2312" w:hAnsi="仿宋" w:eastAsia="仿宋_GB2312"/>
                <w:sz w:val="22"/>
              </w:rPr>
              <w:t>75</w:t>
            </w:r>
            <w:r>
              <w:rPr>
                <w:rFonts w:hint="eastAsia" w:ascii="仿宋_GB2312" w:hAnsi="仿宋" w:eastAsia="仿宋_GB2312"/>
                <w:sz w:val="22"/>
              </w:rPr>
              <w:t>%）/</w:t>
            </w:r>
            <w:r>
              <w:rPr>
                <w:rFonts w:ascii="仿宋_GB2312" w:hAnsi="仿宋" w:eastAsia="仿宋_GB2312"/>
                <w:sz w:val="22"/>
              </w:rPr>
              <w:t>95</w:t>
            </w:r>
            <w:r>
              <w:rPr>
                <w:rFonts w:hint="eastAsia" w:ascii="仿宋_GB2312" w:hAnsi="仿宋" w:eastAsia="仿宋_GB2312"/>
                <w:sz w:val="22"/>
              </w:rPr>
              <w:t>%*满分。对同点位同问题当月考核季内累计出现3次及以上的，每月直接扣1分。每月度按累计结果计分，每季度取月度平均值。</w:t>
            </w:r>
          </w:p>
          <w:p>
            <w:pPr>
              <w:pStyle w:val="2"/>
              <w:ind w:left="0" w:leftChars="0"/>
            </w:pPr>
            <w:r>
              <w:rPr>
                <w:rFonts w:hint="eastAsia" w:ascii="仿宋_GB2312" w:eastAsia="仿宋_GB2312"/>
              </w:rPr>
              <w:t>企业超量投放车辆、其他区车辆流入数量不超过在本区承诺投放数量比例的</w:t>
            </w:r>
            <w:r>
              <w:rPr>
                <w:rFonts w:ascii="仿宋_GB2312" w:eastAsia="仿宋_GB2312"/>
              </w:rPr>
              <w:t>15%</w:t>
            </w:r>
            <w:r>
              <w:rPr>
                <w:rFonts w:hint="eastAsia" w:ascii="仿宋_GB2312" w:eastAsia="仿宋_GB2312"/>
              </w:rPr>
              <w:t>的，不扣分；超过在本区承诺投放数量比例的</w:t>
            </w:r>
            <w:r>
              <w:rPr>
                <w:rFonts w:ascii="仿宋_GB2312" w:eastAsia="仿宋_GB2312"/>
              </w:rPr>
              <w:t>30%</w:t>
            </w:r>
            <w:r>
              <w:rPr>
                <w:rFonts w:hint="eastAsia" w:ascii="仿宋_GB2312" w:eastAsia="仿宋_GB2312"/>
              </w:rPr>
              <w:t>的，同时连续3日及以上未及时调度、清理的，扣2分；超过在本区承诺投放数量比例的</w:t>
            </w:r>
            <w:r>
              <w:rPr>
                <w:rFonts w:ascii="仿宋_GB2312" w:eastAsia="仿宋_GB2312"/>
              </w:rPr>
              <w:t>50%</w:t>
            </w:r>
            <w:r>
              <w:rPr>
                <w:rFonts w:hint="eastAsia" w:ascii="仿宋_GB2312" w:eastAsia="仿宋_GB2312"/>
              </w:rPr>
              <w:t>的，同时连续3日及以上未及时调度、清理的，扣</w:t>
            </w:r>
            <w:r>
              <w:rPr>
                <w:rFonts w:ascii="仿宋_GB2312" w:eastAsia="仿宋_GB2312"/>
              </w:rPr>
              <w:t>5</w:t>
            </w:r>
            <w:r>
              <w:rPr>
                <w:rFonts w:hint="eastAsia" w:ascii="仿宋_GB2312" w:eastAsia="仿宋_GB2312"/>
              </w:rPr>
              <w:t>分；超过在本区承诺投放数量比例的</w:t>
            </w:r>
            <w:r>
              <w:rPr>
                <w:rFonts w:ascii="仿宋_GB2312" w:eastAsia="仿宋_GB2312"/>
              </w:rPr>
              <w:t>80%</w:t>
            </w:r>
            <w:r>
              <w:rPr>
                <w:rFonts w:hint="eastAsia" w:ascii="仿宋_GB2312" w:eastAsia="仿宋_GB2312"/>
              </w:rPr>
              <w:t>的，同时连续3日及以上未及时调度、清理的，扣</w:t>
            </w:r>
            <w:r>
              <w:rPr>
                <w:rFonts w:ascii="仿宋_GB2312" w:eastAsia="仿宋_GB2312"/>
              </w:rPr>
              <w:t>10</w:t>
            </w:r>
            <w:r>
              <w:rPr>
                <w:rFonts w:hint="eastAsia" w:ascii="仿宋_GB2312" w:eastAsia="仿宋_GB2312"/>
              </w:rPr>
              <w:t>分；</w:t>
            </w:r>
            <w:r>
              <w:rPr>
                <w:rFonts w:hint="eastAsia"/>
              </w:rPr>
              <w:t xml:space="preserve"> </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打分项</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26" w:name="_Hlk128597035"/>
            <w:r>
              <w:rPr>
                <w:rFonts w:hint="eastAsia" w:ascii="仿宋_GB2312" w:hAnsi="仿宋" w:eastAsia="仿宋_GB2312"/>
                <w:sz w:val="22"/>
              </w:rPr>
              <w:t>车辆</w:t>
            </w:r>
          </w:p>
          <w:p>
            <w:pPr>
              <w:jc w:val="center"/>
              <w:rPr>
                <w:rFonts w:ascii="仿宋_GB2312" w:hAnsi="仿宋" w:eastAsia="仿宋_GB2312"/>
                <w:sz w:val="22"/>
              </w:rPr>
            </w:pPr>
            <w:r>
              <w:rPr>
                <w:rFonts w:hint="eastAsia" w:ascii="仿宋_GB2312" w:hAnsi="仿宋" w:eastAsia="仿宋_GB2312"/>
                <w:sz w:val="22"/>
              </w:rPr>
              <w:t>整洁度</w:t>
            </w:r>
          </w:p>
          <w:bookmarkEnd w:id="26"/>
          <w:p>
            <w:pPr>
              <w:jc w:val="center"/>
              <w:rPr>
                <w:rFonts w:ascii="仿宋_GB2312" w:hAnsi="仿宋" w:eastAsia="仿宋_GB2312"/>
                <w:sz w:val="22"/>
              </w:rPr>
            </w:pPr>
            <w:r>
              <w:rPr>
                <w:rFonts w:hint="eastAsia" w:ascii="仿宋_GB2312" w:hAnsi="仿宋" w:eastAsia="仿宋_GB2312"/>
                <w:sz w:val="22"/>
              </w:rPr>
              <w:t>（5分）</w:t>
            </w:r>
          </w:p>
        </w:tc>
        <w:tc>
          <w:tcPr>
            <w:tcW w:w="5386" w:type="dxa"/>
            <w:shd w:val="clear" w:color="auto" w:fill="auto"/>
            <w:vAlign w:val="center"/>
          </w:tcPr>
          <w:p>
            <w:pPr>
              <w:rPr>
                <w:rFonts w:ascii="仿宋_GB2312" w:hAnsi="仿宋" w:eastAsia="仿宋_GB2312"/>
                <w:sz w:val="22"/>
              </w:rPr>
            </w:pPr>
            <w:bookmarkStart w:id="27" w:name="_Hlk128597061"/>
            <w:r>
              <w:rPr>
                <w:rFonts w:hint="eastAsia" w:ascii="仿宋_GB2312" w:hAnsi="仿宋" w:eastAsia="仿宋_GB2312"/>
                <w:sz w:val="22"/>
              </w:rPr>
              <w:t>用于考核企业是否保持投放车辆整洁。通过现场抽样考核计分，整洁指车辆整车（含车身、车座、车把、车尾等主要部件）无广告，车座无明显灰尘。</w:t>
            </w:r>
            <w:bookmarkEnd w:id="27"/>
            <w:r>
              <w:rPr>
                <w:rFonts w:hint="eastAsia" w:ascii="仿宋_GB2312" w:hAnsi="仿宋" w:eastAsia="仿宋_GB2312"/>
                <w:sz w:val="22"/>
              </w:rPr>
              <w:t>每月度各街道乡镇应至少抽样5处考核。</w:t>
            </w:r>
          </w:p>
        </w:tc>
        <w:tc>
          <w:tcPr>
            <w:tcW w:w="1134" w:type="dxa"/>
            <w:vAlign w:val="center"/>
          </w:tcPr>
          <w:p>
            <w:pPr>
              <w:rPr>
                <w:rFonts w:ascii="仿宋_GB2312" w:hAnsi="仿宋" w:eastAsia="仿宋_GB2312"/>
                <w:sz w:val="22"/>
              </w:rPr>
            </w:pPr>
            <w:r>
              <w:rPr>
                <w:rFonts w:hint="eastAsia" w:ascii="仿宋_GB2312" w:hAnsi="仿宋" w:eastAsia="仿宋_GB2312"/>
                <w:sz w:val="22"/>
              </w:rPr>
              <w:t>现场考核（各街道乡镇）</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每发现1辆不整洁车辆扣0</w:t>
            </w:r>
            <w:r>
              <w:rPr>
                <w:rFonts w:ascii="仿宋_GB2312" w:hAnsi="仿宋" w:eastAsia="仿宋_GB2312"/>
                <w:sz w:val="22"/>
              </w:rPr>
              <w:t>.05</w:t>
            </w:r>
            <w:r>
              <w:rPr>
                <w:rFonts w:hint="eastAsia" w:ascii="仿宋_GB2312" w:hAnsi="仿宋" w:eastAsia="仿宋_GB2312"/>
                <w:sz w:val="22"/>
              </w:rPr>
              <w:t>分，扣完为止。每月度按累计结果计分，每季度取月度平均值。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restart"/>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用户管理（1</w:t>
            </w:r>
            <w:r>
              <w:rPr>
                <w:rFonts w:ascii="仿宋_GB2312" w:hAnsi="仿宋" w:eastAsia="仿宋_GB2312"/>
                <w:sz w:val="22"/>
              </w:rPr>
              <w:t>5</w:t>
            </w:r>
            <w:r>
              <w:rPr>
                <w:rFonts w:hint="eastAsia" w:ascii="仿宋_GB2312" w:hAnsi="仿宋" w:eastAsia="仿宋_GB2312"/>
                <w:sz w:val="22"/>
              </w:rPr>
              <w:t>分）</w:t>
            </w:r>
          </w:p>
        </w:tc>
        <w:tc>
          <w:tcPr>
            <w:tcW w:w="1318" w:type="dxa"/>
            <w:shd w:val="clear" w:color="auto" w:fill="auto"/>
            <w:vAlign w:val="center"/>
          </w:tcPr>
          <w:p>
            <w:pPr>
              <w:jc w:val="center"/>
              <w:rPr>
                <w:rFonts w:ascii="仿宋_GB2312" w:hAnsi="仿宋" w:eastAsia="仿宋_GB2312"/>
                <w:sz w:val="22"/>
              </w:rPr>
            </w:pPr>
            <w:bookmarkStart w:id="28" w:name="_Hlk128597086"/>
            <w:r>
              <w:rPr>
                <w:rFonts w:hint="eastAsia" w:ascii="仿宋_GB2312" w:hAnsi="仿宋" w:eastAsia="仿宋_GB2312"/>
                <w:sz w:val="22"/>
              </w:rPr>
              <w:t>用户信用</w:t>
            </w:r>
          </w:p>
          <w:p>
            <w:pPr>
              <w:jc w:val="center"/>
              <w:rPr>
                <w:rFonts w:ascii="仿宋_GB2312" w:hAnsi="仿宋" w:eastAsia="仿宋_GB2312"/>
                <w:sz w:val="22"/>
              </w:rPr>
            </w:pPr>
            <w:r>
              <w:rPr>
                <w:rFonts w:hint="eastAsia" w:ascii="仿宋_GB2312" w:hAnsi="仿宋" w:eastAsia="仿宋_GB2312"/>
                <w:sz w:val="22"/>
              </w:rPr>
              <w:t>管理</w:t>
            </w:r>
            <w:bookmarkEnd w:id="28"/>
          </w:p>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3</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trike/>
                <w:sz w:val="22"/>
              </w:rPr>
            </w:pPr>
            <w:bookmarkStart w:id="29" w:name="_Hlk128597111"/>
            <w:r>
              <w:rPr>
                <w:rFonts w:hint="eastAsia" w:ascii="仿宋_GB2312" w:hAnsi="仿宋" w:eastAsia="仿宋_GB2312" w:cs="宋体"/>
                <w:kern w:val="0"/>
                <w:sz w:val="22"/>
              </w:rPr>
              <w:t>用于考核企业是否落实对用户的信用管理。通过企业报送、由第三方在手机客户端核验、现场检查计分得到。其中，对用户的信用管理包括公示用户骑行规范和停车规则、建立对用户用车行为评价制度、对违规用户采取扣减分值等管理措施。</w:t>
            </w:r>
            <w:bookmarkEnd w:id="29"/>
            <w:r>
              <w:rPr>
                <w:rFonts w:hint="eastAsia" w:ascii="仿宋_GB2312" w:hAnsi="仿宋" w:eastAsia="仿宋_GB2312" w:cs="宋体"/>
                <w:kern w:val="0"/>
                <w:sz w:val="22"/>
              </w:rPr>
              <w:t>可结合重点区域停放管理一并实施，每月1次。</w:t>
            </w:r>
          </w:p>
        </w:tc>
        <w:tc>
          <w:tcPr>
            <w:tcW w:w="1134" w:type="dxa"/>
            <w:vAlign w:val="center"/>
          </w:tcPr>
          <w:p>
            <w:pPr>
              <w:rPr>
                <w:rFonts w:ascii="仿宋_GB2312" w:hAnsi="仿宋" w:eastAsia="仿宋_GB2312"/>
                <w:sz w:val="22"/>
              </w:rPr>
            </w:pPr>
            <w:r>
              <w:rPr>
                <w:rFonts w:hint="eastAsia" w:ascii="仿宋_GB2312" w:hAnsi="仿宋" w:eastAsia="仿宋_GB2312"/>
                <w:sz w:val="22"/>
              </w:rPr>
              <w:t>市、区平台监测统计</w:t>
            </w:r>
          </w:p>
        </w:tc>
        <w:tc>
          <w:tcPr>
            <w:tcW w:w="4536" w:type="dxa"/>
            <w:shd w:val="clear" w:color="auto" w:fill="auto"/>
            <w:vAlign w:val="center"/>
          </w:tcPr>
          <w:p>
            <w:pPr>
              <w:rPr>
                <w:rFonts w:ascii="仿宋_GB2312" w:hAnsi="仿宋" w:eastAsia="仿宋_GB2312"/>
                <w:strike/>
                <w:sz w:val="22"/>
              </w:rPr>
            </w:pPr>
            <w:r>
              <w:rPr>
                <w:rFonts w:hint="eastAsia" w:ascii="仿宋_GB2312" w:hAnsi="仿宋" w:eastAsia="仿宋_GB2312" w:cs="宋体"/>
                <w:kern w:val="0"/>
                <w:sz w:val="22"/>
              </w:rPr>
              <w:t>手机客户端内未公示用户骑行规范和停车规则的，扣1分；未建立对用户用车行为评价制度的，扣1分；对在禁停区停车或在入栏管理区未入栏停放等违规行为未采取提示、扣减分值等信用管理措施的，扣</w:t>
            </w:r>
            <w:r>
              <w:rPr>
                <w:rFonts w:ascii="仿宋_GB2312" w:hAnsi="仿宋" w:eastAsia="仿宋_GB2312" w:cs="宋体"/>
                <w:kern w:val="0"/>
                <w:sz w:val="22"/>
              </w:rPr>
              <w:t>2</w:t>
            </w:r>
            <w:r>
              <w:rPr>
                <w:rFonts w:hint="eastAsia" w:ascii="仿宋_GB2312" w:hAnsi="仿宋" w:eastAsia="仿宋_GB2312" w:cs="宋体"/>
                <w:kern w:val="0"/>
                <w:sz w:val="22"/>
              </w:rPr>
              <w:t>分。</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30" w:name="_Hlk128597128"/>
            <w:r>
              <w:rPr>
                <w:rFonts w:hint="eastAsia" w:ascii="仿宋_GB2312" w:hAnsi="仿宋" w:eastAsia="仿宋_GB2312"/>
                <w:sz w:val="22"/>
              </w:rPr>
              <w:t>用户</w:t>
            </w:r>
          </w:p>
          <w:p>
            <w:pPr>
              <w:jc w:val="center"/>
              <w:rPr>
                <w:rFonts w:ascii="仿宋_GB2312" w:hAnsi="仿宋" w:eastAsia="仿宋_GB2312"/>
                <w:sz w:val="22"/>
              </w:rPr>
            </w:pPr>
            <w:r>
              <w:rPr>
                <w:rFonts w:hint="eastAsia" w:ascii="仿宋_GB2312" w:hAnsi="仿宋" w:eastAsia="仿宋_GB2312"/>
                <w:sz w:val="22"/>
              </w:rPr>
              <w:t>满意度</w:t>
            </w:r>
          </w:p>
          <w:bookmarkEnd w:id="30"/>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5</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31" w:name="_Hlk128597152"/>
            <w:r>
              <w:rPr>
                <w:rFonts w:hint="eastAsia" w:ascii="仿宋_GB2312" w:hAnsi="仿宋" w:eastAsia="仿宋_GB2312"/>
                <w:sz w:val="22"/>
              </w:rPr>
              <w:t>用于考核用户对企业运营服务的满意度。每个考核周期内，</w:t>
            </w:r>
            <w:r>
              <w:rPr>
                <w:rFonts w:hint="eastAsia" w:ascii="仿宋_GB2312" w:eastAsia="仿宋_GB2312"/>
                <w:sz w:val="22"/>
              </w:rPr>
              <w:t>由市级第三方通过</w:t>
            </w:r>
            <w:r>
              <w:rPr>
                <w:rFonts w:hint="eastAsia" w:ascii="仿宋_GB2312" w:hAnsi="仿宋" w:eastAsia="仿宋_GB2312"/>
                <w:sz w:val="22"/>
              </w:rPr>
              <w:t>线上问卷与线下问卷相结合的方式考核评价，分值各占50%。</w:t>
            </w:r>
            <w:bookmarkEnd w:id="31"/>
          </w:p>
        </w:tc>
        <w:tc>
          <w:tcPr>
            <w:tcW w:w="1134" w:type="dxa"/>
            <w:vAlign w:val="center"/>
          </w:tcPr>
          <w:p>
            <w:pPr>
              <w:rPr>
                <w:rFonts w:ascii="仿宋_GB2312" w:hAnsi="仿宋" w:eastAsia="仿宋_GB2312"/>
                <w:sz w:val="22"/>
              </w:rPr>
            </w:pPr>
            <w:r>
              <w:rPr>
                <w:rFonts w:hint="eastAsia" w:ascii="仿宋_GB2312" w:hAnsi="仿宋" w:eastAsia="仿宋_GB2312"/>
                <w:sz w:val="22"/>
              </w:rPr>
              <w:t>市级第三方统计，区城市管理委汇总</w:t>
            </w:r>
          </w:p>
        </w:tc>
        <w:tc>
          <w:tcPr>
            <w:tcW w:w="4536" w:type="dxa"/>
            <w:shd w:val="clear" w:color="auto" w:fill="auto"/>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用户满意度等于1</w:t>
            </w:r>
            <w:r>
              <w:rPr>
                <w:rFonts w:ascii="仿宋_GB2312" w:hAnsi="仿宋" w:eastAsia="仿宋_GB2312" w:cs="宋体"/>
                <w:kern w:val="0"/>
                <w:sz w:val="22"/>
              </w:rPr>
              <w:t>00</w:t>
            </w:r>
            <w:r>
              <w:rPr>
                <w:rFonts w:hint="eastAsia" w:ascii="仿宋_GB2312" w:hAnsi="仿宋" w:eastAsia="仿宋_GB2312" w:cs="宋体"/>
                <w:kern w:val="0"/>
                <w:sz w:val="22"/>
              </w:rPr>
              <w:t>分的，得满分；</w:t>
            </w:r>
          </w:p>
          <w:p>
            <w:pPr>
              <w:widowControl/>
              <w:rPr>
                <w:rFonts w:ascii="仿宋_GB2312" w:hAnsi="仿宋" w:eastAsia="仿宋_GB2312" w:cs="宋体"/>
                <w:kern w:val="0"/>
                <w:sz w:val="22"/>
              </w:rPr>
            </w:pPr>
            <w:r>
              <w:rPr>
                <w:rFonts w:hint="eastAsia" w:ascii="仿宋_GB2312" w:hAnsi="仿宋" w:eastAsia="仿宋_GB2312" w:cs="宋体"/>
                <w:kern w:val="0"/>
                <w:sz w:val="22"/>
              </w:rPr>
              <w:t>用户满意度小于6</w:t>
            </w:r>
            <w:r>
              <w:rPr>
                <w:rFonts w:ascii="仿宋_GB2312" w:hAnsi="仿宋" w:eastAsia="仿宋_GB2312" w:cs="宋体"/>
                <w:kern w:val="0"/>
                <w:sz w:val="22"/>
              </w:rPr>
              <w:t>0</w:t>
            </w:r>
            <w:r>
              <w:rPr>
                <w:rFonts w:hint="eastAsia" w:ascii="仿宋_GB2312" w:hAnsi="仿宋" w:eastAsia="仿宋_GB2312" w:cs="宋体"/>
                <w:kern w:val="0"/>
                <w:sz w:val="22"/>
              </w:rPr>
              <w:t>分的，得0分；</w:t>
            </w:r>
          </w:p>
          <w:p>
            <w:pPr>
              <w:rPr>
                <w:rFonts w:ascii="仿宋_GB2312" w:hAnsi="仿宋" w:eastAsia="仿宋_GB2312"/>
                <w:sz w:val="22"/>
              </w:rPr>
            </w:pPr>
            <w:r>
              <w:rPr>
                <w:rFonts w:hint="eastAsia" w:ascii="仿宋_GB2312" w:hAnsi="仿宋" w:eastAsia="仿宋_GB2312" w:cs="宋体"/>
                <w:kern w:val="0"/>
                <w:sz w:val="22"/>
              </w:rPr>
              <w:t>用户满意度大于等于6</w:t>
            </w:r>
            <w:r>
              <w:rPr>
                <w:rFonts w:ascii="仿宋_GB2312" w:hAnsi="仿宋" w:eastAsia="仿宋_GB2312" w:cs="宋体"/>
                <w:kern w:val="0"/>
                <w:sz w:val="22"/>
              </w:rPr>
              <w:t>0</w:t>
            </w:r>
            <w:r>
              <w:rPr>
                <w:rFonts w:hint="eastAsia" w:ascii="仿宋_GB2312" w:hAnsi="仿宋" w:eastAsia="仿宋_GB2312" w:cs="宋体"/>
                <w:kern w:val="0"/>
                <w:sz w:val="22"/>
              </w:rPr>
              <w:t>分小于1</w:t>
            </w:r>
            <w:r>
              <w:rPr>
                <w:rFonts w:ascii="仿宋_GB2312" w:hAnsi="仿宋" w:eastAsia="仿宋_GB2312" w:cs="宋体"/>
                <w:kern w:val="0"/>
                <w:sz w:val="22"/>
              </w:rPr>
              <w:t>00</w:t>
            </w:r>
            <w:r>
              <w:rPr>
                <w:rFonts w:hint="eastAsia" w:ascii="仿宋_GB2312" w:hAnsi="仿宋" w:eastAsia="仿宋_GB2312" w:cs="宋体"/>
                <w:kern w:val="0"/>
                <w:sz w:val="22"/>
              </w:rPr>
              <w:t>分的，得分=（用户满意度-</w:t>
            </w:r>
            <w:r>
              <w:rPr>
                <w:rFonts w:ascii="仿宋_GB2312" w:hAnsi="仿宋" w:eastAsia="仿宋_GB2312" w:cs="宋体"/>
                <w:kern w:val="0"/>
                <w:sz w:val="22"/>
              </w:rPr>
              <w:t>60</w:t>
            </w:r>
            <w:r>
              <w:rPr>
                <w:rFonts w:hint="eastAsia" w:ascii="仿宋_GB2312" w:hAnsi="仿宋" w:eastAsia="仿宋_GB2312" w:cs="宋体"/>
                <w:kern w:val="0"/>
                <w:sz w:val="22"/>
              </w:rPr>
              <w:t>）/</w:t>
            </w:r>
            <w:r>
              <w:rPr>
                <w:rFonts w:ascii="仿宋_GB2312" w:hAnsi="仿宋" w:eastAsia="仿宋_GB2312" w:cs="宋体"/>
                <w:kern w:val="0"/>
                <w:sz w:val="22"/>
              </w:rPr>
              <w:t>40</w:t>
            </w:r>
            <w:r>
              <w:rPr>
                <w:rFonts w:hint="eastAsia" w:ascii="仿宋_GB2312" w:hAnsi="仿宋" w:eastAsia="仿宋_GB2312" w:cs="宋体"/>
                <w:kern w:val="0"/>
                <w:sz w:val="22"/>
              </w:rPr>
              <w:t>*满分。</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32" w:name="_Hlk128597190"/>
            <w:r>
              <w:rPr>
                <w:rFonts w:hint="eastAsia" w:ascii="仿宋_GB2312" w:hAnsi="仿宋" w:eastAsia="仿宋_GB2312"/>
                <w:sz w:val="22"/>
              </w:rPr>
              <w:t>用户投诉举报办理</w:t>
            </w:r>
          </w:p>
          <w:bookmarkEnd w:id="32"/>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7</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33" w:name="_Hlk128597244"/>
            <w:r>
              <w:rPr>
                <w:rFonts w:hint="eastAsia" w:ascii="仿宋_GB2312" w:hAnsi="仿宋" w:eastAsia="仿宋_GB2312"/>
                <w:sz w:val="22"/>
              </w:rPr>
              <w:t>用于考核企业对社会投诉举报、每月《</w:t>
            </w:r>
            <w:r>
              <w:rPr>
                <w:rFonts w:hint="eastAsia" w:ascii="仿宋_GB2312" w:hAnsi="仿宋_GB2312" w:eastAsia="仿宋_GB2312" w:cs="仿宋_GB2312"/>
                <w:sz w:val="22"/>
              </w:rPr>
              <w:t>首都城市环境建设管理考核结果报告》</w:t>
            </w:r>
            <w:r>
              <w:rPr>
                <w:rFonts w:hint="eastAsia" w:ascii="仿宋_GB2312" w:hAnsi="仿宋" w:eastAsia="仿宋_GB2312"/>
                <w:sz w:val="22"/>
              </w:rPr>
              <w:t>的办结情况。由区城市管理委统计企业通过1</w:t>
            </w:r>
            <w:r>
              <w:rPr>
                <w:rFonts w:ascii="仿宋_GB2312" w:hAnsi="仿宋" w:eastAsia="仿宋_GB2312"/>
                <w:sz w:val="22"/>
              </w:rPr>
              <w:t>2345</w:t>
            </w:r>
            <w:r>
              <w:rPr>
                <w:rFonts w:hint="eastAsia" w:ascii="仿宋_GB2312" w:hAnsi="仿宋" w:eastAsia="仿宋_GB2312"/>
                <w:sz w:val="22"/>
              </w:rPr>
              <w:t>、1</w:t>
            </w:r>
            <w:r>
              <w:rPr>
                <w:rFonts w:ascii="仿宋_GB2312" w:hAnsi="仿宋" w:eastAsia="仿宋_GB2312"/>
                <w:sz w:val="22"/>
              </w:rPr>
              <w:t>2328</w:t>
            </w:r>
            <w:r>
              <w:rPr>
                <w:rFonts w:hint="eastAsia" w:ascii="仿宋_GB2312" w:hAnsi="仿宋" w:eastAsia="仿宋_GB2312"/>
                <w:sz w:val="22"/>
              </w:rPr>
              <w:t>、信访等渠道针对其车辆停放秩序与调度、用户资金（押金、预付金）管理等相关的社会投诉举报的办结情况。</w:t>
            </w:r>
          </w:p>
          <w:p>
            <w:pPr>
              <w:rPr>
                <w:rFonts w:ascii="仿宋_GB2312" w:hAnsi="仿宋" w:eastAsia="仿宋_GB2312"/>
                <w:sz w:val="22"/>
              </w:rPr>
            </w:pPr>
            <w:bookmarkStart w:id="34" w:name="_Hlk104198483"/>
            <w:r>
              <w:rPr>
                <w:rFonts w:hint="eastAsia" w:ascii="仿宋_GB2312" w:hAnsi="仿宋" w:eastAsia="仿宋_GB2312"/>
                <w:sz w:val="22"/>
              </w:rPr>
              <w:t>因停放管理、不能锁车、车辆淤积影响道路通行等产生舆情报道，造成严重影响的媒体报道</w:t>
            </w:r>
            <w:bookmarkEnd w:id="34"/>
            <w:r>
              <w:rPr>
                <w:rFonts w:hint="eastAsia" w:ascii="仿宋_GB2312" w:hAnsi="仿宋" w:eastAsia="仿宋_GB2312"/>
                <w:sz w:val="22"/>
              </w:rPr>
              <w:t>。</w:t>
            </w:r>
            <w:bookmarkEnd w:id="33"/>
          </w:p>
        </w:tc>
        <w:tc>
          <w:tcPr>
            <w:tcW w:w="1134" w:type="dxa"/>
            <w:vAlign w:val="center"/>
          </w:tcPr>
          <w:p>
            <w:pPr>
              <w:rPr>
                <w:rFonts w:ascii="仿宋_GB2312" w:hAnsi="仿宋" w:eastAsia="仿宋_GB2312"/>
                <w:sz w:val="22"/>
              </w:rPr>
            </w:pPr>
            <w:r>
              <w:rPr>
                <w:rFonts w:hint="eastAsia" w:ascii="仿宋_GB2312" w:hAnsi="仿宋" w:eastAsia="仿宋_GB2312"/>
                <w:sz w:val="22"/>
              </w:rPr>
              <w:t>区城市管理委统计汇总</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未按照北京市交通行业举报投诉平台规定期限办结的，每件扣1分；每月被《</w:t>
            </w:r>
            <w:r>
              <w:rPr>
                <w:rFonts w:hint="eastAsia" w:ascii="仿宋_GB2312" w:hAnsi="仿宋_GB2312" w:eastAsia="仿宋_GB2312" w:cs="仿宋_GB2312"/>
                <w:sz w:val="22"/>
              </w:rPr>
              <w:t>首都城市环境建设管理考核结果报告》通报的点位企业，</w:t>
            </w:r>
            <w:r>
              <w:rPr>
                <w:rFonts w:hint="eastAsia" w:ascii="仿宋_GB2312" w:hAnsi="仿宋" w:eastAsia="仿宋_GB2312"/>
                <w:sz w:val="22"/>
              </w:rPr>
              <w:t>每点位扣1分；</w:t>
            </w:r>
            <w:r>
              <w:rPr>
                <w:rFonts w:hint="eastAsia" w:ascii="仿宋_GB2312" w:hAnsi="仿宋" w:eastAsia="仿宋_GB2312" w:cs="宋体"/>
                <w:kern w:val="0"/>
                <w:sz w:val="22"/>
              </w:rPr>
              <w:t>在北京市交通行业举报投诉平台回访中未解决投诉问题的，每件扣0</w:t>
            </w:r>
            <w:r>
              <w:rPr>
                <w:rFonts w:ascii="仿宋_GB2312" w:hAnsi="仿宋" w:eastAsia="仿宋_GB2312" w:cs="宋体"/>
                <w:kern w:val="0"/>
                <w:sz w:val="22"/>
              </w:rPr>
              <w:t>.5</w:t>
            </w:r>
            <w:r>
              <w:rPr>
                <w:rFonts w:hint="eastAsia" w:ascii="仿宋_GB2312" w:hAnsi="仿宋" w:eastAsia="仿宋_GB2312" w:cs="宋体"/>
                <w:kern w:val="0"/>
                <w:sz w:val="22"/>
              </w:rPr>
              <w:t>分；用户不满意的，每件扣0</w:t>
            </w:r>
            <w:r>
              <w:rPr>
                <w:rFonts w:ascii="仿宋_GB2312" w:hAnsi="仿宋" w:eastAsia="仿宋_GB2312" w:cs="宋体"/>
                <w:kern w:val="0"/>
                <w:sz w:val="22"/>
              </w:rPr>
              <w:t>.4</w:t>
            </w:r>
            <w:r>
              <w:rPr>
                <w:rFonts w:hint="eastAsia" w:ascii="仿宋_GB2312" w:hAnsi="仿宋" w:eastAsia="仿宋_GB2312" w:cs="宋体"/>
                <w:kern w:val="0"/>
                <w:sz w:val="22"/>
              </w:rPr>
              <w:t>分；</w:t>
            </w:r>
            <w:r>
              <w:rPr>
                <w:rFonts w:hint="eastAsia" w:ascii="仿宋_GB2312" w:hAnsi="仿宋" w:eastAsia="仿宋_GB2312"/>
                <w:sz w:val="22"/>
              </w:rPr>
              <w:t>扣完为止。产生舆情报道，造成严重影响的媒体报道每次扣</w:t>
            </w:r>
            <w:r>
              <w:rPr>
                <w:rFonts w:ascii="仿宋_GB2312" w:hAnsi="仿宋" w:eastAsia="仿宋_GB2312"/>
                <w:sz w:val="22"/>
              </w:rPr>
              <w:t>2</w:t>
            </w:r>
            <w:r>
              <w:rPr>
                <w:rFonts w:hint="eastAsia" w:ascii="仿宋_GB2312" w:hAnsi="仿宋" w:eastAsia="仿宋_GB2312"/>
                <w:sz w:val="22"/>
              </w:rPr>
              <w:t>分。每季度按累计结果扣分。</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804" w:type="dxa"/>
            <w:vMerge w:val="restart"/>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企业服务（1</w:t>
            </w:r>
            <w:r>
              <w:rPr>
                <w:rFonts w:ascii="仿宋_GB2312" w:hAnsi="仿宋" w:eastAsia="仿宋_GB2312"/>
                <w:sz w:val="22"/>
              </w:rPr>
              <w:t>5</w:t>
            </w:r>
            <w:r>
              <w:rPr>
                <w:rFonts w:hint="eastAsia" w:ascii="仿宋_GB2312" w:hAnsi="仿宋" w:eastAsia="仿宋_GB2312"/>
                <w:sz w:val="22"/>
              </w:rPr>
              <w:t>分）</w:t>
            </w:r>
          </w:p>
        </w:tc>
        <w:tc>
          <w:tcPr>
            <w:tcW w:w="1318" w:type="dxa"/>
            <w:shd w:val="clear" w:color="auto" w:fill="auto"/>
            <w:vAlign w:val="center"/>
          </w:tcPr>
          <w:p>
            <w:pPr>
              <w:jc w:val="center"/>
              <w:rPr>
                <w:rFonts w:ascii="仿宋_GB2312" w:hAnsi="仿宋" w:eastAsia="仿宋_GB2312"/>
                <w:sz w:val="22"/>
              </w:rPr>
            </w:pPr>
            <w:bookmarkStart w:id="35" w:name="_Hlk128597265"/>
            <w:r>
              <w:rPr>
                <w:rFonts w:hint="eastAsia" w:ascii="仿宋_GB2312" w:hAnsi="仿宋" w:eastAsia="仿宋_GB2312"/>
                <w:sz w:val="22"/>
              </w:rPr>
              <w:t>行政处罚</w:t>
            </w:r>
          </w:p>
          <w:p>
            <w:pPr>
              <w:jc w:val="center"/>
              <w:rPr>
                <w:rFonts w:ascii="仿宋_GB2312" w:hAnsi="仿宋" w:eastAsia="仿宋_GB2312"/>
                <w:sz w:val="22"/>
              </w:rPr>
            </w:pPr>
            <w:r>
              <w:rPr>
                <w:rFonts w:hint="eastAsia" w:ascii="仿宋_GB2312" w:hAnsi="仿宋" w:eastAsia="仿宋_GB2312"/>
                <w:sz w:val="22"/>
              </w:rPr>
              <w:t>情况</w:t>
            </w:r>
          </w:p>
          <w:bookmarkEnd w:id="35"/>
          <w:p>
            <w:pPr>
              <w:jc w:val="center"/>
              <w:rPr>
                <w:rFonts w:ascii="仿宋_GB2312" w:hAnsi="仿宋" w:eastAsia="仿宋_GB2312"/>
                <w:sz w:val="22"/>
              </w:rPr>
            </w:pPr>
            <w:r>
              <w:rPr>
                <w:rFonts w:hint="eastAsia" w:ascii="仿宋_GB2312" w:hAnsi="仿宋" w:eastAsia="仿宋_GB2312"/>
                <w:sz w:val="22"/>
              </w:rPr>
              <w:t>（5分）</w:t>
            </w:r>
          </w:p>
        </w:tc>
        <w:tc>
          <w:tcPr>
            <w:tcW w:w="5386" w:type="dxa"/>
            <w:shd w:val="clear" w:color="auto" w:fill="auto"/>
            <w:vAlign w:val="center"/>
          </w:tcPr>
          <w:p>
            <w:pPr>
              <w:rPr>
                <w:rFonts w:ascii="仿宋_GB2312" w:hAnsi="仿宋" w:eastAsia="仿宋_GB2312"/>
                <w:sz w:val="22"/>
              </w:rPr>
            </w:pPr>
            <w:bookmarkStart w:id="36" w:name="_Hlk128597289"/>
            <w:r>
              <w:rPr>
                <w:rFonts w:hint="eastAsia" w:ascii="仿宋_GB2312" w:hAnsi="仿宋" w:eastAsia="仿宋_GB2312"/>
                <w:sz w:val="22"/>
              </w:rPr>
              <w:t>考核企业违法违规被实施行政处罚的情况</w:t>
            </w:r>
          </w:p>
          <w:bookmarkEnd w:id="36"/>
          <w:p>
            <w:pPr>
              <w:rPr>
                <w:rFonts w:ascii="仿宋_GB2312" w:hAnsi="仿宋" w:eastAsia="仿宋_GB2312"/>
                <w:sz w:val="22"/>
              </w:rPr>
            </w:pPr>
            <w:r>
              <w:rPr>
                <w:rFonts w:hint="eastAsia" w:ascii="仿宋_GB2312" w:hAnsi="仿宋" w:eastAsia="仿宋_GB2312"/>
                <w:sz w:val="22"/>
              </w:rPr>
              <w:t>由区城市管理委统计季度内企业违反《条例》第二十条相关规定被实施行政处罚的次数进行打分。</w:t>
            </w:r>
          </w:p>
        </w:tc>
        <w:tc>
          <w:tcPr>
            <w:tcW w:w="1134" w:type="dxa"/>
            <w:vAlign w:val="center"/>
          </w:tcPr>
          <w:p>
            <w:pPr>
              <w:rPr>
                <w:rFonts w:ascii="仿宋_GB2312" w:hAnsi="仿宋" w:eastAsia="仿宋_GB2312"/>
                <w:sz w:val="22"/>
              </w:rPr>
            </w:pPr>
            <w:r>
              <w:rPr>
                <w:rFonts w:hint="eastAsia" w:ascii="仿宋_GB2312" w:hAnsi="仿宋" w:eastAsia="仿宋_GB2312"/>
                <w:sz w:val="22"/>
              </w:rPr>
              <w:t>区城市管理委汇总</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季度内，企业每被实施一次行政处罚扣</w:t>
            </w:r>
            <w:r>
              <w:rPr>
                <w:rFonts w:ascii="仿宋_GB2312" w:hAnsi="仿宋" w:eastAsia="仿宋_GB2312"/>
                <w:sz w:val="22"/>
              </w:rPr>
              <w:t>2</w:t>
            </w:r>
            <w:r>
              <w:rPr>
                <w:rFonts w:hint="eastAsia" w:ascii="仿宋_GB2312" w:hAnsi="仿宋" w:eastAsia="仿宋_GB2312"/>
                <w:sz w:val="22"/>
              </w:rPr>
              <w:t>分，扣完为止。</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jc w:val="center"/>
              <w:rPr>
                <w:rFonts w:ascii="仿宋_GB2312" w:hAnsi="仿宋" w:eastAsia="仿宋_GB2312"/>
                <w:sz w:val="22"/>
              </w:rPr>
            </w:pPr>
            <w:bookmarkStart w:id="37" w:name="_Hlk128597324"/>
            <w:r>
              <w:rPr>
                <w:rFonts w:hint="eastAsia" w:ascii="仿宋_GB2312" w:hAnsi="仿宋" w:eastAsia="仿宋_GB2312"/>
                <w:sz w:val="22"/>
              </w:rPr>
              <w:t>活跃车辆</w:t>
            </w:r>
          </w:p>
          <w:p>
            <w:pPr>
              <w:jc w:val="center"/>
              <w:rPr>
                <w:rFonts w:ascii="仿宋_GB2312" w:hAnsi="仿宋" w:eastAsia="仿宋_GB2312"/>
                <w:sz w:val="22"/>
              </w:rPr>
            </w:pPr>
            <w:r>
              <w:rPr>
                <w:rFonts w:hint="eastAsia" w:ascii="仿宋_GB2312" w:hAnsi="仿宋" w:eastAsia="仿宋_GB2312"/>
                <w:sz w:val="22"/>
              </w:rPr>
              <w:t>比例</w:t>
            </w:r>
          </w:p>
          <w:bookmarkEnd w:id="37"/>
          <w:p>
            <w:pPr>
              <w:jc w:val="center"/>
              <w:rPr>
                <w:rFonts w:ascii="仿宋_GB2312" w:hAnsi="仿宋" w:eastAsia="仿宋_GB2312"/>
                <w:sz w:val="22"/>
              </w:rPr>
            </w:pPr>
            <w:r>
              <w:rPr>
                <w:rFonts w:hint="eastAsia" w:ascii="仿宋_GB2312" w:hAnsi="仿宋" w:eastAsia="仿宋_GB2312"/>
                <w:sz w:val="22"/>
              </w:rPr>
              <w:t>（</w:t>
            </w:r>
            <w:r>
              <w:rPr>
                <w:rFonts w:ascii="仿宋_GB2312" w:hAnsi="仿宋" w:eastAsia="仿宋_GB2312"/>
                <w:sz w:val="22"/>
              </w:rPr>
              <w:t>5</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38" w:name="_Hlk128597355"/>
            <w:r>
              <w:rPr>
                <w:rFonts w:hint="eastAsia" w:ascii="仿宋_GB2312" w:hAnsi="仿宋" w:eastAsia="仿宋_GB2312"/>
                <w:sz w:val="22"/>
              </w:rPr>
              <w:t>考核企业投放车辆的使用情况。活跃车辆比例指一个自然日内产生过有效订单的车辆规模与接入平台的总车辆规模之比。</w:t>
            </w:r>
            <w:bookmarkEnd w:id="38"/>
            <w:r>
              <w:rPr>
                <w:rFonts w:hint="eastAsia" w:ascii="仿宋_GB2312" w:hAnsi="仿宋" w:eastAsia="仿宋_GB2312"/>
                <w:sz w:val="22"/>
              </w:rPr>
              <w:t>基础奖励比例随季度调整，一季度和四季度取</w:t>
            </w:r>
            <w:r>
              <w:rPr>
                <w:rFonts w:ascii="仿宋_GB2312" w:hAnsi="仿宋" w:eastAsia="仿宋_GB2312"/>
                <w:sz w:val="22"/>
              </w:rPr>
              <w:t>70</w:t>
            </w:r>
            <w:r>
              <w:rPr>
                <w:rFonts w:hint="eastAsia" w:ascii="仿宋_GB2312" w:hAnsi="仿宋" w:eastAsia="仿宋_GB2312"/>
                <w:sz w:val="22"/>
              </w:rPr>
              <w:t>%，二季度和三季度取</w:t>
            </w:r>
            <w:r>
              <w:rPr>
                <w:rFonts w:ascii="仿宋_GB2312" w:hAnsi="仿宋" w:eastAsia="仿宋_GB2312"/>
                <w:sz w:val="22"/>
              </w:rPr>
              <w:t>85</w:t>
            </w:r>
            <w:r>
              <w:rPr>
                <w:rFonts w:hint="eastAsia" w:ascii="仿宋_GB2312" w:hAnsi="仿宋" w:eastAsia="仿宋_GB2312"/>
                <w:sz w:val="22"/>
              </w:rPr>
              <w:t>%。</w:t>
            </w:r>
          </w:p>
        </w:tc>
        <w:tc>
          <w:tcPr>
            <w:tcW w:w="1134" w:type="dxa"/>
            <w:vAlign w:val="center"/>
          </w:tcPr>
          <w:p>
            <w:pPr>
              <w:rPr>
                <w:rFonts w:ascii="仿宋_GB2312" w:hAnsi="仿宋" w:eastAsia="仿宋_GB2312"/>
                <w:sz w:val="22"/>
              </w:rPr>
            </w:pPr>
            <w:r>
              <w:rPr>
                <w:rFonts w:hint="eastAsia" w:ascii="仿宋_GB2312" w:hAnsi="仿宋" w:eastAsia="仿宋_GB2312"/>
                <w:sz w:val="22"/>
              </w:rPr>
              <w:t>市、区平台监测统计</w:t>
            </w:r>
          </w:p>
        </w:tc>
        <w:tc>
          <w:tcPr>
            <w:tcW w:w="4536" w:type="dxa"/>
            <w:shd w:val="clear" w:color="auto" w:fill="auto"/>
            <w:vAlign w:val="center"/>
          </w:tcPr>
          <w:p>
            <w:pPr>
              <w:rPr>
                <w:rFonts w:ascii="仿宋_GB2312" w:hAnsi="仿宋" w:eastAsia="仿宋_GB2312"/>
                <w:sz w:val="22"/>
              </w:rPr>
            </w:pPr>
            <w:r>
              <w:rPr>
                <w:rFonts w:hint="eastAsia" w:ascii="仿宋_GB2312" w:hAnsi="仿宋" w:eastAsia="仿宋_GB2312"/>
                <w:sz w:val="22"/>
              </w:rPr>
              <w:t>仅对活跃车辆比例高于基础奖励比例的企业实施加分奖励。得分=（活跃车辆比例</w:t>
            </w:r>
            <w:r>
              <w:rPr>
                <w:rFonts w:ascii="仿宋_GB2312" w:hAnsi="仿宋" w:eastAsia="仿宋_GB2312"/>
                <w:sz w:val="22"/>
              </w:rPr>
              <w:t>-</w:t>
            </w:r>
            <w:r>
              <w:rPr>
                <w:rFonts w:hint="eastAsia" w:ascii="仿宋_GB2312" w:hAnsi="仿宋" w:eastAsia="仿宋_GB2312"/>
                <w:sz w:val="22"/>
              </w:rPr>
              <w:t>基础奖励比例</w:t>
            </w:r>
            <w:r>
              <w:rPr>
                <w:rFonts w:ascii="仿宋_GB2312" w:hAnsi="仿宋" w:eastAsia="仿宋_GB2312"/>
                <w:sz w:val="22"/>
              </w:rPr>
              <w:t>）/</w:t>
            </w:r>
            <w:r>
              <w:rPr>
                <w:rFonts w:hint="eastAsia" w:ascii="仿宋_GB2312" w:hAnsi="仿宋" w:eastAsia="仿宋_GB2312"/>
                <w:sz w:val="22"/>
              </w:rPr>
              <w:t>（1</w:t>
            </w:r>
            <w:r>
              <w:rPr>
                <w:rFonts w:ascii="仿宋_GB2312" w:hAnsi="仿宋" w:eastAsia="仿宋_GB2312"/>
                <w:sz w:val="22"/>
              </w:rPr>
              <w:t>-</w:t>
            </w:r>
            <w:r>
              <w:rPr>
                <w:rFonts w:hint="eastAsia" w:ascii="仿宋_GB2312" w:hAnsi="仿宋" w:eastAsia="仿宋_GB2312"/>
                <w:sz w:val="22"/>
              </w:rPr>
              <w:t>基础奖励比例）</w:t>
            </w:r>
            <w:r>
              <w:rPr>
                <w:rFonts w:ascii="仿宋_GB2312" w:hAnsi="仿宋" w:eastAsia="仿宋_GB2312"/>
                <w:sz w:val="22"/>
              </w:rPr>
              <w:t>*满分</w:t>
            </w:r>
            <w:r>
              <w:rPr>
                <w:rFonts w:hint="eastAsia" w:ascii="仿宋_GB2312" w:hAnsi="仿宋" w:eastAsia="仿宋_GB2312"/>
                <w:sz w:val="22"/>
              </w:rPr>
              <w:t>。活跃车辆比例按日统计，季度内取平均值。</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rPr>
                <w:rFonts w:ascii="仿宋_GB2312" w:hAnsi="仿宋" w:eastAsia="仿宋_GB2312"/>
                <w:sz w:val="22"/>
              </w:rPr>
            </w:pPr>
            <w:bookmarkStart w:id="39" w:name="_Hlk128597382"/>
            <w:r>
              <w:rPr>
                <w:rFonts w:hint="eastAsia" w:ascii="仿宋_GB2312" w:hAnsi="仿宋" w:eastAsia="仿宋_GB2312"/>
                <w:sz w:val="22"/>
              </w:rPr>
              <w:t>科技创新应用</w:t>
            </w:r>
            <w:bookmarkEnd w:id="39"/>
            <w:r>
              <w:rPr>
                <w:rFonts w:hint="eastAsia" w:ascii="仿宋_GB2312" w:hAnsi="仿宋" w:eastAsia="仿宋_GB2312"/>
                <w:sz w:val="22"/>
              </w:rPr>
              <w:t>（</w:t>
            </w:r>
            <w:r>
              <w:rPr>
                <w:rFonts w:ascii="仿宋_GB2312" w:hAnsi="仿宋" w:eastAsia="仿宋_GB2312"/>
                <w:sz w:val="22"/>
              </w:rPr>
              <w:t>2</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sz w:val="22"/>
              </w:rPr>
            </w:pPr>
            <w:bookmarkStart w:id="40" w:name="_Hlk128597413"/>
            <w:r>
              <w:rPr>
                <w:rFonts w:hint="eastAsia" w:ascii="仿宋_GB2312" w:hAnsi="仿宋" w:eastAsia="仿宋_GB2312" w:cs="宋体"/>
                <w:kern w:val="0"/>
                <w:sz w:val="22"/>
              </w:rPr>
              <w:t>具体包括提升车辆定位精度、数据传输准确性的车辆/技术，推动优化停放区设置、电子围栏管理的设备/技术、提高车辆调度和响应效率的工具/技术等，需要提供实验、试验数据及其效果分析报告</w:t>
            </w:r>
            <w:bookmarkEnd w:id="40"/>
            <w:r>
              <w:rPr>
                <w:rFonts w:hint="eastAsia" w:ascii="仿宋_GB2312" w:hAnsi="仿宋" w:eastAsia="仿宋_GB2312" w:cs="宋体"/>
                <w:kern w:val="0"/>
                <w:sz w:val="22"/>
              </w:rPr>
              <w:t>，或提供区行业管理部门、街道乡镇对其应用效果的表扬信等证明材料。</w:t>
            </w:r>
          </w:p>
        </w:tc>
        <w:tc>
          <w:tcPr>
            <w:tcW w:w="1134" w:type="dxa"/>
            <w:vAlign w:val="center"/>
          </w:tcPr>
          <w:p>
            <w:pPr>
              <w:jc w:val="left"/>
              <w:rPr>
                <w:rFonts w:ascii="仿宋_GB2312" w:hAnsi="仿宋" w:eastAsia="仿宋_GB2312"/>
                <w:sz w:val="22"/>
              </w:rPr>
            </w:pPr>
            <w:r>
              <w:rPr>
                <w:rFonts w:hint="eastAsia" w:ascii="仿宋_GB2312" w:hAnsi="仿宋" w:eastAsia="仿宋_GB2312"/>
                <w:sz w:val="22"/>
              </w:rPr>
              <w:t>企业报备</w:t>
            </w:r>
          </w:p>
          <w:p>
            <w:pPr>
              <w:rPr>
                <w:rFonts w:ascii="仿宋_GB2312" w:hAnsi="仿宋" w:eastAsia="仿宋_GB2312"/>
                <w:sz w:val="22"/>
              </w:rPr>
            </w:pPr>
            <w:r>
              <w:rPr>
                <w:rFonts w:hint="eastAsia" w:ascii="仿宋_GB2312" w:hAnsi="仿宋" w:eastAsia="仿宋_GB2312"/>
                <w:sz w:val="22"/>
              </w:rPr>
              <w:t>平台统计</w:t>
            </w:r>
          </w:p>
        </w:tc>
        <w:tc>
          <w:tcPr>
            <w:tcW w:w="4536" w:type="dxa"/>
            <w:shd w:val="clear" w:color="auto" w:fill="auto"/>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全区范围应用，加1分/次；</w:t>
            </w:r>
          </w:p>
          <w:p>
            <w:pPr>
              <w:widowControl/>
              <w:rPr>
                <w:rFonts w:ascii="仿宋_GB2312" w:hAnsi="仿宋" w:eastAsia="仿宋_GB2312" w:cs="宋体"/>
                <w:kern w:val="0"/>
                <w:sz w:val="22"/>
              </w:rPr>
            </w:pPr>
            <w:r>
              <w:rPr>
                <w:rFonts w:hint="eastAsia" w:ascii="仿宋_GB2312" w:hAnsi="仿宋" w:eastAsia="仿宋_GB2312" w:cs="宋体"/>
                <w:kern w:val="0"/>
                <w:sz w:val="22"/>
              </w:rPr>
              <w:t>单个街道全范围应用，加0</w:t>
            </w:r>
            <w:r>
              <w:rPr>
                <w:rFonts w:ascii="仿宋_GB2312" w:hAnsi="仿宋" w:eastAsia="仿宋_GB2312" w:cs="宋体"/>
                <w:kern w:val="0"/>
                <w:sz w:val="22"/>
              </w:rPr>
              <w:t>.1</w:t>
            </w:r>
            <w:r>
              <w:rPr>
                <w:rFonts w:hint="eastAsia" w:ascii="仿宋_GB2312" w:hAnsi="仿宋" w:eastAsia="仿宋_GB2312" w:cs="宋体"/>
                <w:kern w:val="0"/>
                <w:sz w:val="22"/>
              </w:rPr>
              <w:t>分/次；</w:t>
            </w:r>
          </w:p>
          <w:p>
            <w:pPr>
              <w:rPr>
                <w:rFonts w:ascii="仿宋_GB2312" w:hAnsi="仿宋" w:eastAsia="仿宋_GB2312"/>
                <w:sz w:val="22"/>
              </w:rPr>
            </w:pPr>
            <w:r>
              <w:rPr>
                <w:rFonts w:hint="eastAsia" w:ascii="仿宋_GB2312" w:hAnsi="仿宋" w:eastAsia="仿宋_GB2312" w:cs="宋体"/>
                <w:kern w:val="0"/>
                <w:sz w:val="22"/>
              </w:rPr>
              <w:t>同一区域、同一类型不重复加分，按累计结果计分，每季度累计不超</w:t>
            </w:r>
            <w:r>
              <w:rPr>
                <w:rFonts w:ascii="仿宋_GB2312" w:hAnsi="仿宋" w:eastAsia="仿宋_GB2312" w:cs="宋体"/>
                <w:kern w:val="0"/>
                <w:sz w:val="22"/>
              </w:rPr>
              <w:t>2</w:t>
            </w:r>
            <w:r>
              <w:rPr>
                <w:rFonts w:hint="eastAsia" w:ascii="仿宋_GB2312" w:hAnsi="仿宋" w:eastAsia="仿宋_GB2312" w:cs="宋体"/>
                <w:kern w:val="0"/>
                <w:sz w:val="22"/>
              </w:rPr>
              <w:t>分。</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804" w:type="dxa"/>
            <w:vMerge w:val="continue"/>
            <w:shd w:val="clear" w:color="auto" w:fill="auto"/>
            <w:textDirection w:val="tbRlV"/>
            <w:vAlign w:val="center"/>
          </w:tcPr>
          <w:p>
            <w:pPr>
              <w:ind w:left="113" w:right="113"/>
              <w:jc w:val="center"/>
              <w:rPr>
                <w:rFonts w:ascii="仿宋_GB2312" w:hAnsi="仿宋" w:eastAsia="仿宋_GB2312"/>
                <w:sz w:val="22"/>
              </w:rPr>
            </w:pPr>
          </w:p>
        </w:tc>
        <w:tc>
          <w:tcPr>
            <w:tcW w:w="1318" w:type="dxa"/>
            <w:shd w:val="clear" w:color="auto" w:fill="auto"/>
            <w:vAlign w:val="center"/>
          </w:tcPr>
          <w:p>
            <w:pPr>
              <w:rPr>
                <w:rFonts w:ascii="仿宋_GB2312" w:hAnsi="仿宋" w:eastAsia="仿宋_GB2312"/>
                <w:sz w:val="22"/>
              </w:rPr>
            </w:pPr>
            <w:bookmarkStart w:id="41" w:name="_Hlk128597427"/>
            <w:r>
              <w:rPr>
                <w:rFonts w:hint="eastAsia" w:ascii="仿宋_GB2312" w:hAnsi="仿宋" w:eastAsia="仿宋_GB2312"/>
                <w:sz w:val="22"/>
              </w:rPr>
              <w:t>社会责任履行</w:t>
            </w:r>
            <w:bookmarkEnd w:id="41"/>
            <w:r>
              <w:rPr>
                <w:rFonts w:hint="eastAsia" w:ascii="仿宋_GB2312" w:hAnsi="仿宋" w:eastAsia="仿宋_GB2312"/>
                <w:sz w:val="22"/>
              </w:rPr>
              <w:t>（</w:t>
            </w:r>
            <w:r>
              <w:rPr>
                <w:rFonts w:ascii="仿宋_GB2312" w:hAnsi="仿宋" w:eastAsia="仿宋_GB2312"/>
                <w:sz w:val="22"/>
              </w:rPr>
              <w:t>3</w:t>
            </w:r>
            <w:r>
              <w:rPr>
                <w:rFonts w:hint="eastAsia" w:ascii="仿宋_GB2312" w:hAnsi="仿宋" w:eastAsia="仿宋_GB2312"/>
                <w:sz w:val="22"/>
              </w:rPr>
              <w:t>分）</w:t>
            </w:r>
          </w:p>
        </w:tc>
        <w:tc>
          <w:tcPr>
            <w:tcW w:w="5386" w:type="dxa"/>
            <w:shd w:val="clear" w:color="auto" w:fill="auto"/>
            <w:vAlign w:val="center"/>
          </w:tcPr>
          <w:p>
            <w:pPr>
              <w:rPr>
                <w:rFonts w:ascii="仿宋_GB2312" w:hAnsi="仿宋" w:eastAsia="仿宋_GB2312" w:cs="宋体"/>
                <w:kern w:val="0"/>
                <w:sz w:val="22"/>
              </w:rPr>
            </w:pPr>
            <w:r>
              <w:rPr>
                <w:rFonts w:hint="eastAsia" w:ascii="仿宋_GB2312" w:hAnsi="仿宋" w:eastAsia="仿宋_GB2312"/>
                <w:sz w:val="22"/>
              </w:rPr>
              <w:t>1</w:t>
            </w:r>
            <w:r>
              <w:rPr>
                <w:rFonts w:ascii="仿宋_GB2312" w:hAnsi="仿宋" w:eastAsia="仿宋_GB2312"/>
                <w:sz w:val="22"/>
              </w:rPr>
              <w:t>.</w:t>
            </w:r>
            <w:bookmarkStart w:id="42" w:name="_Hlk128597448"/>
            <w:r>
              <w:rPr>
                <w:rFonts w:hint="eastAsia" w:ascii="仿宋_GB2312" w:hAnsi="仿宋" w:eastAsia="仿宋_GB2312"/>
                <w:sz w:val="22"/>
              </w:rPr>
              <w:t>考核企业在引导绿色出行和文明出行方面的贡献。</w:t>
            </w:r>
            <w:r>
              <w:rPr>
                <w:rFonts w:hint="eastAsia" w:ascii="仿宋_GB2312" w:hAnsi="仿宋" w:eastAsia="仿宋_GB2312" w:cs="宋体"/>
                <w:kern w:val="0"/>
                <w:sz w:val="22"/>
              </w:rPr>
              <w:t>具体包括</w:t>
            </w:r>
            <w:bookmarkStart w:id="43" w:name="_Hlk99360585"/>
            <w:r>
              <w:rPr>
                <w:rFonts w:hint="eastAsia" w:ascii="仿宋_GB2312" w:hAnsi="仿宋" w:eastAsia="仿宋_GB2312" w:cs="宋体"/>
                <w:kern w:val="0"/>
                <w:sz w:val="22"/>
              </w:rPr>
              <w:t>与倡导绿色出行、节能环保等有关的宣传活动、公益活动和重大活动/重点节假日/重点区域交通服务保障等方面</w:t>
            </w:r>
            <w:bookmarkEnd w:id="43"/>
            <w:r>
              <w:rPr>
                <w:rFonts w:hint="eastAsia" w:ascii="仿宋_GB2312" w:hAnsi="仿宋" w:eastAsia="仿宋_GB2312" w:cs="宋体"/>
                <w:kern w:val="0"/>
                <w:sz w:val="22"/>
              </w:rPr>
              <w:t>，需要</w:t>
            </w:r>
            <w:bookmarkStart w:id="44" w:name="_Hlk99360602"/>
            <w:r>
              <w:rPr>
                <w:rFonts w:hint="eastAsia" w:ascii="仿宋_GB2312" w:hAnsi="仿宋" w:eastAsia="仿宋_GB2312" w:cs="宋体"/>
                <w:kern w:val="0"/>
                <w:sz w:val="22"/>
              </w:rPr>
              <w:t>提供区行业管理部门、街道乡镇或受益群体的表扬信、奖励证书等证明材料</w:t>
            </w:r>
            <w:bookmarkEnd w:id="44"/>
            <w:r>
              <w:rPr>
                <w:rFonts w:hint="eastAsia" w:ascii="仿宋_GB2312" w:hAnsi="仿宋" w:eastAsia="仿宋_GB2312" w:cs="宋体"/>
                <w:kern w:val="0"/>
                <w:sz w:val="22"/>
              </w:rPr>
              <w:t>。</w:t>
            </w:r>
          </w:p>
          <w:p>
            <w:pPr>
              <w:pStyle w:val="2"/>
              <w:ind w:left="0" w:leftChars="0"/>
              <w:rPr>
                <w:rFonts w:ascii="仿宋_GB2312" w:eastAsia="仿宋_GB2312"/>
              </w:rPr>
            </w:pPr>
            <w:r>
              <w:rPr>
                <w:rFonts w:hint="eastAsia" w:ascii="仿宋_GB2312" w:eastAsia="仿宋_GB2312"/>
              </w:rPr>
              <w:t>2.</w:t>
            </w:r>
            <w:bookmarkStart w:id="45" w:name="_Hlk104198772"/>
            <w:r>
              <w:rPr>
                <w:rFonts w:hint="eastAsia" w:ascii="仿宋_GB2312" w:eastAsia="仿宋_GB2312"/>
              </w:rPr>
              <w:t>企业主动到城区外乡镇投放车辆（500辆及以上/乡镇），并实施电子围栏入栏管理。</w:t>
            </w:r>
            <w:bookmarkEnd w:id="42"/>
            <w:bookmarkEnd w:id="45"/>
          </w:p>
        </w:tc>
        <w:tc>
          <w:tcPr>
            <w:tcW w:w="1134" w:type="dxa"/>
            <w:vAlign w:val="center"/>
          </w:tcPr>
          <w:p>
            <w:pPr>
              <w:rPr>
                <w:rFonts w:ascii="仿宋_GB2312" w:hAnsi="仿宋" w:eastAsia="仿宋_GB2312"/>
                <w:sz w:val="22"/>
              </w:rPr>
            </w:pPr>
            <w:r>
              <w:rPr>
                <w:rFonts w:hint="eastAsia" w:ascii="仿宋_GB2312" w:hAnsi="仿宋" w:eastAsia="仿宋_GB2312"/>
                <w:sz w:val="22"/>
              </w:rPr>
              <w:t>企业报备</w:t>
            </w:r>
          </w:p>
          <w:p>
            <w:pPr>
              <w:rPr>
                <w:rFonts w:ascii="仿宋_GB2312" w:hAnsi="仿宋" w:eastAsia="仿宋_GB2312"/>
                <w:sz w:val="22"/>
              </w:rPr>
            </w:pPr>
            <w:r>
              <w:rPr>
                <w:rFonts w:hint="eastAsia" w:ascii="仿宋_GB2312" w:hAnsi="仿宋" w:eastAsia="仿宋_GB2312"/>
                <w:sz w:val="22"/>
              </w:rPr>
              <w:t>平台统计</w:t>
            </w:r>
          </w:p>
        </w:tc>
        <w:tc>
          <w:tcPr>
            <w:tcW w:w="4536" w:type="dxa"/>
            <w:shd w:val="clear" w:color="auto" w:fill="auto"/>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区级相关活动，加1分/次；</w:t>
            </w:r>
          </w:p>
          <w:p>
            <w:pPr>
              <w:widowControl/>
              <w:rPr>
                <w:rFonts w:ascii="仿宋_GB2312" w:hAnsi="仿宋" w:eastAsia="仿宋_GB2312" w:cs="宋体"/>
                <w:kern w:val="0"/>
                <w:sz w:val="22"/>
              </w:rPr>
            </w:pPr>
            <w:r>
              <w:rPr>
                <w:rFonts w:hint="eastAsia" w:ascii="仿宋_GB2312" w:hAnsi="仿宋" w:eastAsia="仿宋_GB2312" w:cs="宋体"/>
                <w:kern w:val="0"/>
                <w:sz w:val="22"/>
              </w:rPr>
              <w:t>街道相关活动，加0</w:t>
            </w:r>
            <w:r>
              <w:rPr>
                <w:rFonts w:ascii="仿宋_GB2312" w:hAnsi="仿宋" w:eastAsia="仿宋_GB2312" w:cs="宋体"/>
                <w:kern w:val="0"/>
                <w:sz w:val="22"/>
              </w:rPr>
              <w:t>.2</w:t>
            </w:r>
            <w:r>
              <w:rPr>
                <w:rFonts w:hint="eastAsia" w:ascii="仿宋_GB2312" w:hAnsi="仿宋" w:eastAsia="仿宋_GB2312" w:cs="宋体"/>
                <w:kern w:val="0"/>
                <w:sz w:val="22"/>
              </w:rPr>
              <w:t>分/次；</w:t>
            </w:r>
          </w:p>
          <w:p>
            <w:pPr>
              <w:rPr>
                <w:rFonts w:ascii="仿宋_GB2312" w:hAnsi="仿宋" w:eastAsia="仿宋_GB2312" w:cs="宋体"/>
                <w:kern w:val="0"/>
                <w:sz w:val="22"/>
              </w:rPr>
            </w:pPr>
            <w:r>
              <w:rPr>
                <w:rFonts w:hint="eastAsia" w:ascii="仿宋_GB2312" w:hAnsi="仿宋" w:eastAsia="仿宋_GB2312" w:cs="宋体"/>
                <w:kern w:val="0"/>
                <w:sz w:val="22"/>
              </w:rPr>
              <w:t>同一时期、同一事项不重复加分，按累计结果计分，每季度累计不超</w:t>
            </w:r>
            <w:r>
              <w:rPr>
                <w:rFonts w:ascii="仿宋_GB2312" w:hAnsi="仿宋" w:eastAsia="仿宋_GB2312" w:cs="宋体"/>
                <w:kern w:val="0"/>
                <w:sz w:val="22"/>
              </w:rPr>
              <w:t>3</w:t>
            </w:r>
            <w:r>
              <w:rPr>
                <w:rFonts w:hint="eastAsia" w:ascii="仿宋_GB2312" w:hAnsi="仿宋" w:eastAsia="仿宋_GB2312" w:cs="宋体"/>
                <w:kern w:val="0"/>
                <w:sz w:val="22"/>
              </w:rPr>
              <w:t>分。</w:t>
            </w:r>
          </w:p>
          <w:p>
            <w:pPr>
              <w:pStyle w:val="2"/>
              <w:ind w:left="0" w:leftChars="0"/>
              <w:rPr>
                <w:rFonts w:ascii="仿宋_GB2312" w:eastAsia="仿宋_GB2312"/>
              </w:rPr>
            </w:pPr>
            <w:r>
              <w:rPr>
                <w:rFonts w:hint="eastAsia" w:ascii="仿宋_GB2312" w:eastAsia="仿宋_GB2312"/>
              </w:rPr>
              <w:t>每新增一个乡镇加1.5分。当</w:t>
            </w:r>
            <w:r>
              <w:rPr>
                <w:rFonts w:hint="eastAsia" w:ascii="仿宋_GB2312" w:hAnsi="仿宋" w:eastAsia="仿宋_GB2312" w:cs="宋体"/>
                <w:kern w:val="0"/>
                <w:sz w:val="22"/>
              </w:rPr>
              <w:t>季度累计不超</w:t>
            </w:r>
            <w:r>
              <w:rPr>
                <w:rFonts w:ascii="仿宋_GB2312" w:hAnsi="仿宋" w:eastAsia="仿宋_GB2312" w:cs="宋体"/>
                <w:kern w:val="0"/>
                <w:sz w:val="22"/>
              </w:rPr>
              <w:t>3</w:t>
            </w:r>
            <w:r>
              <w:rPr>
                <w:rFonts w:hint="eastAsia" w:ascii="仿宋_GB2312" w:hAnsi="仿宋" w:eastAsia="仿宋_GB2312" w:cs="宋体"/>
                <w:kern w:val="0"/>
                <w:sz w:val="22"/>
              </w:rPr>
              <w:t>分。</w:t>
            </w:r>
          </w:p>
        </w:tc>
        <w:tc>
          <w:tcPr>
            <w:tcW w:w="709" w:type="dxa"/>
            <w:shd w:val="clear" w:color="auto" w:fill="auto"/>
            <w:textDirection w:val="tbRlV"/>
            <w:vAlign w:val="center"/>
          </w:tcPr>
          <w:p>
            <w:pPr>
              <w:ind w:left="113" w:right="113"/>
              <w:jc w:val="center"/>
              <w:rPr>
                <w:rFonts w:ascii="仿宋_GB2312" w:hAnsi="仿宋" w:eastAsia="仿宋_GB2312"/>
                <w:sz w:val="22"/>
              </w:rPr>
            </w:pPr>
            <w:r>
              <w:rPr>
                <w:rFonts w:hint="eastAsia" w:ascii="仿宋_GB2312" w:hAnsi="仿宋" w:eastAsia="仿宋_GB2312"/>
                <w:sz w:val="22"/>
              </w:rPr>
              <w:t>加分项</w:t>
            </w:r>
          </w:p>
        </w:tc>
      </w:tr>
      <w:bookmarkEnd w:id="10"/>
    </w:tbl>
    <w:p>
      <w:pPr>
        <w:rPr>
          <w:rFonts w:ascii="仿宋_GB2312" w:hAnsi="Calibri" w:eastAsia="仿宋_GB2312" w:cs="Times New Roman"/>
          <w:bCs/>
          <w:color w:val="000000" w:themeColor="text1"/>
          <w14:textFill>
            <w14:solidFill>
              <w14:schemeClr w14:val="tx1"/>
            </w14:solidFill>
          </w14:textFill>
        </w:rPr>
      </w:pPr>
    </w:p>
    <w:p>
      <w:pPr>
        <w:rPr>
          <w:rFonts w:ascii="仿宋_GB2312" w:hAnsi="Calibri" w:eastAsia="仿宋_GB2312" w:cs="Times New Roman"/>
          <w:bCs/>
          <w:color w:val="000000" w:themeColor="text1"/>
          <w14:textFill>
            <w14:solidFill>
              <w14:schemeClr w14:val="tx1"/>
            </w14:solidFill>
          </w14:textFill>
        </w:rPr>
      </w:pPr>
    </w:p>
    <w:sectPr>
      <w:pgSz w:w="16360" w:h="11560" w:orient="landscape"/>
      <w:pgMar w:top="1701" w:right="1440" w:bottom="1701"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38300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4B"/>
    <w:rsid w:val="00012865"/>
    <w:rsid w:val="001E25A3"/>
    <w:rsid w:val="00377BD9"/>
    <w:rsid w:val="005B664B"/>
    <w:rsid w:val="008808C7"/>
    <w:rsid w:val="00A03BC0"/>
    <w:rsid w:val="00CC60D7"/>
    <w:rsid w:val="00D87FF0"/>
    <w:rsid w:val="00DC1854"/>
    <w:rsid w:val="00F30AED"/>
    <w:rsid w:val="00F8052C"/>
    <w:rsid w:val="2DCE248E"/>
    <w:rsid w:val="EE62C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character" w:customStyle="1" w:styleId="8">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5264</Words>
  <Characters>5438</Characters>
  <Lines>40</Lines>
  <Paragraphs>11</Paragraphs>
  <TotalTime>9</TotalTime>
  <ScaleCrop>false</ScaleCrop>
  <LinksUpToDate>false</LinksUpToDate>
  <CharactersWithSpaces>5471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2023-03-01T17:08:00Z</dcterms:created>
  <dc:creator>f f</dc:creator>
  <cp:lastModifiedBy>user</cp:lastModifiedBy>
  <dcterms:modified xsi:type="dcterms:W3CDTF">2023-03-02T15:46:22Z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FB907A28FDBE4B8686C5B8AF6A578E7F</vt:lpwstr>
  </property>
</Properties>
</file>