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关于《北京市延庆区良种蛋鸡产业集群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2022年建设项目实施方案》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的起草说明</w:t>
      </w:r>
    </w:p>
    <w:p>
      <w:pPr>
        <w:pStyle w:val="2"/>
        <w:ind w:left="1470" w:right="147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根据北京市农业农村局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北京良种蛋鸡优势特色产业集群</w:t>
      </w:r>
      <w:r>
        <w:rPr>
          <w:rFonts w:ascii="仿宋_GB2312" w:hAnsi="仿宋_GB2312" w:eastAsia="仿宋_GB2312" w:cs="仿宋_GB2312"/>
          <w:sz w:val="32"/>
          <w:szCs w:val="32"/>
        </w:rPr>
        <w:t>2022年续建方案》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《北京良种蛋鸡产业集群建设项目及资金管理办法（试行）》《2022年北京良种蛋鸡产业集群建设项目申报指南》等文件精神，为进一步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发挥蛋鸡产业集群集聚效应，提高中小型蛋鸡企业和合作社现代化水平，提升区域品牌影响力，融入数字化、智能化、信息化技术，特制定本实施方案</w:t>
      </w:r>
      <w:r>
        <w:rPr>
          <w:rFonts w:hint="eastAsia" w:ascii="仿宋_GB2312" w:hAnsi="仿宋_GB2312" w:eastAsia="仿宋_GB2312"/>
          <w:sz w:val="32"/>
          <w:szCs w:val="32"/>
        </w:rPr>
        <w:t>。现将有关情况说明如下：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一、工作背景</w:t>
      </w:r>
    </w:p>
    <w:p>
      <w:pPr>
        <w:pStyle w:val="3"/>
        <w:spacing w:line="560" w:lineRule="exact"/>
        <w:ind w:firstLine="64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按照北京市农业农村局印发的《北京市良种蛋鸡产业集群建设方案》要求，延庆区围绕北京市“三带四区一群”的良种蛋鸡产业布局，立足京北小型蛋鸡产业带，2021年实施了9个子项目，逐步补齐良种蛋鸡产业发展短板。为进一步发挥蛋鸡产业集群集聚效应，提高中小型蛋鸡企业和合作社现代化水平，提升区域品牌影响力，融入数字化、智能化、信息化技术，根据《北京良种蛋鸡优势特色产业集群2022年续建方案》等文件精神，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经过公开遴选、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企业申报、乡镇推荐、专家组评审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等环节，并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结合我区蛋鸡产业发展现状，制定了《北京市延庆区良种蛋鸡产业集群2022年建设项目实施方案》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《方案》主要内容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建设思路目标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任务目标：全区蛋鸡存栏127万只，产量达到1.64万吨以上。扶持育繁推企业1个，提升高水平标准化蛋鸡养殖基地2个，建设鸡蛋加工仓储流通基地1个，提升高水平生物安全防控企业1个，建设应用数字化管理企业1个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建设内容与项目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2022年良种蛋鸡产业集群建设项目围绕养殖基地标准化提升、蛋品加工仓储流通能力提升、生物安全体系提升、数字化和信息化提升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四个</w:t>
      </w:r>
      <w:r>
        <w:rPr>
          <w:rFonts w:hint="eastAsia" w:ascii="仿宋_GB2312" w:hAnsi="仿宋_GB2312" w:eastAsia="仿宋_GB2312" w:cs="仿宋_GB2312"/>
          <w:sz w:val="32"/>
          <w:szCs w:val="32"/>
        </w:rPr>
        <w:t>方面，着力提升蛋鸡生产水平及区域平台影响力。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资金使用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2022年良种蛋鸡产业集群项目安排中央财政资金1500万元，每个申报项目奖补金额不超过项目建设总资金的30%，中央财政资金给予定额奖补，市级区级财政挖掘自身潜力，引导社会资本投入。</w:t>
      </w:r>
    </w:p>
    <w:p>
      <w:pPr>
        <w:pStyle w:val="3"/>
        <w:spacing w:line="560" w:lineRule="exact"/>
        <w:ind w:firstLine="640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b w:val="0"/>
          <w:sz w:val="32"/>
          <w:szCs w:val="32"/>
        </w:rPr>
        <w:t>）效益分析。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从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社会、经济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和生态三个方面分析了项目实施后带来的效益</w:t>
      </w:r>
    </w:p>
    <w:p>
      <w:pPr>
        <w:ind w:firstLine="640" w:firstLineChars="200"/>
      </w:pPr>
      <w:r>
        <w:rPr>
          <w:rFonts w:hint="eastAsia" w:ascii="楷体_GB2312" w:hAnsi="楷体_GB2312" w:eastAsia="楷体_GB2312" w:cs="楷体_GB2312"/>
          <w:b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sz w:val="32"/>
          <w:szCs w:val="32"/>
          <w:lang w:eastAsia="zh-CN"/>
        </w:rPr>
        <w:t>五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 w:val="0"/>
          <w:sz w:val="32"/>
          <w:szCs w:val="32"/>
        </w:rPr>
        <w:t>）保障措施。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明确了各单位职责，确定了申报程序，制定了督导措施和验收总结需要提供的材料和流程。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FA592B"/>
    <w:multiLevelType w:val="singleLevel"/>
    <w:tmpl w:val="39FA592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YmRhMjlkYTg2OGUzZTdmNjAwYjYyNDI1ZmE3M2MifQ=="/>
  </w:docVars>
  <w:rsids>
    <w:rsidRoot w:val="37274D11"/>
    <w:rsid w:val="26200B50"/>
    <w:rsid w:val="37274D11"/>
    <w:rsid w:val="37B7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  <w:rPr>
      <w:szCs w:val="22"/>
    </w:rPr>
  </w:style>
  <w:style w:type="paragraph" w:styleId="3">
    <w:name w:val="Body Text"/>
    <w:basedOn w:val="1"/>
    <w:qFormat/>
    <w:uiPriority w:val="0"/>
    <w:rPr>
      <w:rFonts w:ascii="Times New Roman" w:hAnsi="Times New Roman"/>
      <w:b/>
      <w:bCs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868</Words>
  <Characters>905</Characters>
  <Lines>0</Lines>
  <Paragraphs>0</Paragraphs>
  <TotalTime>13</TotalTime>
  <ScaleCrop>false</ScaleCrop>
  <LinksUpToDate>false</LinksUpToDate>
  <CharactersWithSpaces>905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2022-11-29T06:17:00Z</dcterms:created>
  <dc:creator>瓶子</dc:creator>
  <cp:lastModifiedBy>瓶子</cp:lastModifiedBy>
  <dcterms:modified xsi:type="dcterms:W3CDTF">2022-11-29T07:02:29Z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2894228F96B04847AB66447416682A69</vt:lpwstr>
  </property>
</Properties>
</file>