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方正小标宋简体" w:hAnsi="Times New Roman" w:eastAsia="方正小标宋简体" w:cs="Times New Roman"/>
          <w:color w:val="auto"/>
          <w:kern w:val="0"/>
          <w:sz w:val="44"/>
          <w:szCs w:val="44"/>
        </w:rPr>
      </w:pPr>
      <w:r>
        <w:rPr>
          <w:rFonts w:hint="eastAsia" w:ascii="方正小标宋简体" w:hAnsi="Times New Roman" w:eastAsia="方正小标宋简体" w:cs="Times New Roman"/>
          <w:color w:val="auto"/>
          <w:kern w:val="0"/>
          <w:sz w:val="44"/>
          <w:szCs w:val="44"/>
        </w:rPr>
        <w:t>顺义区进一步促进第三代</w:t>
      </w:r>
      <w:r>
        <w:rPr>
          <w:rFonts w:hint="eastAsia" w:ascii="方正小标宋简体" w:hAnsi="Times New Roman" w:eastAsia="方正小标宋简体" w:cs="Times New Roman"/>
          <w:color w:val="auto"/>
          <w:kern w:val="0"/>
          <w:sz w:val="44"/>
          <w:szCs w:val="44"/>
          <w:lang w:eastAsia="zh-CN"/>
        </w:rPr>
        <w:t>等先进</w:t>
      </w:r>
      <w:r>
        <w:rPr>
          <w:rFonts w:hint="eastAsia" w:ascii="方正小标宋简体" w:hAnsi="Times New Roman" w:eastAsia="方正小标宋简体" w:cs="Times New Roman"/>
          <w:color w:val="auto"/>
          <w:kern w:val="0"/>
          <w:sz w:val="44"/>
          <w:szCs w:val="44"/>
        </w:rPr>
        <w:t>半导体产业发展的若干措施</w:t>
      </w:r>
    </w:p>
    <w:p>
      <w:pPr>
        <w:spacing w:line="56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（征求意见稿）</w:t>
      </w:r>
    </w:p>
    <w:p>
      <w:pPr>
        <w:spacing w:line="560" w:lineRule="exact"/>
        <w:jc w:val="center"/>
        <w:rPr>
          <w:rFonts w:hint="eastAsia" w:ascii="仿宋_GB2312" w:hAnsi="仿宋_GB2312" w:eastAsia="仿宋_GB2312" w:cs="仿宋_GB2312"/>
          <w:color w:val="auto"/>
          <w:sz w:val="32"/>
          <w:szCs w:val="32"/>
        </w:rPr>
      </w:pPr>
    </w:p>
    <w:p>
      <w:pPr>
        <w:spacing w:line="560" w:lineRule="exact"/>
        <w:jc w:val="center"/>
        <w:outlineLvl w:val="0"/>
        <w:rPr>
          <w:rFonts w:ascii="仿宋_GB2312" w:hAnsi="仿宋_GB2312" w:eastAsia="仿宋_GB2312" w:cs="仿宋_GB2312"/>
          <w:b/>
          <w:color w:val="auto"/>
          <w:kern w:val="0"/>
          <w:sz w:val="32"/>
          <w:szCs w:val="32"/>
        </w:rPr>
      </w:pPr>
      <w:r>
        <w:rPr>
          <w:rFonts w:hint="eastAsia" w:ascii="黑体" w:hAnsi="宋体" w:eastAsia="黑体" w:cs="黑体"/>
          <w:color w:val="auto"/>
          <w:spacing w:val="-6"/>
          <w:sz w:val="32"/>
          <w:szCs w:val="32"/>
          <w:lang w:bidi="ar"/>
        </w:rPr>
        <w:t>第一章  总则</w:t>
      </w:r>
    </w:p>
    <w:p>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第一条  为贯彻《北京市“十四五”时期高精尖产业发展规划》(京政发〔2021〕21号)等文件精神，</w:t>
      </w:r>
      <w:r>
        <w:rPr>
          <w:rFonts w:hint="eastAsia" w:ascii="仿宋_GB2312" w:hAnsi="仿宋_GB2312" w:eastAsia="仿宋_GB2312" w:cs="仿宋_GB2312"/>
          <w:color w:val="auto"/>
          <w:sz w:val="32"/>
          <w:szCs w:val="32"/>
          <w:lang w:eastAsia="zh-CN"/>
        </w:rPr>
        <w:t>针对中关村管委会和顺义区联合出台的</w:t>
      </w:r>
      <w:r>
        <w:rPr>
          <w:rFonts w:hint="eastAsia" w:ascii="仿宋_GB2312" w:hAnsi="仿宋_GB2312" w:eastAsia="仿宋_GB2312" w:cs="仿宋_GB2312"/>
          <w:color w:val="auto"/>
          <w:sz w:val="32"/>
          <w:szCs w:val="32"/>
        </w:rPr>
        <w:t>《关于促进中关村顺义园第三代半导体等前沿半导体产业创新发展的若干措施》</w:t>
      </w:r>
      <w:r>
        <w:rPr>
          <w:rFonts w:hint="eastAsia" w:ascii="仿宋_GB2312" w:hAnsi="仿宋_GB2312" w:eastAsia="仿宋_GB2312" w:cs="仿宋_GB2312"/>
          <w:color w:val="auto"/>
          <w:sz w:val="32"/>
          <w:szCs w:val="32"/>
          <w:lang w:eastAsia="zh-CN"/>
        </w:rPr>
        <w:t>进行补充</w:t>
      </w:r>
      <w:r>
        <w:rPr>
          <w:rFonts w:hint="eastAsia" w:ascii="仿宋_GB2312" w:hAnsi="仿宋_GB2312" w:eastAsia="仿宋_GB2312" w:cs="仿宋_GB2312"/>
          <w:color w:val="auto"/>
          <w:sz w:val="32"/>
          <w:szCs w:val="32"/>
        </w:rPr>
        <w:t>，进一步促进顺义区第三代</w:t>
      </w:r>
      <w:r>
        <w:rPr>
          <w:rFonts w:hint="eastAsia" w:ascii="仿宋_GB2312" w:hAnsi="仿宋_GB2312" w:eastAsia="仿宋_GB2312" w:cs="仿宋_GB2312"/>
          <w:color w:val="auto"/>
          <w:sz w:val="32"/>
          <w:szCs w:val="32"/>
          <w:lang w:eastAsia="zh-CN"/>
        </w:rPr>
        <w:t>等先进</w:t>
      </w:r>
      <w:r>
        <w:rPr>
          <w:rFonts w:hint="eastAsia" w:ascii="仿宋_GB2312" w:hAnsi="仿宋_GB2312" w:eastAsia="仿宋_GB2312" w:cs="仿宋_GB2312"/>
          <w:color w:val="auto"/>
          <w:sz w:val="32"/>
          <w:szCs w:val="32"/>
        </w:rPr>
        <w:t>半导体产业高质量发展，</w:t>
      </w:r>
      <w:r>
        <w:rPr>
          <w:rFonts w:hint="eastAsia" w:ascii="仿宋_GB2312" w:hAnsi="仿宋_GB2312" w:eastAsia="仿宋_GB2312" w:cs="仿宋_GB2312"/>
          <w:color w:val="auto"/>
          <w:sz w:val="32"/>
          <w:szCs w:val="32"/>
          <w:lang w:eastAsia="zh-CN"/>
        </w:rPr>
        <w:t>特</w:t>
      </w:r>
      <w:r>
        <w:rPr>
          <w:rFonts w:hint="eastAsia" w:ascii="仿宋_GB2312" w:hAnsi="仿宋_GB2312" w:eastAsia="仿宋_GB2312" w:cs="仿宋_GB2312"/>
          <w:color w:val="auto"/>
          <w:sz w:val="32"/>
          <w:szCs w:val="32"/>
        </w:rPr>
        <w:t>制定本</w:t>
      </w:r>
      <w:r>
        <w:rPr>
          <w:rFonts w:hint="eastAsia" w:ascii="仿宋_GB2312" w:hAnsi="仿宋_GB2312" w:eastAsia="仿宋_GB2312" w:cs="仿宋_GB2312"/>
          <w:color w:val="auto"/>
          <w:sz w:val="32"/>
          <w:szCs w:val="32"/>
          <w:lang w:eastAsia="zh-CN"/>
        </w:rPr>
        <w:t>措施</w:t>
      </w:r>
      <w:r>
        <w:rPr>
          <w:rFonts w:hint="eastAsia" w:ascii="仿宋_GB2312" w:hAnsi="仿宋_GB2312" w:eastAsia="仿宋_GB2312" w:cs="仿宋_GB2312"/>
          <w:color w:val="auto"/>
          <w:sz w:val="32"/>
          <w:szCs w:val="32"/>
        </w:rPr>
        <w:t>。</w:t>
      </w:r>
    </w:p>
    <w:p>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第二条  本措施适用于在顺义区范围内登记注册、纳税、纳统，具备独立法人资格，从事第三代半导体等</w:t>
      </w:r>
      <w:r>
        <w:rPr>
          <w:rFonts w:hint="eastAsia" w:ascii="仿宋_GB2312" w:hAnsi="仿宋_GB2312" w:eastAsia="仿宋_GB2312" w:cs="仿宋_GB2312"/>
          <w:color w:val="auto"/>
          <w:sz w:val="32"/>
          <w:szCs w:val="32"/>
          <w:lang w:eastAsia="zh-CN"/>
        </w:rPr>
        <w:t>先进</w:t>
      </w:r>
      <w:r>
        <w:rPr>
          <w:rFonts w:hint="eastAsia" w:ascii="仿宋_GB2312" w:hAnsi="仿宋_GB2312" w:eastAsia="仿宋_GB2312" w:cs="仿宋_GB2312"/>
          <w:color w:val="auto"/>
          <w:sz w:val="32"/>
          <w:szCs w:val="32"/>
        </w:rPr>
        <w:t>半导体领域衬底、外延、芯片设计/制造环节的企业</w:t>
      </w:r>
      <w:r>
        <w:rPr>
          <w:rFonts w:hint="eastAsia" w:ascii="仿宋_GB2312" w:hAnsi="仿宋_GB2312" w:eastAsia="仿宋_GB2312" w:cs="仿宋_GB2312"/>
          <w:color w:val="auto"/>
          <w:sz w:val="32"/>
          <w:szCs w:val="32"/>
          <w:lang w:eastAsia="zh-CN"/>
        </w:rPr>
        <w:t>。北京市企业信用信息网及开放北京信用监管系统中不良信用企业不适用本措施</w:t>
      </w:r>
      <w:r>
        <w:rPr>
          <w:rFonts w:hint="eastAsia" w:ascii="仿宋_GB2312" w:hAnsi="仿宋_GB2312" w:eastAsia="仿宋_GB2312" w:cs="仿宋_GB2312"/>
          <w:color w:val="auto"/>
          <w:sz w:val="32"/>
          <w:szCs w:val="32"/>
        </w:rPr>
        <w:t>。</w:t>
      </w:r>
    </w:p>
    <w:p>
      <w:pPr>
        <w:numPr>
          <w:ilvl w:val="0"/>
          <w:numId w:val="2"/>
        </w:numPr>
        <w:spacing w:line="560" w:lineRule="exact"/>
        <w:jc w:val="center"/>
        <w:outlineLvl w:val="0"/>
        <w:rPr>
          <w:rFonts w:hint="eastAsia" w:ascii="黑体" w:hAnsi="黑体" w:eastAsia="黑体" w:cs="黑体"/>
          <w:color w:val="auto"/>
          <w:spacing w:val="-6"/>
          <w:sz w:val="32"/>
          <w:szCs w:val="32"/>
          <w:lang w:bidi="ar"/>
        </w:rPr>
      </w:pPr>
      <w:r>
        <w:rPr>
          <w:rFonts w:hint="eastAsia" w:ascii="黑体" w:hAnsi="黑体" w:eastAsia="黑体" w:cs="黑体"/>
          <w:color w:val="auto"/>
          <w:spacing w:val="-6"/>
          <w:sz w:val="32"/>
          <w:szCs w:val="32"/>
          <w:lang w:bidi="ar"/>
        </w:rPr>
        <w:t xml:space="preserve"> 支持研发创新</w:t>
      </w:r>
    </w:p>
    <w:p>
      <w:pPr>
        <w:numPr>
          <w:ilvl w:val="0"/>
          <w:numId w:val="3"/>
        </w:numPr>
        <w:spacing w:line="560" w:lineRule="exact"/>
        <w:ind w:firstLine="640" w:firstLineChars="200"/>
        <w:outlineLvl w:val="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支持</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rPr>
        <w:t>开展技术攻关。对参与国家或北京市级重点攻关项目</w:t>
      </w:r>
      <w:r>
        <w:rPr>
          <w:rFonts w:hint="eastAsia" w:ascii="仿宋_GB2312" w:hAnsi="仿宋_GB2312" w:eastAsia="仿宋_GB2312" w:cs="仿宋_GB2312"/>
          <w:color w:val="auto"/>
          <w:sz w:val="32"/>
          <w:szCs w:val="32"/>
          <w:lang w:eastAsia="zh-CN"/>
        </w:rPr>
        <w:t>并获得</w:t>
      </w:r>
      <w:r>
        <w:rPr>
          <w:rFonts w:hint="eastAsia" w:ascii="仿宋_GB2312" w:hAnsi="仿宋_GB2312" w:eastAsia="仿宋_GB2312" w:cs="仿宋_GB2312"/>
          <w:color w:val="auto"/>
          <w:sz w:val="32"/>
          <w:szCs w:val="32"/>
        </w:rPr>
        <w:t>国家或北京市项目补助资金的企业</w:t>
      </w:r>
      <w:r>
        <w:rPr>
          <w:rFonts w:hint="eastAsia" w:ascii="仿宋_GB2312" w:hAnsi="仿宋_GB2312" w:eastAsia="仿宋_GB2312" w:cs="仿宋_GB2312"/>
          <w:color w:val="auto"/>
          <w:sz w:val="32"/>
          <w:szCs w:val="32"/>
          <w:lang w:eastAsia="zh-CN"/>
        </w:rPr>
        <w:t>，分别给予</w:t>
      </w:r>
      <w:r>
        <w:rPr>
          <w:rFonts w:hint="eastAsia" w:ascii="仿宋_GB2312" w:hAnsi="仿宋_GB2312" w:eastAsia="仿宋_GB2312" w:cs="仿宋_GB2312"/>
          <w:color w:val="auto"/>
          <w:sz w:val="32"/>
          <w:szCs w:val="32"/>
          <w:lang w:val="en-US" w:eastAsia="zh-CN"/>
        </w:rPr>
        <w:t>200万元、100万元资金支持。</w:t>
      </w:r>
    </w:p>
    <w:p>
      <w:pPr>
        <w:numPr>
          <w:ilvl w:val="0"/>
          <w:numId w:val="4"/>
        </w:numPr>
        <w:spacing w:line="560" w:lineRule="exact"/>
        <w:ind w:firstLine="640"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w:t>
      </w:r>
      <w:bookmarkStart w:id="0" w:name="_GoBack"/>
      <w:bookmarkEnd w:id="0"/>
      <w:r>
        <w:rPr>
          <w:rFonts w:hint="eastAsia" w:ascii="仿宋_GB2312" w:hAnsi="仿宋_GB2312" w:eastAsia="仿宋_GB2312" w:cs="仿宋_GB2312"/>
          <w:color w:val="auto"/>
          <w:sz w:val="32"/>
          <w:szCs w:val="32"/>
          <w:lang w:eastAsia="zh-CN"/>
        </w:rPr>
        <w:t>支持设计企业开展批量验证流片。对上一年度已执行的流片批量验证，按照流片合同金额30%的比例，给予单个流片产品最高不超过500万元的资金支持，每家企业每年给予最高不超过1000万元的资金支持。</w:t>
      </w:r>
    </w:p>
    <w:p>
      <w:pPr>
        <w:autoSpaceDN w:val="0"/>
        <w:adjustRightInd w:val="0"/>
        <w:snapToGrid w:val="0"/>
        <w:spacing w:line="560" w:lineRule="exact"/>
        <w:ind w:firstLine="640" w:firstLineChars="200"/>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支持企业开展关键技术研发和成果转化。对企业</w:t>
      </w:r>
      <w:r>
        <w:rPr>
          <w:rFonts w:hint="eastAsia" w:ascii="仿宋_GB2312" w:hAnsi="仿宋_GB2312" w:eastAsia="仿宋_GB2312" w:cs="仿宋_GB2312"/>
          <w:color w:val="auto"/>
          <w:sz w:val="32"/>
          <w:szCs w:val="32"/>
        </w:rPr>
        <w:t>上一年度开展晶圆加工、材料与设备</w:t>
      </w:r>
      <w:r>
        <w:rPr>
          <w:rFonts w:hint="eastAsia" w:ascii="仿宋_GB2312" w:hAnsi="仿宋_GB2312" w:eastAsia="仿宋_GB2312" w:cs="仿宋_GB2312"/>
          <w:color w:val="auto"/>
          <w:sz w:val="32"/>
          <w:szCs w:val="32"/>
          <w:lang w:eastAsia="zh-CN"/>
        </w:rPr>
        <w:t>研发生产</w:t>
      </w:r>
      <w:r>
        <w:rPr>
          <w:rFonts w:hint="eastAsia" w:ascii="仿宋_GB2312" w:hAnsi="仿宋_GB2312" w:eastAsia="仿宋_GB2312" w:cs="仿宋_GB2312"/>
          <w:color w:val="auto"/>
          <w:sz w:val="32"/>
          <w:szCs w:val="32"/>
        </w:rPr>
        <w:t>的原材料和设备购置等实际支出，按照30%的比例，给予最高不超过</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000万元的资金支持。</w:t>
      </w:r>
      <w:r>
        <w:rPr>
          <w:rFonts w:hint="eastAsia" w:ascii="仿宋_GB2312" w:hAnsi="仿宋_GB2312" w:eastAsia="仿宋_GB2312" w:cs="仿宋_GB2312"/>
          <w:color w:val="auto"/>
          <w:sz w:val="32"/>
          <w:szCs w:val="32"/>
          <w:lang w:eastAsia="zh-CN"/>
        </w:rPr>
        <w:t>支持企业收购在京高校及科研院所科技研发成果在顺义实现科技成果转化，并按照协议金额的</w:t>
      </w:r>
      <w:r>
        <w:rPr>
          <w:rFonts w:hint="eastAsia" w:ascii="仿宋_GB2312" w:hAnsi="仿宋_GB2312" w:eastAsia="仿宋_GB2312" w:cs="仿宋_GB2312"/>
          <w:color w:val="auto"/>
          <w:sz w:val="32"/>
          <w:szCs w:val="32"/>
          <w:lang w:val="en-US" w:eastAsia="zh-CN"/>
        </w:rPr>
        <w:t>10%予以资金支持，每个科技转化成果支持最高不超过50万元，每家企业每年支持金额最高不超过200万元。</w:t>
      </w:r>
    </w:p>
    <w:p>
      <w:pPr>
        <w:numPr>
          <w:ilvl w:val="0"/>
          <w:numId w:val="2"/>
        </w:numPr>
        <w:spacing w:line="560" w:lineRule="exact"/>
        <w:jc w:val="center"/>
        <w:outlineLvl w:val="0"/>
        <w:rPr>
          <w:rFonts w:hint="eastAsia" w:ascii="黑体" w:hAnsi="黑体" w:eastAsia="黑体" w:cs="黑体"/>
          <w:color w:val="auto"/>
          <w:spacing w:val="-6"/>
          <w:sz w:val="32"/>
          <w:szCs w:val="32"/>
          <w:lang w:bidi="ar"/>
        </w:rPr>
      </w:pPr>
      <w:r>
        <w:rPr>
          <w:rFonts w:hint="eastAsia" w:ascii="黑体" w:hAnsi="黑体" w:eastAsia="黑体" w:cs="黑体"/>
          <w:color w:val="auto"/>
          <w:spacing w:val="-6"/>
          <w:sz w:val="32"/>
          <w:szCs w:val="32"/>
          <w:lang w:bidi="ar"/>
        </w:rPr>
        <w:t>支持项目落地</w:t>
      </w:r>
    </w:p>
    <w:p>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条  支持重</w:t>
      </w:r>
      <w:r>
        <w:rPr>
          <w:rFonts w:hint="eastAsia" w:ascii="仿宋_GB2312" w:hAnsi="仿宋_GB2312" w:eastAsia="仿宋_GB2312" w:cs="仿宋_GB2312"/>
          <w:color w:val="auto"/>
          <w:sz w:val="32"/>
          <w:szCs w:val="32"/>
          <w:lang w:eastAsia="zh-CN"/>
        </w:rPr>
        <w:t>点</w:t>
      </w:r>
      <w:r>
        <w:rPr>
          <w:rFonts w:hint="eastAsia" w:ascii="仿宋_GB2312" w:hAnsi="仿宋_GB2312" w:eastAsia="仿宋_GB2312" w:cs="仿宋_GB2312"/>
          <w:color w:val="auto"/>
          <w:sz w:val="32"/>
          <w:szCs w:val="32"/>
        </w:rPr>
        <w:t>项目落地。对于固定资产投资累计超</w:t>
      </w:r>
      <w:r>
        <w:rPr>
          <w:rFonts w:hint="eastAsia" w:ascii="仿宋_GB2312" w:hAnsi="仿宋_GB2312" w:eastAsia="仿宋_GB2312" w:cs="仿宋_GB2312"/>
          <w:color w:val="auto"/>
          <w:sz w:val="32"/>
          <w:szCs w:val="32"/>
          <w:lang w:val="en-US" w:eastAsia="zh-CN"/>
        </w:rPr>
        <w:t>5000万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（含）以上</w:t>
      </w:r>
      <w:r>
        <w:rPr>
          <w:rFonts w:hint="eastAsia" w:ascii="仿宋_GB2312" w:hAnsi="仿宋_GB2312" w:eastAsia="仿宋_GB2312" w:cs="仿宋_GB2312"/>
          <w:color w:val="auto"/>
          <w:sz w:val="32"/>
          <w:szCs w:val="32"/>
        </w:rPr>
        <w:t>的重</w:t>
      </w:r>
      <w:r>
        <w:rPr>
          <w:rFonts w:hint="eastAsia" w:ascii="仿宋_GB2312" w:hAnsi="仿宋_GB2312" w:eastAsia="仿宋_GB2312" w:cs="仿宋_GB2312"/>
          <w:color w:val="auto"/>
          <w:sz w:val="32"/>
          <w:szCs w:val="32"/>
          <w:lang w:eastAsia="zh-CN"/>
        </w:rPr>
        <w:t>点</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优先</w:t>
      </w:r>
      <w:r>
        <w:rPr>
          <w:rFonts w:hint="eastAsia" w:ascii="仿宋_GB2312" w:hAnsi="仿宋_GB2312" w:eastAsia="仿宋_GB2312" w:cs="仿宋_GB2312"/>
          <w:color w:val="auto"/>
          <w:sz w:val="32"/>
          <w:szCs w:val="32"/>
        </w:rPr>
        <w:t>予以支持。</w:t>
      </w:r>
    </w:p>
    <w:p>
      <w:pPr>
        <w:adjustRightInd/>
        <w:snapToGrid w:val="0"/>
        <w:spacing w:line="560" w:lineRule="exact"/>
        <w:ind w:firstLine="640"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sz w:val="32"/>
          <w:szCs w:val="32"/>
        </w:rPr>
        <w:t>其中，对于租赁厂房类项目，按照租赁费用50%的标准给予租赁补贴</w:t>
      </w:r>
      <w:r>
        <w:rPr>
          <w:rFonts w:ascii="仿宋_GB2312" w:hAnsi="仿宋_GB2312" w:eastAsia="仿宋_GB2312" w:cs="仿宋_GB2312"/>
          <w:color w:val="auto"/>
          <w:sz w:val="32"/>
          <w:szCs w:val="32"/>
        </w:rPr>
        <w:t>,连续补贴三年</w:t>
      </w:r>
      <w:r>
        <w:rPr>
          <w:rFonts w:hint="eastAsia" w:ascii="仿宋_GB2312" w:hAnsi="仿宋_GB2312" w:eastAsia="仿宋_GB2312" w:cs="仿宋_GB2312"/>
          <w:color w:val="auto"/>
          <w:sz w:val="32"/>
          <w:szCs w:val="32"/>
          <w:lang w:eastAsia="zh-CN"/>
        </w:rPr>
        <w:t>，每年补贴最高不超过</w:t>
      </w:r>
      <w:r>
        <w:rPr>
          <w:rFonts w:hint="eastAsia" w:ascii="仿宋_GB2312" w:hAnsi="仿宋_GB2312" w:eastAsia="仿宋_GB2312" w:cs="仿宋_GB2312"/>
          <w:color w:val="auto"/>
          <w:sz w:val="32"/>
          <w:szCs w:val="32"/>
          <w:lang w:val="en-US" w:eastAsia="zh-CN"/>
        </w:rPr>
        <w:t>300万元；</w:t>
      </w:r>
      <w:r>
        <w:rPr>
          <w:rFonts w:hint="eastAsia" w:ascii="仿宋_GB2312" w:hAnsi="仿宋_GB2312" w:eastAsia="仿宋_GB2312" w:cs="仿宋_GB2312"/>
          <w:color w:val="auto"/>
          <w:sz w:val="32"/>
          <w:szCs w:val="32"/>
        </w:rPr>
        <w:t>同时，</w:t>
      </w:r>
      <w:r>
        <w:rPr>
          <w:rFonts w:hint="eastAsia" w:ascii="仿宋_GB2312" w:hAnsi="仿宋_GB2312" w:eastAsia="仿宋_GB2312" w:cs="仿宋_GB2312"/>
          <w:color w:val="auto"/>
          <w:sz w:val="32"/>
          <w:szCs w:val="32"/>
          <w:lang w:eastAsia="zh-CN"/>
        </w:rPr>
        <w:t>针对洁净厂房装修和设备购置费用按照实际发生的</w:t>
      </w:r>
      <w:r>
        <w:rPr>
          <w:rFonts w:hint="eastAsia"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lang w:eastAsia="zh-CN"/>
        </w:rPr>
        <w:t>给予</w:t>
      </w:r>
      <w:r>
        <w:rPr>
          <w:rFonts w:hint="eastAsia" w:ascii="仿宋_GB2312" w:hAnsi="仿宋_GB2312" w:eastAsia="仿宋_GB2312" w:cs="仿宋_GB2312"/>
          <w:color w:val="auto"/>
          <w:sz w:val="32"/>
          <w:szCs w:val="32"/>
        </w:rPr>
        <w:t>补贴</w:t>
      </w:r>
      <w:r>
        <w:rPr>
          <w:rFonts w:hint="eastAsia" w:ascii="仿宋_GB2312" w:hAnsi="仿宋_GB2312" w:eastAsia="仿宋_GB2312" w:cs="仿宋_GB2312"/>
          <w:color w:val="auto"/>
          <w:sz w:val="32"/>
          <w:szCs w:val="32"/>
          <w:lang w:eastAsia="zh-CN"/>
        </w:rPr>
        <w:t>，最高不超过</w:t>
      </w:r>
      <w:r>
        <w:rPr>
          <w:rFonts w:hint="eastAsia" w:ascii="仿宋_GB2312" w:hAnsi="仿宋_GB2312" w:eastAsia="仿宋_GB2312" w:cs="仿宋_GB2312"/>
          <w:color w:val="auto"/>
          <w:sz w:val="32"/>
          <w:szCs w:val="32"/>
          <w:lang w:val="en-US" w:eastAsia="zh-CN"/>
        </w:rPr>
        <w:t>2000万元。对于购买建设用地类</w:t>
      </w:r>
      <w:r>
        <w:rPr>
          <w:rFonts w:hint="eastAsia" w:ascii="仿宋_GB2312" w:hAnsi="仿宋_GB2312" w:eastAsia="仿宋_GB2312" w:cs="仿宋_GB2312"/>
          <w:color w:val="auto"/>
          <w:kern w:val="0"/>
          <w:sz w:val="32"/>
          <w:szCs w:val="32"/>
          <w:lang w:val="zh-CN"/>
        </w:rPr>
        <w:t>项目</w:t>
      </w:r>
      <w:r>
        <w:rPr>
          <w:rFonts w:hint="eastAsia" w:ascii="仿宋_GB2312" w:hAnsi="仿宋_GB2312" w:eastAsia="仿宋_GB2312" w:cs="仿宋_GB2312"/>
          <w:color w:val="auto"/>
          <w:kern w:val="0"/>
          <w:sz w:val="32"/>
          <w:szCs w:val="32"/>
          <w:lang w:val="zh-CN" w:eastAsia="zh-CN"/>
        </w:rPr>
        <w:t>参照顺义区制造业政策给予支持，重大项目</w:t>
      </w:r>
      <w:r>
        <w:rPr>
          <w:rFonts w:hint="eastAsia" w:ascii="仿宋_GB2312" w:hAnsi="仿宋_GB2312" w:eastAsia="仿宋_GB2312" w:cs="仿宋_GB2312"/>
          <w:color w:val="auto"/>
          <w:kern w:val="0"/>
          <w:sz w:val="32"/>
          <w:szCs w:val="32"/>
          <w:lang w:val="zh-CN"/>
        </w:rPr>
        <w:t>可采取一事一议的方式执行。以上对于企业的落地支持，通过专家评审后的优质项目，可适当给予前置支持。</w:t>
      </w:r>
    </w:p>
    <w:p>
      <w:pPr>
        <w:numPr>
          <w:ilvl w:val="0"/>
          <w:numId w:val="2"/>
        </w:numPr>
        <w:spacing w:line="560" w:lineRule="exact"/>
        <w:jc w:val="center"/>
        <w:outlineLvl w:val="0"/>
        <w:rPr>
          <w:rFonts w:hint="eastAsia" w:ascii="仿宋_GB2312" w:hAnsi="仿宋_GB2312" w:eastAsia="仿宋_GB2312" w:cs="仿宋_GB2312"/>
          <w:color w:val="auto"/>
          <w:spacing w:val="-6"/>
          <w:sz w:val="32"/>
          <w:szCs w:val="32"/>
          <w:lang w:bidi="ar"/>
        </w:rPr>
      </w:pPr>
      <w:r>
        <w:rPr>
          <w:rFonts w:hint="eastAsia" w:ascii="仿宋_GB2312" w:hAnsi="仿宋_GB2312" w:eastAsia="仿宋_GB2312" w:cs="仿宋_GB2312"/>
          <w:color w:val="auto"/>
          <w:spacing w:val="-6"/>
          <w:sz w:val="32"/>
          <w:szCs w:val="32"/>
          <w:lang w:bidi="ar"/>
        </w:rPr>
        <w:t xml:space="preserve"> </w:t>
      </w:r>
      <w:r>
        <w:rPr>
          <w:rFonts w:hint="eastAsia" w:ascii="黑体" w:hAnsi="黑体" w:eastAsia="黑体" w:cs="黑体"/>
          <w:color w:val="auto"/>
          <w:spacing w:val="-6"/>
          <w:sz w:val="32"/>
          <w:szCs w:val="32"/>
          <w:lang w:bidi="ar"/>
        </w:rPr>
        <w:t>支持企业发展</w:t>
      </w:r>
    </w:p>
    <w:p>
      <w:pPr>
        <w:numPr>
          <w:ilvl w:val="0"/>
          <w:numId w:val="5"/>
        </w:numPr>
        <w:spacing w:line="560" w:lineRule="exact"/>
        <w:ind w:firstLine="640" w:firstLineChars="200"/>
        <w:outlineLvl w:val="0"/>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支持企业发展壮大</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eastAsia="zh-CN"/>
        </w:rPr>
        <w:t>固定资产投资规模、产值或</w:t>
      </w:r>
      <w:r>
        <w:rPr>
          <w:rFonts w:hint="eastAsia" w:ascii="仿宋_GB2312" w:hAnsi="仿宋_GB2312" w:eastAsia="仿宋_GB2312" w:cs="仿宋_GB2312"/>
          <w:color w:val="auto"/>
          <w:sz w:val="32"/>
          <w:szCs w:val="32"/>
        </w:rPr>
        <w:t>营收</w:t>
      </w:r>
      <w:r>
        <w:rPr>
          <w:rFonts w:hint="eastAsia" w:ascii="仿宋_GB2312" w:hAnsi="仿宋_GB2312" w:eastAsia="仿宋_GB2312" w:cs="仿宋_GB2312"/>
          <w:color w:val="auto"/>
          <w:sz w:val="32"/>
          <w:szCs w:val="32"/>
          <w:lang w:eastAsia="zh-CN"/>
        </w:rPr>
        <w:t>规模、区域经济贡献、安全环保四个方面给予企业发展综合评价，总分为</w:t>
      </w:r>
      <w:r>
        <w:rPr>
          <w:rFonts w:hint="eastAsia" w:ascii="仿宋_GB2312" w:hAnsi="仿宋_GB2312" w:eastAsia="仿宋_GB2312" w:cs="仿宋_GB2312"/>
          <w:color w:val="auto"/>
          <w:sz w:val="32"/>
          <w:szCs w:val="32"/>
          <w:lang w:val="en-US" w:eastAsia="zh-CN"/>
        </w:rPr>
        <w:t>100分，</w:t>
      </w:r>
      <w:r>
        <w:rPr>
          <w:rFonts w:hint="eastAsia" w:ascii="仿宋_GB2312" w:hAnsi="仿宋_GB2312" w:eastAsia="仿宋_GB2312" w:cs="仿宋_GB2312"/>
          <w:color w:val="auto"/>
          <w:sz w:val="32"/>
          <w:szCs w:val="32"/>
          <w:lang w:eastAsia="zh-CN"/>
        </w:rPr>
        <w:t>其中固定资产投资规模分值为</w:t>
      </w:r>
      <w:r>
        <w:rPr>
          <w:rFonts w:hint="eastAsia" w:ascii="仿宋_GB2312" w:hAnsi="仿宋_GB2312" w:eastAsia="仿宋_GB2312" w:cs="仿宋_GB2312"/>
          <w:color w:val="auto"/>
          <w:sz w:val="32"/>
          <w:szCs w:val="32"/>
          <w:lang w:val="en-US" w:eastAsia="zh-CN"/>
        </w:rPr>
        <w:t>10分</w:t>
      </w:r>
      <w:r>
        <w:rPr>
          <w:rFonts w:hint="eastAsia" w:ascii="仿宋_GB2312" w:hAnsi="仿宋_GB2312" w:eastAsia="仿宋_GB2312" w:cs="仿宋_GB2312"/>
          <w:color w:val="auto"/>
          <w:sz w:val="32"/>
          <w:szCs w:val="32"/>
          <w:lang w:eastAsia="zh-CN"/>
        </w:rPr>
        <w:t>、产值或</w:t>
      </w:r>
      <w:r>
        <w:rPr>
          <w:rFonts w:hint="eastAsia" w:ascii="仿宋_GB2312" w:hAnsi="仿宋_GB2312" w:eastAsia="仿宋_GB2312" w:cs="仿宋_GB2312"/>
          <w:color w:val="auto"/>
          <w:sz w:val="32"/>
          <w:szCs w:val="32"/>
        </w:rPr>
        <w:t>营收</w:t>
      </w:r>
      <w:r>
        <w:rPr>
          <w:rFonts w:hint="eastAsia" w:ascii="仿宋_GB2312" w:hAnsi="仿宋_GB2312" w:eastAsia="仿宋_GB2312" w:cs="仿宋_GB2312"/>
          <w:color w:val="auto"/>
          <w:sz w:val="32"/>
          <w:szCs w:val="32"/>
          <w:lang w:eastAsia="zh-CN"/>
        </w:rPr>
        <w:t>规模和区域经济贡献分值共</w:t>
      </w:r>
      <w:r>
        <w:rPr>
          <w:rFonts w:hint="default"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lang w:val="en-US" w:eastAsia="zh-CN"/>
        </w:rPr>
        <w:t>40分，</w:t>
      </w:r>
      <w:r>
        <w:rPr>
          <w:rFonts w:hint="eastAsia" w:ascii="仿宋_GB2312" w:hAnsi="仿宋_GB2312" w:eastAsia="仿宋_GB2312" w:cs="仿宋_GB2312"/>
          <w:color w:val="auto"/>
          <w:sz w:val="32"/>
          <w:szCs w:val="32"/>
          <w:lang w:eastAsia="zh-CN"/>
        </w:rPr>
        <w:t>安全环保分值为</w:t>
      </w:r>
      <w:r>
        <w:rPr>
          <w:rFonts w:hint="eastAsia" w:ascii="仿宋_GB2312" w:hAnsi="仿宋_GB2312" w:eastAsia="仿宋_GB2312" w:cs="仿宋_GB2312"/>
          <w:color w:val="auto"/>
          <w:sz w:val="32"/>
          <w:szCs w:val="32"/>
          <w:lang w:val="en-US" w:eastAsia="zh-CN"/>
        </w:rPr>
        <w:t>10分</w:t>
      </w:r>
      <w:r>
        <w:rPr>
          <w:rFonts w:hint="eastAsia" w:ascii="仿宋_GB2312" w:hAnsi="仿宋_GB2312" w:eastAsia="仿宋_GB2312" w:cs="仿宋_GB2312"/>
          <w:color w:val="auto"/>
          <w:sz w:val="32"/>
          <w:szCs w:val="32"/>
          <w:lang w:eastAsia="zh-CN"/>
        </w:rPr>
        <w:t>，企业在安全环保方面如有行政处罚则此项为零分，不予支持，企业分值在</w:t>
      </w:r>
      <w:r>
        <w:rPr>
          <w:rFonts w:hint="eastAsia" w:ascii="仿宋_GB2312" w:hAnsi="仿宋_GB2312" w:eastAsia="仿宋_GB2312" w:cs="仿宋_GB2312"/>
          <w:color w:val="auto"/>
          <w:sz w:val="32"/>
          <w:szCs w:val="32"/>
          <w:lang w:val="en-US" w:eastAsia="zh-CN"/>
        </w:rPr>
        <w:t>60分（含）以上的给予支持，每一分值奖励10-30万元不等，具体每个分值奖励金额会在政策征集的时候进行详细说明，原则上企业每年最高奖励不超过3000万元。在</w:t>
      </w:r>
      <w:r>
        <w:rPr>
          <w:rFonts w:hint="eastAsia" w:ascii="仿宋_GB2312" w:hAnsi="仿宋_GB2312" w:eastAsia="仿宋_GB2312" w:cs="仿宋_GB2312"/>
          <w:color w:val="auto"/>
          <w:sz w:val="32"/>
          <w:szCs w:val="32"/>
          <w:lang w:eastAsia="zh-CN"/>
        </w:rPr>
        <w:t>产值或</w:t>
      </w:r>
      <w:r>
        <w:rPr>
          <w:rFonts w:hint="eastAsia" w:ascii="仿宋_GB2312" w:hAnsi="仿宋_GB2312" w:eastAsia="仿宋_GB2312" w:cs="仿宋_GB2312"/>
          <w:color w:val="auto"/>
          <w:sz w:val="32"/>
          <w:szCs w:val="32"/>
        </w:rPr>
        <w:t>营收</w:t>
      </w:r>
      <w:r>
        <w:rPr>
          <w:rFonts w:hint="eastAsia" w:ascii="仿宋_GB2312" w:hAnsi="仿宋_GB2312" w:eastAsia="仿宋_GB2312" w:cs="仿宋_GB2312"/>
          <w:color w:val="auto"/>
          <w:sz w:val="32"/>
          <w:szCs w:val="32"/>
          <w:lang w:eastAsia="zh-CN"/>
        </w:rPr>
        <w:t>规模、区域经济贡献方面表现特别突出的企业，可采取一事一议的方式予以支持</w:t>
      </w:r>
      <w:r>
        <w:rPr>
          <w:rFonts w:hint="eastAsia" w:ascii="仿宋_GB2312" w:hAnsi="仿宋_GB2312" w:eastAsia="仿宋_GB2312" w:cs="仿宋_GB2312"/>
          <w:color w:val="auto"/>
          <w:kern w:val="0"/>
          <w:sz w:val="32"/>
          <w:szCs w:val="32"/>
          <w:lang w:val="zh-CN"/>
        </w:rPr>
        <w:t>。</w:t>
      </w:r>
    </w:p>
    <w:p>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第八条  支持高端人才引进。对引进基础研究顶尖人才、产业领军人才、工艺研发与管理服务人才、第三代半导体企业创新创业团队，优先提供落户、保障性住房、子女入学、医疗和创业等方面保障，为外籍人才居留许可办理提供便捷化服务；加快集聚青年科技人才，采取有效措施，不断创新人才引进方式，进一步优化人才生态。</w:t>
      </w:r>
    </w:p>
    <w:p>
      <w:pPr>
        <w:spacing w:line="560" w:lineRule="exact"/>
        <w:ind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第九条  支持高端产品应用。</w:t>
      </w:r>
      <w:r>
        <w:rPr>
          <w:rFonts w:hint="eastAsia" w:ascii="仿宋_GB2312" w:hAnsi="仿宋_GB2312" w:eastAsia="仿宋_GB2312" w:cs="仿宋_GB2312"/>
          <w:color w:val="auto"/>
          <w:sz w:val="32"/>
          <w:szCs w:val="32"/>
          <w:lang w:eastAsia="zh-CN"/>
        </w:rPr>
        <w:t>支持第三代等先进半导体芯片、器件、模组在新能源智能汽车、</w:t>
      </w:r>
      <w:r>
        <w:rPr>
          <w:rFonts w:hint="eastAsia" w:ascii="仿宋_GB2312" w:hAnsi="仿宋_GB2312" w:eastAsia="仿宋_GB2312" w:cs="仿宋_GB2312"/>
          <w:color w:val="auto"/>
          <w:sz w:val="32"/>
          <w:szCs w:val="32"/>
          <w:lang w:val="en-US" w:eastAsia="zh-CN"/>
        </w:rPr>
        <w:t>5G和6G通讯、智能电网、数据中心、轨道交通等领域实现首次规模应用同时订单金额达到1000万元以上的，按照订单金额的10%分别给予100-1000万元资金支持。每家企业每个领域同类产品只能申报一次，且以订单实际发生额为准。</w:t>
      </w:r>
    </w:p>
    <w:p>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第十条  支持企业信贷融资。鼓励商业银行、融资担保等机构支持企业以发明专利、集成电路布图设计、软件著作权等知识产权作为质押增信方式,扩大贷款规模,缓解企业融资难题。对获得国内外股权投资机构累计2000万元</w:t>
      </w:r>
      <w:r>
        <w:rPr>
          <w:rFonts w:hint="eastAsia" w:ascii="仿宋_GB2312" w:hAnsi="仿宋_GB2312" w:eastAsia="仿宋_GB2312" w:cs="仿宋_GB2312"/>
          <w:color w:val="auto"/>
          <w:sz w:val="32"/>
          <w:szCs w:val="32"/>
          <w:lang w:eastAsia="zh-CN"/>
        </w:rPr>
        <w:t>（含）</w:t>
      </w:r>
      <w:r>
        <w:rPr>
          <w:rFonts w:hint="eastAsia" w:ascii="仿宋_GB2312" w:hAnsi="仿宋_GB2312" w:eastAsia="仿宋_GB2312" w:cs="仿宋_GB2312"/>
          <w:color w:val="auto"/>
          <w:sz w:val="32"/>
          <w:szCs w:val="32"/>
        </w:rPr>
        <w:t>以上股权投资的</w:t>
      </w:r>
      <w:r>
        <w:rPr>
          <w:rFonts w:hint="eastAsia" w:ascii="仿宋_GB2312" w:hAnsi="仿宋_GB2312" w:eastAsia="仿宋_GB2312" w:cs="仿宋_GB2312"/>
          <w:color w:val="auto"/>
          <w:sz w:val="32"/>
          <w:szCs w:val="32"/>
          <w:lang w:eastAsia="zh-CN"/>
        </w:rPr>
        <w:t>并在顺义投资落地的</w:t>
      </w:r>
      <w:r>
        <w:rPr>
          <w:rFonts w:hint="eastAsia" w:ascii="仿宋_GB2312" w:hAnsi="仿宋_GB2312" w:eastAsia="仿宋_GB2312" w:cs="仿宋_GB2312"/>
          <w:color w:val="auto"/>
          <w:sz w:val="32"/>
          <w:szCs w:val="32"/>
        </w:rPr>
        <w:t>企业，给予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00万元一次性奖励，同时</w:t>
      </w:r>
      <w:r>
        <w:rPr>
          <w:rFonts w:hint="eastAsia" w:ascii="仿宋_GB2312" w:hAnsi="仿宋_GB2312" w:eastAsia="仿宋_GB2312" w:cs="仿宋_GB2312"/>
          <w:color w:val="auto"/>
          <w:sz w:val="32"/>
          <w:szCs w:val="32"/>
          <w:lang w:eastAsia="zh-CN"/>
        </w:rPr>
        <w:t>促进《顺义区第三代半导体投资基金》及其他区内产业基金对该企业</w:t>
      </w:r>
      <w:r>
        <w:rPr>
          <w:rFonts w:hint="eastAsia" w:ascii="仿宋_GB2312" w:hAnsi="仿宋_GB2312" w:eastAsia="仿宋_GB2312" w:cs="仿宋_GB2312"/>
          <w:color w:val="auto"/>
          <w:sz w:val="32"/>
          <w:szCs w:val="32"/>
        </w:rPr>
        <w:t>追加投资。</w:t>
      </w:r>
      <w:r>
        <w:rPr>
          <w:rFonts w:hint="eastAsia" w:ascii="仿宋_GB2312" w:hAnsi="仿宋_GB2312" w:eastAsia="仿宋_GB2312" w:cs="仿宋_GB2312"/>
          <w:color w:val="auto"/>
          <w:sz w:val="32"/>
          <w:szCs w:val="32"/>
          <w:lang w:eastAsia="zh-CN"/>
        </w:rPr>
        <w:t>关于企业投融资方面的其它政策支持可参照顺义区、北京市相关政策执行。</w:t>
      </w:r>
    </w:p>
    <w:p>
      <w:pPr>
        <w:numPr>
          <w:ilvl w:val="0"/>
          <w:numId w:val="2"/>
        </w:numPr>
        <w:spacing w:line="560" w:lineRule="exact"/>
        <w:jc w:val="center"/>
        <w:outlineLvl w:val="0"/>
        <w:rPr>
          <w:rFonts w:hint="eastAsia" w:ascii="黑体" w:hAnsi="黑体" w:eastAsia="黑体" w:cs="黑体"/>
          <w:color w:val="auto"/>
          <w:spacing w:val="-6"/>
          <w:sz w:val="32"/>
          <w:szCs w:val="32"/>
          <w:lang w:bidi="ar"/>
        </w:rPr>
      </w:pPr>
      <w:r>
        <w:rPr>
          <w:rFonts w:hint="eastAsia" w:ascii="黑体" w:hAnsi="黑体" w:eastAsia="黑体" w:cs="黑体"/>
          <w:color w:val="auto"/>
          <w:spacing w:val="-6"/>
          <w:sz w:val="32"/>
          <w:szCs w:val="32"/>
          <w:lang w:bidi="ar"/>
        </w:rPr>
        <w:t xml:space="preserve"> 附则</w:t>
      </w:r>
    </w:p>
    <w:p>
      <w:pPr>
        <w:numPr>
          <w:ilvl w:val="0"/>
          <w:numId w:val="6"/>
        </w:num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本措施与本区其他产业政策有交叉的，同类政策按照从优、从高、不重复的原则执行。企业、单位、个人</w:t>
      </w:r>
      <w:r>
        <w:rPr>
          <w:rFonts w:hint="eastAsia" w:ascii="仿宋_GB2312" w:hAnsi="仿宋_GB2312" w:eastAsia="仿宋_GB2312" w:cs="仿宋_GB2312"/>
          <w:color w:val="auto"/>
          <w:sz w:val="32"/>
          <w:szCs w:val="32"/>
          <w:lang w:eastAsia="zh-CN"/>
        </w:rPr>
        <w:t>等要履行科技伦理管理主体责任</w:t>
      </w:r>
      <w:r>
        <w:rPr>
          <w:rFonts w:hint="eastAsia" w:ascii="仿宋_GB2312" w:hAnsi="仿宋_GB2312" w:eastAsia="仿宋_GB2312" w:cs="仿宋_GB2312"/>
          <w:color w:val="auto"/>
          <w:sz w:val="32"/>
          <w:szCs w:val="32"/>
        </w:rPr>
        <w:t>；对弄虚作假、骗取资金的，予以追回；情节严重的，依法追究相关单位和人员责任。</w:t>
      </w:r>
    </w:p>
    <w:p>
      <w:pPr>
        <w:numPr>
          <w:ilvl w:val="0"/>
          <w:numId w:val="6"/>
        </w:num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措施</w:t>
      </w:r>
      <w:r>
        <w:rPr>
          <w:rFonts w:hint="eastAsia" w:ascii="仿宋_GB2312" w:hAnsi="仿宋_GB2312" w:eastAsia="仿宋_GB2312" w:cs="仿宋_GB2312"/>
          <w:color w:val="auto"/>
          <w:sz w:val="32"/>
          <w:szCs w:val="32"/>
        </w:rPr>
        <w:t>自发布之日起施行，有效期</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。本措施由中关村顺义园管委会负责最终解释</w:t>
      </w:r>
      <w:r>
        <w:rPr>
          <w:rFonts w:hint="eastAsia" w:ascii="仿宋_GB2312" w:hAnsi="仿宋_GB2312" w:eastAsia="仿宋_GB2312" w:cs="仿宋_GB2312"/>
          <w:color w:val="auto"/>
          <w:sz w:val="32"/>
          <w:szCs w:val="32"/>
        </w:rPr>
        <w:t>。</w:t>
      </w:r>
    </w:p>
    <w:p>
      <w:pPr>
        <w:spacing w:line="560" w:lineRule="exact"/>
        <w:jc w:val="center"/>
        <w:outlineLvl w:val="0"/>
        <w:rPr>
          <w:rFonts w:hint="eastAsia" w:ascii="仿宋_GB2312" w:hAnsi="仿宋_GB2312" w:eastAsia="仿宋_GB2312" w:cs="仿宋_GB2312"/>
          <w:color w:val="auto"/>
          <w:spacing w:val="-6"/>
          <w:sz w:val="32"/>
          <w:szCs w:val="32"/>
          <w:lang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0F4BDB"/>
    <w:multiLevelType w:val="singleLevel"/>
    <w:tmpl w:val="AC0F4BDB"/>
    <w:lvl w:ilvl="0" w:tentative="0">
      <w:start w:val="4"/>
      <w:numFmt w:val="chineseCounting"/>
      <w:suff w:val="space"/>
      <w:lvlText w:val="第%1条"/>
      <w:lvlJc w:val="left"/>
      <w:rPr>
        <w:rFonts w:hint="eastAsia"/>
      </w:rPr>
    </w:lvl>
  </w:abstractNum>
  <w:abstractNum w:abstractNumId="1">
    <w:nsid w:val="CBF2185C"/>
    <w:multiLevelType w:val="singleLevel"/>
    <w:tmpl w:val="CBF2185C"/>
    <w:lvl w:ilvl="0" w:tentative="0">
      <w:start w:val="2"/>
      <w:numFmt w:val="chineseCounting"/>
      <w:suff w:val="space"/>
      <w:lvlText w:val="第%1章"/>
      <w:lvlJc w:val="left"/>
      <w:rPr>
        <w:rFonts w:hint="eastAsia" w:ascii="黑体" w:hAnsi="黑体" w:eastAsia="黑体" w:cs="黑体"/>
      </w:rPr>
    </w:lvl>
  </w:abstractNum>
  <w:abstractNum w:abstractNumId="2">
    <w:nsid w:val="1D39E962"/>
    <w:multiLevelType w:val="singleLevel"/>
    <w:tmpl w:val="1D39E962"/>
    <w:lvl w:ilvl="0" w:tentative="0">
      <w:start w:val="11"/>
      <w:numFmt w:val="chineseCounting"/>
      <w:suff w:val="space"/>
      <w:lvlText w:val="第%1条"/>
      <w:lvlJc w:val="left"/>
      <w:rPr>
        <w:rFonts w:hint="eastAsia"/>
      </w:rPr>
    </w:lvl>
  </w:abstractNum>
  <w:abstractNum w:abstractNumId="3">
    <w:nsid w:val="2F00000B"/>
    <w:multiLevelType w:val="multilevel"/>
    <w:tmpl w:val="2F00000B"/>
    <w:lvl w:ilvl="0" w:tentative="0">
      <w:start w:val="1"/>
      <w:numFmt w:val="chineseCountingThousand"/>
      <w:pStyle w:val="2"/>
      <w:suff w:val="space"/>
      <w:lvlText w:val="第%1章"/>
      <w:lvlJc w:val="right"/>
      <w:pPr>
        <w:ind w:firstLine="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4">
    <w:nsid w:val="618BBF34"/>
    <w:multiLevelType w:val="singleLevel"/>
    <w:tmpl w:val="618BBF34"/>
    <w:lvl w:ilvl="0" w:tentative="0">
      <w:start w:val="3"/>
      <w:numFmt w:val="chineseCounting"/>
      <w:suff w:val="space"/>
      <w:lvlText w:val="第%1条"/>
      <w:lvlJc w:val="left"/>
      <w:rPr>
        <w:rFonts w:hint="eastAsia"/>
      </w:rPr>
    </w:lvl>
  </w:abstractNum>
  <w:abstractNum w:abstractNumId="5">
    <w:nsid w:val="76B8881B"/>
    <w:multiLevelType w:val="singleLevel"/>
    <w:tmpl w:val="76B8881B"/>
    <w:lvl w:ilvl="0" w:tentative="0">
      <w:start w:val="7"/>
      <w:numFmt w:val="chineseCounting"/>
      <w:suff w:val="space"/>
      <w:lvlText w:val="第%1条"/>
      <w:lvlJc w:val="left"/>
      <w:rPr>
        <w:rFonts w:hint="eastAsia"/>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hOTQ2ZmRmNTliZmI1YWNmNWRhNmQ4YzQ0ZTRmNjYifQ=="/>
  </w:docVars>
  <w:rsids>
    <w:rsidRoot w:val="00A06741"/>
    <w:rsid w:val="000343BC"/>
    <w:rsid w:val="000A56A1"/>
    <w:rsid w:val="000B2275"/>
    <w:rsid w:val="000B42AF"/>
    <w:rsid w:val="000C3406"/>
    <w:rsid w:val="000C5D81"/>
    <w:rsid w:val="000D7978"/>
    <w:rsid w:val="000F0B12"/>
    <w:rsid w:val="000F3A58"/>
    <w:rsid w:val="001304A8"/>
    <w:rsid w:val="00141071"/>
    <w:rsid w:val="00166383"/>
    <w:rsid w:val="001770F9"/>
    <w:rsid w:val="001962BE"/>
    <w:rsid w:val="001C5BDA"/>
    <w:rsid w:val="001C71FD"/>
    <w:rsid w:val="001E2578"/>
    <w:rsid w:val="001F5221"/>
    <w:rsid w:val="001F76D3"/>
    <w:rsid w:val="00263066"/>
    <w:rsid w:val="00273A15"/>
    <w:rsid w:val="002B221C"/>
    <w:rsid w:val="002E467D"/>
    <w:rsid w:val="003218A3"/>
    <w:rsid w:val="003A36D9"/>
    <w:rsid w:val="003D125A"/>
    <w:rsid w:val="003D61E3"/>
    <w:rsid w:val="003F3D6E"/>
    <w:rsid w:val="003F6ADE"/>
    <w:rsid w:val="003F7704"/>
    <w:rsid w:val="00420642"/>
    <w:rsid w:val="00443D69"/>
    <w:rsid w:val="004571F8"/>
    <w:rsid w:val="00493EA8"/>
    <w:rsid w:val="0049482E"/>
    <w:rsid w:val="004B1FC5"/>
    <w:rsid w:val="004C2A61"/>
    <w:rsid w:val="00501D2E"/>
    <w:rsid w:val="005151AD"/>
    <w:rsid w:val="00517D62"/>
    <w:rsid w:val="00542B1F"/>
    <w:rsid w:val="005460C2"/>
    <w:rsid w:val="00566541"/>
    <w:rsid w:val="005C7312"/>
    <w:rsid w:val="005D3386"/>
    <w:rsid w:val="005F6A8C"/>
    <w:rsid w:val="00603060"/>
    <w:rsid w:val="006213A0"/>
    <w:rsid w:val="00662DF7"/>
    <w:rsid w:val="006728C1"/>
    <w:rsid w:val="006E1939"/>
    <w:rsid w:val="006F08F8"/>
    <w:rsid w:val="007065F6"/>
    <w:rsid w:val="007531EB"/>
    <w:rsid w:val="00754779"/>
    <w:rsid w:val="00766065"/>
    <w:rsid w:val="00775D39"/>
    <w:rsid w:val="007B00EF"/>
    <w:rsid w:val="007E2907"/>
    <w:rsid w:val="007E61EB"/>
    <w:rsid w:val="008070D0"/>
    <w:rsid w:val="008254A3"/>
    <w:rsid w:val="00835A66"/>
    <w:rsid w:val="00837493"/>
    <w:rsid w:val="00843586"/>
    <w:rsid w:val="00865813"/>
    <w:rsid w:val="00872604"/>
    <w:rsid w:val="00877C3D"/>
    <w:rsid w:val="00877D0C"/>
    <w:rsid w:val="00885967"/>
    <w:rsid w:val="008A55B0"/>
    <w:rsid w:val="008B2568"/>
    <w:rsid w:val="008F2681"/>
    <w:rsid w:val="00904250"/>
    <w:rsid w:val="00907AA5"/>
    <w:rsid w:val="00912E49"/>
    <w:rsid w:val="00940934"/>
    <w:rsid w:val="0095778E"/>
    <w:rsid w:val="0096461D"/>
    <w:rsid w:val="009B3251"/>
    <w:rsid w:val="009B4202"/>
    <w:rsid w:val="009E3D33"/>
    <w:rsid w:val="00A06741"/>
    <w:rsid w:val="00A17D10"/>
    <w:rsid w:val="00A33544"/>
    <w:rsid w:val="00A801D4"/>
    <w:rsid w:val="00A83AD0"/>
    <w:rsid w:val="00A85106"/>
    <w:rsid w:val="00A97DD4"/>
    <w:rsid w:val="00AB6886"/>
    <w:rsid w:val="00AC42BA"/>
    <w:rsid w:val="00AF2A6C"/>
    <w:rsid w:val="00B0151E"/>
    <w:rsid w:val="00B01922"/>
    <w:rsid w:val="00B20694"/>
    <w:rsid w:val="00B376D7"/>
    <w:rsid w:val="00B43669"/>
    <w:rsid w:val="00B57530"/>
    <w:rsid w:val="00B63F6E"/>
    <w:rsid w:val="00B70CA2"/>
    <w:rsid w:val="00B77095"/>
    <w:rsid w:val="00B924BB"/>
    <w:rsid w:val="00B92DCC"/>
    <w:rsid w:val="00BC06A6"/>
    <w:rsid w:val="00BD217B"/>
    <w:rsid w:val="00BD3A53"/>
    <w:rsid w:val="00BE1FF5"/>
    <w:rsid w:val="00BF105E"/>
    <w:rsid w:val="00C61423"/>
    <w:rsid w:val="00CA0E85"/>
    <w:rsid w:val="00D04BC8"/>
    <w:rsid w:val="00D46224"/>
    <w:rsid w:val="00D5055E"/>
    <w:rsid w:val="00D75763"/>
    <w:rsid w:val="00DA5232"/>
    <w:rsid w:val="00DB21EB"/>
    <w:rsid w:val="00DC34DC"/>
    <w:rsid w:val="00DC76E5"/>
    <w:rsid w:val="00DD121B"/>
    <w:rsid w:val="00E02665"/>
    <w:rsid w:val="00E04BA0"/>
    <w:rsid w:val="00E221BC"/>
    <w:rsid w:val="00E56A97"/>
    <w:rsid w:val="00E842C6"/>
    <w:rsid w:val="00E93F4A"/>
    <w:rsid w:val="00EA18D3"/>
    <w:rsid w:val="00EC02F0"/>
    <w:rsid w:val="00F50E84"/>
    <w:rsid w:val="00F57ABC"/>
    <w:rsid w:val="00FF170D"/>
    <w:rsid w:val="014D0B1B"/>
    <w:rsid w:val="01E2542F"/>
    <w:rsid w:val="02933B4B"/>
    <w:rsid w:val="033B074B"/>
    <w:rsid w:val="0356267D"/>
    <w:rsid w:val="040C6A6B"/>
    <w:rsid w:val="04A3117E"/>
    <w:rsid w:val="06E42F5E"/>
    <w:rsid w:val="074937CA"/>
    <w:rsid w:val="07987FF6"/>
    <w:rsid w:val="07D21D7A"/>
    <w:rsid w:val="087A6352"/>
    <w:rsid w:val="08AF6023"/>
    <w:rsid w:val="08D52138"/>
    <w:rsid w:val="09013E7E"/>
    <w:rsid w:val="09F17917"/>
    <w:rsid w:val="0C142961"/>
    <w:rsid w:val="0C824959"/>
    <w:rsid w:val="0E8519D4"/>
    <w:rsid w:val="0F256C33"/>
    <w:rsid w:val="0FD541B5"/>
    <w:rsid w:val="100A638F"/>
    <w:rsid w:val="101C6EC1"/>
    <w:rsid w:val="105647E9"/>
    <w:rsid w:val="11477335"/>
    <w:rsid w:val="123C49C0"/>
    <w:rsid w:val="12902FA7"/>
    <w:rsid w:val="14381165"/>
    <w:rsid w:val="165F669B"/>
    <w:rsid w:val="1752710E"/>
    <w:rsid w:val="175E758E"/>
    <w:rsid w:val="17B47772"/>
    <w:rsid w:val="180F5242"/>
    <w:rsid w:val="18130752"/>
    <w:rsid w:val="190B50EC"/>
    <w:rsid w:val="195F2D42"/>
    <w:rsid w:val="1984170C"/>
    <w:rsid w:val="198C091B"/>
    <w:rsid w:val="1BA51C3D"/>
    <w:rsid w:val="1DD14EEF"/>
    <w:rsid w:val="21343122"/>
    <w:rsid w:val="21D10A4F"/>
    <w:rsid w:val="22AA7723"/>
    <w:rsid w:val="22C73C8B"/>
    <w:rsid w:val="26906CD1"/>
    <w:rsid w:val="26B3501E"/>
    <w:rsid w:val="26CC79DE"/>
    <w:rsid w:val="29E77682"/>
    <w:rsid w:val="2C085F63"/>
    <w:rsid w:val="2CC948E9"/>
    <w:rsid w:val="2D6329A9"/>
    <w:rsid w:val="2E6E3CFB"/>
    <w:rsid w:val="2E7A581C"/>
    <w:rsid w:val="2EE17F4D"/>
    <w:rsid w:val="309B167D"/>
    <w:rsid w:val="32100762"/>
    <w:rsid w:val="328E12F9"/>
    <w:rsid w:val="332B5D17"/>
    <w:rsid w:val="339F04B3"/>
    <w:rsid w:val="33BC79E7"/>
    <w:rsid w:val="36FF1994"/>
    <w:rsid w:val="387C0BAD"/>
    <w:rsid w:val="391F0DCC"/>
    <w:rsid w:val="39756A2E"/>
    <w:rsid w:val="3A05550E"/>
    <w:rsid w:val="3B1A08B3"/>
    <w:rsid w:val="3DE8722A"/>
    <w:rsid w:val="3DF74AD9"/>
    <w:rsid w:val="3EE80F60"/>
    <w:rsid w:val="3F4859B2"/>
    <w:rsid w:val="3FC92B3F"/>
    <w:rsid w:val="421074D8"/>
    <w:rsid w:val="43710479"/>
    <w:rsid w:val="440920A4"/>
    <w:rsid w:val="44106DA6"/>
    <w:rsid w:val="45721550"/>
    <w:rsid w:val="45886C55"/>
    <w:rsid w:val="466C2476"/>
    <w:rsid w:val="475E2707"/>
    <w:rsid w:val="484F3DFE"/>
    <w:rsid w:val="49A77A15"/>
    <w:rsid w:val="4A40379F"/>
    <w:rsid w:val="4A4554B8"/>
    <w:rsid w:val="4AC21347"/>
    <w:rsid w:val="4B493451"/>
    <w:rsid w:val="4B651A9A"/>
    <w:rsid w:val="4BE62CCB"/>
    <w:rsid w:val="4C2E5AE9"/>
    <w:rsid w:val="4D934665"/>
    <w:rsid w:val="4E6549E6"/>
    <w:rsid w:val="4E9E5ADF"/>
    <w:rsid w:val="4EC905E9"/>
    <w:rsid w:val="4EEF57DC"/>
    <w:rsid w:val="4F7245FC"/>
    <w:rsid w:val="511D718F"/>
    <w:rsid w:val="5187786A"/>
    <w:rsid w:val="51926537"/>
    <w:rsid w:val="51DD4F3F"/>
    <w:rsid w:val="5209326F"/>
    <w:rsid w:val="53CF4D4A"/>
    <w:rsid w:val="54857525"/>
    <w:rsid w:val="56D21482"/>
    <w:rsid w:val="57606A9B"/>
    <w:rsid w:val="57DC5D07"/>
    <w:rsid w:val="59D22173"/>
    <w:rsid w:val="59F747D2"/>
    <w:rsid w:val="5A814F3E"/>
    <w:rsid w:val="5B9B5880"/>
    <w:rsid w:val="5BBE0B78"/>
    <w:rsid w:val="5E1F04A4"/>
    <w:rsid w:val="5EA338FC"/>
    <w:rsid w:val="635C1544"/>
    <w:rsid w:val="63907A86"/>
    <w:rsid w:val="64A25AD0"/>
    <w:rsid w:val="670C74F3"/>
    <w:rsid w:val="687F3EAB"/>
    <w:rsid w:val="68926F13"/>
    <w:rsid w:val="68A15FC4"/>
    <w:rsid w:val="68D72215"/>
    <w:rsid w:val="68ED4356"/>
    <w:rsid w:val="6A4B615A"/>
    <w:rsid w:val="6AD77F71"/>
    <w:rsid w:val="6C2E1731"/>
    <w:rsid w:val="6DBC1D73"/>
    <w:rsid w:val="6E486CA3"/>
    <w:rsid w:val="6E6E472E"/>
    <w:rsid w:val="6EAA6FB8"/>
    <w:rsid w:val="6EEB5D7F"/>
    <w:rsid w:val="6F5B194B"/>
    <w:rsid w:val="6F666D7E"/>
    <w:rsid w:val="701E3721"/>
    <w:rsid w:val="716A7734"/>
    <w:rsid w:val="71EF172D"/>
    <w:rsid w:val="741043E6"/>
    <w:rsid w:val="74E04F6E"/>
    <w:rsid w:val="753F5076"/>
    <w:rsid w:val="76454A58"/>
    <w:rsid w:val="775F2FF1"/>
    <w:rsid w:val="77F957F7"/>
    <w:rsid w:val="79FE7EE0"/>
    <w:rsid w:val="7AA779CC"/>
    <w:rsid w:val="7BEF1831"/>
    <w:rsid w:val="7C3A017A"/>
    <w:rsid w:val="7C80044E"/>
    <w:rsid w:val="7C84582E"/>
    <w:rsid w:val="7DB56123"/>
    <w:rsid w:val="7FFC7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numPr>
        <w:ilvl w:val="0"/>
        <w:numId w:val="1"/>
      </w:numPr>
      <w:spacing w:before="120" w:after="120" w:line="576" w:lineRule="auto"/>
      <w:jc w:val="center"/>
      <w:outlineLvl w:val="0"/>
    </w:pPr>
    <w:rPr>
      <w:rFonts w:eastAsia="黑体" w:cs="Times New Roman"/>
      <w:b/>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next w:val="4"/>
    <w:qFormat/>
    <w:uiPriority w:val="0"/>
    <w:pPr>
      <w:ind w:firstLine="420"/>
    </w:pPr>
    <w:rPr>
      <w:rFonts w:ascii="Times New Roman" w:hAnsi="Times New Roman" w:eastAsia="宋体" w:cs="Times New Roman"/>
      <w:szCs w:val="20"/>
    </w:rPr>
  </w:style>
  <w:style w:type="paragraph" w:styleId="4">
    <w:name w:val="Body Text Indent"/>
    <w:basedOn w:val="1"/>
    <w:next w:val="3"/>
    <w:qFormat/>
    <w:uiPriority w:val="0"/>
    <w:pPr>
      <w:spacing w:after="120"/>
      <w:ind w:left="420" w:leftChars="200"/>
    </w:pPr>
  </w:style>
  <w:style w:type="paragraph" w:styleId="5">
    <w:name w:val="annotation text"/>
    <w:basedOn w:val="1"/>
    <w:link w:val="33"/>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jc w:val="left"/>
    </w:pPr>
    <w:rPr>
      <w:rFonts w:cs="Times New Roman"/>
      <w:kern w:val="0"/>
      <w:sz w:val="24"/>
    </w:rPr>
  </w:style>
  <w:style w:type="paragraph" w:styleId="9">
    <w:name w:val="annotation subject"/>
    <w:basedOn w:val="5"/>
    <w:next w:val="5"/>
    <w:link w:val="34"/>
    <w:qFormat/>
    <w:uiPriority w:val="0"/>
    <w:rPr>
      <w:b/>
      <w:bCs/>
    </w:rPr>
  </w:style>
  <w:style w:type="character" w:styleId="12">
    <w:name w:val="Strong"/>
    <w:basedOn w:val="11"/>
    <w:qFormat/>
    <w:uiPriority w:val="0"/>
    <w:rPr>
      <w:b/>
    </w:rPr>
  </w:style>
  <w:style w:type="character" w:styleId="13">
    <w:name w:val="FollowedHyperlink"/>
    <w:basedOn w:val="11"/>
    <w:qFormat/>
    <w:uiPriority w:val="0"/>
    <w:rPr>
      <w:color w:val="333333"/>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Variable"/>
    <w:basedOn w:val="11"/>
    <w:qFormat/>
    <w:uiPriority w:val="0"/>
  </w:style>
  <w:style w:type="character" w:styleId="17">
    <w:name w:val="Hyperlink"/>
    <w:basedOn w:val="11"/>
    <w:qFormat/>
    <w:uiPriority w:val="0"/>
    <w:rPr>
      <w:color w:val="333333"/>
      <w:u w:val="none"/>
    </w:rPr>
  </w:style>
  <w:style w:type="character" w:styleId="18">
    <w:name w:val="HTML Code"/>
    <w:basedOn w:val="11"/>
    <w:qFormat/>
    <w:uiPriority w:val="0"/>
    <w:rPr>
      <w:rFonts w:ascii="Courier New" w:hAnsi="Courier New"/>
      <w:sz w:val="20"/>
    </w:rPr>
  </w:style>
  <w:style w:type="character" w:styleId="19">
    <w:name w:val="annotation reference"/>
    <w:basedOn w:val="11"/>
    <w:qFormat/>
    <w:uiPriority w:val="0"/>
    <w:rPr>
      <w:sz w:val="21"/>
      <w:szCs w:val="21"/>
    </w:rPr>
  </w:style>
  <w:style w:type="character" w:styleId="20">
    <w:name w:val="HTML Cite"/>
    <w:basedOn w:val="11"/>
    <w:qFormat/>
    <w:uiPriority w:val="0"/>
  </w:style>
  <w:style w:type="character" w:customStyle="1" w:styleId="21">
    <w:name w:val="ui-selectmenu-text"/>
    <w:basedOn w:val="11"/>
    <w:qFormat/>
    <w:uiPriority w:val="0"/>
  </w:style>
  <w:style w:type="character" w:customStyle="1" w:styleId="22">
    <w:name w:val="play"/>
    <w:basedOn w:val="11"/>
    <w:qFormat/>
    <w:uiPriority w:val="0"/>
    <w:rPr>
      <w:vanish/>
    </w:rPr>
  </w:style>
  <w:style w:type="character" w:customStyle="1" w:styleId="23">
    <w:name w:val="play1"/>
    <w:basedOn w:val="11"/>
    <w:qFormat/>
    <w:uiPriority w:val="0"/>
  </w:style>
  <w:style w:type="character" w:customStyle="1" w:styleId="24">
    <w:name w:val="play2"/>
    <w:basedOn w:val="11"/>
    <w:qFormat/>
    <w:uiPriority w:val="0"/>
    <w:rPr>
      <w:vanish/>
    </w:rPr>
  </w:style>
  <w:style w:type="character" w:customStyle="1" w:styleId="25">
    <w:name w:val="play3"/>
    <w:basedOn w:val="11"/>
    <w:qFormat/>
    <w:uiPriority w:val="0"/>
  </w:style>
  <w:style w:type="character" w:customStyle="1" w:styleId="26">
    <w:name w:val="txt"/>
    <w:basedOn w:val="11"/>
    <w:qFormat/>
    <w:uiPriority w:val="0"/>
  </w:style>
  <w:style w:type="character" w:customStyle="1" w:styleId="27">
    <w:name w:val="hover7"/>
    <w:basedOn w:val="11"/>
    <w:qFormat/>
    <w:uiPriority w:val="0"/>
    <w:rPr>
      <w:color w:val="5FB878"/>
    </w:rPr>
  </w:style>
  <w:style w:type="character" w:customStyle="1" w:styleId="28">
    <w:name w:val="hover8"/>
    <w:basedOn w:val="11"/>
    <w:qFormat/>
    <w:uiPriority w:val="0"/>
    <w:rPr>
      <w:color w:val="5FB878"/>
    </w:rPr>
  </w:style>
  <w:style w:type="character" w:customStyle="1" w:styleId="29">
    <w:name w:val="hover9"/>
    <w:basedOn w:val="11"/>
    <w:qFormat/>
    <w:uiPriority w:val="0"/>
    <w:rPr>
      <w:color w:val="FFFFFF"/>
    </w:rPr>
  </w:style>
  <w:style w:type="character" w:customStyle="1" w:styleId="30">
    <w:name w:val="b2"/>
    <w:basedOn w:val="11"/>
    <w:qFormat/>
    <w:uiPriority w:val="0"/>
    <w:rPr>
      <w:color w:val="000000"/>
    </w:rPr>
  </w:style>
  <w:style w:type="character" w:customStyle="1" w:styleId="31">
    <w:name w:val="ui-icon17"/>
    <w:basedOn w:val="11"/>
    <w:qFormat/>
    <w:uiPriority w:val="0"/>
  </w:style>
  <w:style w:type="paragraph" w:customStyle="1" w:styleId="32">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3">
    <w:name w:val="批注文字 字符"/>
    <w:basedOn w:val="11"/>
    <w:link w:val="5"/>
    <w:qFormat/>
    <w:uiPriority w:val="0"/>
    <w:rPr>
      <w:rFonts w:asciiTheme="minorHAnsi" w:hAnsiTheme="minorHAnsi" w:eastAsiaTheme="minorEastAsia" w:cstheme="minorBidi"/>
      <w:kern w:val="2"/>
      <w:sz w:val="21"/>
      <w:szCs w:val="24"/>
    </w:rPr>
  </w:style>
  <w:style w:type="character" w:customStyle="1" w:styleId="34">
    <w:name w:val="批注主题 字符"/>
    <w:basedOn w:val="33"/>
    <w:link w:val="9"/>
    <w:qFormat/>
    <w:uiPriority w:val="0"/>
    <w:rPr>
      <w:rFonts w:asciiTheme="minorHAnsi" w:hAnsiTheme="minorHAnsi" w:eastAsiaTheme="minorEastAsia" w:cstheme="minorBidi"/>
      <w:b/>
      <w:bCs/>
      <w:kern w:val="2"/>
      <w:sz w:val="21"/>
      <w:szCs w:val="24"/>
    </w:rPr>
  </w:style>
  <w:style w:type="paragraph" w:styleId="35">
    <w:name w:val="List Paragraph"/>
    <w:basedOn w:val="1"/>
    <w:qFormat/>
    <w:uiPriority w:val="99"/>
    <w:pPr>
      <w:ind w:firstLine="420" w:firstLineChars="200"/>
    </w:pPr>
  </w:style>
  <w:style w:type="paragraph" w:customStyle="1" w:styleId="36">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241</Words>
  <Characters>1376</Characters>
  <Lines>11</Lines>
  <Paragraphs>3</Paragraphs>
  <TotalTime>2</TotalTime>
  <ScaleCrop>false</ScaleCrop>
  <LinksUpToDate>false</LinksUpToDate>
  <CharactersWithSpaces>1614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2022-06-07T07:50:00Z</dcterms:created>
  <dc:creator>hp</dc:creator>
  <cp:lastModifiedBy>lixuechao</cp:lastModifiedBy>
  <cp:lastPrinted>2022-09-14T07:02:00Z</cp:lastPrinted>
  <dcterms:modified xsi:type="dcterms:W3CDTF">2022-09-19T03:41:15Z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6DE65068A95749E582998C4626562CCE</vt:lpwstr>
  </property>
</Properties>
</file>