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Autospacing="0" w:afterAutospacing="0" w:line="560" w:lineRule="exact"/>
        <w:jc w:val="center"/>
        <w:textAlignment w:val="auto"/>
        <w:rPr>
          <w:rFonts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spacing w:beforeAutospacing="0" w:afterAutospacing="0" w:line="560" w:lineRule="exact"/>
        <w:jc w:val="center"/>
        <w:textAlignment w:val="auto"/>
        <w:rPr>
          <w:rFonts w:ascii="方正小标宋简体" w:hAnsi="方正小标宋简体" w:eastAsia="方正小标宋简体" w:cs="方正小标宋简体"/>
          <w:sz w:val="44"/>
          <w:szCs w:val="44"/>
          <w:highlight w:val="none"/>
        </w:rPr>
      </w:pPr>
      <w:bookmarkStart w:id="0" w:name="_Hlk113279699"/>
      <w:r>
        <w:rPr>
          <w:rFonts w:hint="eastAsia" w:ascii="方正小标宋简体" w:hAnsi="方正小标宋简体" w:eastAsia="方正小标宋简体" w:cs="方正小标宋简体"/>
          <w:sz w:val="44"/>
          <w:szCs w:val="44"/>
          <w:highlight w:val="none"/>
        </w:rPr>
        <w:t>顺义区促进文化和旅游业发展扶持办法</w:t>
      </w:r>
    </w:p>
    <w:bookmarkEnd w:id="0"/>
    <w:p>
      <w:pPr>
        <w:keepNext w:val="0"/>
        <w:keepLines w:val="0"/>
        <w:pageBreakBefore w:val="0"/>
        <w:widowControl w:val="0"/>
        <w:kinsoku/>
        <w:wordWrap/>
        <w:overflowPunct/>
        <w:topLinePunct w:val="0"/>
        <w:autoSpaceDE/>
        <w:autoSpaceDN/>
        <w:bidi w:val="0"/>
        <w:spacing w:beforeAutospacing="0" w:afterAutospacing="0" w:line="560" w:lineRule="exact"/>
        <w:jc w:val="center"/>
        <w:textAlignment w:val="auto"/>
        <w:rPr>
          <w:rFonts w:ascii="仿宋_GB2312" w:eastAsia="仿宋_GB2312"/>
          <w:sz w:val="32"/>
          <w:szCs w:val="32"/>
          <w:highlight w:val="none"/>
        </w:rPr>
      </w:pPr>
      <w:r>
        <w:rPr>
          <w:rFonts w:hint="eastAsia" w:ascii="仿宋_GB2312" w:eastAsia="仿宋_GB2312"/>
          <w:sz w:val="32"/>
          <w:szCs w:val="32"/>
          <w:highlight w:val="none"/>
        </w:rPr>
        <w:t>（</w:t>
      </w:r>
      <w:r>
        <w:rPr>
          <w:rFonts w:hint="eastAsia" w:ascii="仿宋_GB2312" w:eastAsia="仿宋_GB2312"/>
          <w:sz w:val="32"/>
          <w:szCs w:val="32"/>
          <w:highlight w:val="none"/>
          <w:lang w:eastAsia="zh-CN"/>
        </w:rPr>
        <w:t>征求意见</w:t>
      </w:r>
      <w:r>
        <w:rPr>
          <w:rFonts w:hint="eastAsia" w:ascii="仿宋_GB2312" w:eastAsia="仿宋_GB2312"/>
          <w:sz w:val="32"/>
          <w:szCs w:val="32"/>
          <w:highlight w:val="none"/>
        </w:rPr>
        <w:t>稿）</w:t>
      </w:r>
    </w:p>
    <w:p>
      <w:pPr>
        <w:keepNext w:val="0"/>
        <w:keepLines w:val="0"/>
        <w:pageBreakBefore w:val="0"/>
        <w:widowControl w:val="0"/>
        <w:kinsoku/>
        <w:wordWrap/>
        <w:overflowPunct/>
        <w:topLinePunct w:val="0"/>
        <w:autoSpaceDE/>
        <w:autoSpaceDN/>
        <w:bidi w:val="0"/>
        <w:spacing w:beforeAutospacing="0" w:afterAutospacing="0" w:line="560" w:lineRule="exact"/>
        <w:jc w:val="center"/>
        <w:textAlignment w:val="auto"/>
        <w:rPr>
          <w:rFonts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ascii="黑体" w:hAnsi="黑体" w:eastAsia="黑体" w:cs="仿宋_GB2312"/>
          <w:bCs/>
          <w:sz w:val="32"/>
          <w:szCs w:val="32"/>
          <w:highlight w:val="none"/>
        </w:rPr>
      </w:pPr>
      <w:r>
        <w:rPr>
          <w:rFonts w:hint="eastAsia" w:ascii="黑体" w:hAnsi="黑体" w:eastAsia="黑体" w:cs="仿宋_GB2312"/>
          <w:bCs/>
          <w:sz w:val="32"/>
          <w:szCs w:val="32"/>
          <w:highlight w:val="none"/>
        </w:rPr>
        <w:t>第一章  总 则</w:t>
      </w:r>
    </w:p>
    <w:p>
      <w:pPr>
        <w:pStyle w:val="2"/>
        <w:keepNext w:val="0"/>
        <w:keepLines w:val="0"/>
        <w:pageBreakBefore w:val="0"/>
        <w:widowControl/>
        <w:suppressLineNumbers w:val="0"/>
        <w:kinsoku/>
        <w:wordWrap/>
        <w:overflowPunct/>
        <w:topLinePunct w:val="0"/>
        <w:autoSpaceDE/>
        <w:autoSpaceDN/>
        <w:bidi w:val="0"/>
        <w:spacing w:beforeAutospacing="0" w:afterAutospacing="0" w:line="560" w:lineRule="exact"/>
        <w:ind w:firstLine="643" w:firstLineChars="200"/>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第一条</w:t>
      </w:r>
      <w:r>
        <w:rPr>
          <w:rFonts w:hint="eastAsia" w:ascii="仿宋_GB2312" w:hAnsi="仿宋_GB2312" w:eastAsia="仿宋_GB2312" w:cs="仿宋_GB2312"/>
          <w:b w:val="0"/>
          <w:bCs w:val="0"/>
          <w:kern w:val="2"/>
          <w:sz w:val="32"/>
          <w:szCs w:val="32"/>
          <w:highlight w:val="none"/>
          <w:lang w:val="en-US" w:eastAsia="zh-CN" w:bidi="ar-SA"/>
        </w:rPr>
        <w:t xml:space="preserve"> 为贯彻落实《北京市“十四五”时期文化和旅游发展规划》、《北京市推进全国文化中心建设中长期规划》、《关于促进文化和旅游业恢复发展的若干措施》、《关于推进北京市文化和旅游融合发展的意见》、《关于促进乡村民宿发展的指导意见》，重点扶持产业融合发展、公共服务设施建设、乡村民宿发展等方向，提高顺义文化</w:t>
      </w:r>
      <w:bookmarkStart w:id="1" w:name="_GoBack"/>
      <w:bookmarkEnd w:id="1"/>
      <w:r>
        <w:rPr>
          <w:rFonts w:hint="eastAsia" w:ascii="仿宋_GB2312" w:hAnsi="仿宋_GB2312" w:eastAsia="仿宋_GB2312" w:cs="仿宋_GB2312"/>
          <w:b w:val="0"/>
          <w:bCs w:val="0"/>
          <w:kern w:val="2"/>
          <w:sz w:val="32"/>
          <w:szCs w:val="32"/>
          <w:highlight w:val="none"/>
          <w:lang w:val="en-US" w:eastAsia="zh-CN" w:bidi="ar-SA"/>
        </w:rPr>
        <w:t>和旅游业影响力、传播力，加快推动顺义区文化和旅游业高质量发展，充分发挥财政资金的引导、示范、带动作用，结合顺义区文化和旅游业发展实际，制定本办法。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 xml:space="preserve">第二条 </w:t>
      </w:r>
      <w:r>
        <w:rPr>
          <w:rFonts w:hint="eastAsia" w:ascii="仿宋_GB2312" w:hAnsi="仿宋_GB2312" w:eastAsia="仿宋_GB2312" w:cs="仿宋_GB2312"/>
          <w:b w:val="0"/>
          <w:bCs w:val="0"/>
          <w:sz w:val="32"/>
          <w:szCs w:val="32"/>
          <w:highlight w:val="none"/>
        </w:rPr>
        <w:t>本办法适用于依法在顺义行政区域内完成各项注册手续，符合国家、北京市、顺义区文化和旅游业发展方向的法人(事业单位、机关法人除外)和非法人组织。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
          <w:bCs/>
          <w:sz w:val="32"/>
          <w:szCs w:val="32"/>
          <w:highlight w:val="none"/>
        </w:rPr>
        <w:t>第三条</w:t>
      </w:r>
      <w:r>
        <w:rPr>
          <w:rFonts w:hint="eastAsia" w:ascii="仿宋_GB2312" w:hAnsi="仿宋_GB2312" w:eastAsia="仿宋_GB2312" w:cs="仿宋_GB2312"/>
          <w:bCs/>
          <w:sz w:val="32"/>
          <w:szCs w:val="32"/>
          <w:highlight w:val="none"/>
        </w:rPr>
        <w:t xml:space="preserve"> 顺义区设立文化和旅游业发展引导资金。资金使用和管理应坚持“突出重点、专款专用、追踪问效、厉行节约、统筹兼顾”的原则，实行预算管理和总量控制。申报项目引导资金纳入当年区文化和旅游局部门预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
          <w:bCs/>
          <w:sz w:val="32"/>
          <w:szCs w:val="32"/>
          <w:highlight w:val="none"/>
          <w:lang w:eastAsia="zh-CN"/>
        </w:rPr>
        <w:t>第四条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Cs/>
          <w:sz w:val="32"/>
          <w:szCs w:val="32"/>
          <w:highlight w:val="none"/>
          <w:lang w:val="en-US" w:eastAsia="zh-CN"/>
        </w:rPr>
        <w:t>引导资金允许用于我区文化和旅游业发展投资、企业发展投入，不能用于支付各种罚款、捐款、偿还债务等其他支出。自项目申报之日起，配合区文化和旅游局完成项目跟踪管理和绩效评价工作。申报年度内，不能同时享受国家、北京市、顺义区同一内容扶持奖励。</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bCs/>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ascii="黑体" w:hAnsi="黑体" w:eastAsia="黑体" w:cs="仿宋_GB2312"/>
          <w:bCs/>
          <w:sz w:val="32"/>
          <w:szCs w:val="32"/>
          <w:highlight w:val="none"/>
        </w:rPr>
      </w:pPr>
      <w:r>
        <w:rPr>
          <w:rFonts w:hint="eastAsia" w:ascii="黑体" w:hAnsi="黑体" w:eastAsia="黑体" w:cs="仿宋_GB2312"/>
          <w:bCs/>
          <w:sz w:val="32"/>
          <w:szCs w:val="32"/>
          <w:highlight w:val="none"/>
        </w:rPr>
        <w:t>第二章  完善重点区域文旅配套</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 xml:space="preserve">条 </w:t>
      </w:r>
      <w:r>
        <w:rPr>
          <w:rFonts w:hint="eastAsia" w:ascii="仿宋_GB2312" w:hAnsi="仿宋_GB2312" w:eastAsia="仿宋_GB2312" w:cs="仿宋_GB2312"/>
          <w:bCs/>
          <w:sz w:val="32"/>
          <w:szCs w:val="32"/>
          <w:highlight w:val="none"/>
        </w:rPr>
        <w:t>重点支持在北京首都国际机场临空经济区、中德国际合作产业园、新国展等功能区布局建设文旅配套设施，优化区域环境、助力“两区”建设。对在上述区域新建旅游咨询、导览、集散、厕所、旅游专线交通</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博物馆、展览馆、剧院、美术馆、艺术中心等</w:t>
      </w:r>
      <w:r>
        <w:rPr>
          <w:rFonts w:hint="eastAsia" w:ascii="仿宋_GB2312" w:hAnsi="仿宋_GB2312" w:eastAsia="仿宋_GB2312" w:cs="仿宋_GB2312"/>
          <w:bCs/>
          <w:sz w:val="32"/>
          <w:szCs w:val="32"/>
          <w:highlight w:val="none"/>
          <w:lang w:eastAsia="zh-CN"/>
        </w:rPr>
        <w:t>文化</w:t>
      </w:r>
      <w:r>
        <w:rPr>
          <w:rFonts w:hint="eastAsia" w:ascii="仿宋_GB2312" w:hAnsi="仿宋_GB2312" w:eastAsia="仿宋_GB2312" w:cs="仿宋_GB2312"/>
          <w:bCs/>
          <w:sz w:val="32"/>
          <w:szCs w:val="32"/>
          <w:highlight w:val="none"/>
        </w:rPr>
        <w:t>旅游公共服务设施的，按投资比例给予项目主体审定投资额30%的资金</w:t>
      </w:r>
      <w:r>
        <w:rPr>
          <w:rFonts w:hint="eastAsia" w:ascii="仿宋_GB2312" w:hAnsi="仿宋_GB2312" w:eastAsia="仿宋_GB2312" w:cs="仿宋_GB2312"/>
          <w:bCs/>
          <w:sz w:val="32"/>
          <w:szCs w:val="32"/>
          <w:highlight w:val="none"/>
          <w:lang w:eastAsia="zh-CN"/>
        </w:rPr>
        <w:t>补助</w:t>
      </w:r>
      <w:r>
        <w:rPr>
          <w:rFonts w:hint="eastAsia" w:ascii="仿宋_GB2312" w:hAnsi="仿宋_GB2312" w:eastAsia="仿宋_GB2312" w:cs="仿宋_GB2312"/>
          <w:bCs/>
          <w:sz w:val="32"/>
          <w:szCs w:val="32"/>
          <w:highlight w:val="none"/>
        </w:rPr>
        <w:t>，单个项目最高200万元。</w:t>
      </w:r>
      <w:r>
        <w:rPr>
          <w:rFonts w:hint="eastAsia" w:ascii="仿宋_GB2312" w:hAnsi="仿宋_GB2312" w:eastAsia="仿宋_GB2312" w:cs="仿宋_GB2312"/>
          <w:bCs/>
          <w:sz w:val="32"/>
          <w:szCs w:val="32"/>
          <w:highlight w:val="none"/>
          <w:lang w:eastAsia="zh-CN"/>
        </w:rPr>
        <w:t>在我区其他区域布局建设文旅配套设施的，</w:t>
      </w:r>
      <w:r>
        <w:rPr>
          <w:rFonts w:hint="eastAsia" w:ascii="仿宋_GB2312" w:hAnsi="仿宋_GB2312" w:eastAsia="仿宋_GB2312" w:cs="仿宋_GB2312"/>
          <w:bCs/>
          <w:sz w:val="32"/>
          <w:szCs w:val="32"/>
          <w:highlight w:val="none"/>
        </w:rPr>
        <w:t>按投资比例给予项目主体审定投资额20%的资金</w:t>
      </w:r>
      <w:r>
        <w:rPr>
          <w:rFonts w:hint="eastAsia" w:ascii="仿宋_GB2312" w:hAnsi="仿宋_GB2312" w:eastAsia="仿宋_GB2312" w:cs="仿宋_GB2312"/>
          <w:bCs/>
          <w:sz w:val="32"/>
          <w:szCs w:val="32"/>
          <w:highlight w:val="none"/>
          <w:lang w:eastAsia="zh-CN"/>
        </w:rPr>
        <w:t>补助</w:t>
      </w:r>
      <w:r>
        <w:rPr>
          <w:rFonts w:hint="eastAsia" w:ascii="仿宋_GB2312" w:hAnsi="仿宋_GB2312" w:eastAsia="仿宋_GB2312" w:cs="仿宋_GB2312"/>
          <w:bCs/>
          <w:sz w:val="32"/>
          <w:szCs w:val="32"/>
          <w:highlight w:val="none"/>
        </w:rPr>
        <w:t>，单个项目最高100万元。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ascii="黑体" w:hAnsi="黑体" w:eastAsia="黑体" w:cs="仿宋_GB2312"/>
          <w:bCs/>
          <w:sz w:val="32"/>
          <w:szCs w:val="32"/>
          <w:highlight w:val="none"/>
        </w:rPr>
      </w:pPr>
      <w:r>
        <w:rPr>
          <w:rFonts w:hint="eastAsia" w:ascii="黑体" w:hAnsi="黑体" w:eastAsia="黑体" w:cs="仿宋_GB2312"/>
          <w:bCs/>
          <w:sz w:val="32"/>
          <w:szCs w:val="32"/>
          <w:highlight w:val="none"/>
        </w:rPr>
        <w:t>第三章  培育引进优质文旅企业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Cs/>
          <w:sz w:val="32"/>
          <w:szCs w:val="32"/>
          <w:highlight w:val="none"/>
        </w:rPr>
        <w:t xml:space="preserve"> 支持引进特色文旅企业。对年度内入驻顺义区的文化交流、</w:t>
      </w:r>
      <w:r>
        <w:rPr>
          <w:rFonts w:hint="eastAsia" w:ascii="仿宋_GB2312" w:hAnsi="仿宋_GB2312" w:eastAsia="仿宋_GB2312" w:cs="仿宋_GB2312"/>
          <w:bCs/>
          <w:sz w:val="32"/>
          <w:szCs w:val="32"/>
          <w:highlight w:val="none"/>
          <w:lang w:eastAsia="zh-CN"/>
        </w:rPr>
        <w:t>文体娱乐、</w:t>
      </w:r>
      <w:r>
        <w:rPr>
          <w:rFonts w:hint="eastAsia" w:ascii="仿宋_GB2312" w:hAnsi="仿宋_GB2312" w:eastAsia="仿宋_GB2312" w:cs="仿宋_GB2312"/>
          <w:bCs/>
          <w:sz w:val="32"/>
          <w:szCs w:val="32"/>
          <w:highlight w:val="none"/>
        </w:rPr>
        <w:t>文物修复、数字文旅、元宇宙体验、艺术品交易等符合顺义区文旅产业发展定位的特色文旅企业，根据企业投资规模、注册资本、产值、地区经济贡献等指标给予最高300万元的一次性</w:t>
      </w:r>
      <w:r>
        <w:rPr>
          <w:rFonts w:hint="eastAsia" w:ascii="仿宋_GB2312" w:hAnsi="仿宋_GB2312" w:eastAsia="仿宋_GB2312" w:cs="仿宋_GB2312"/>
          <w:bCs/>
          <w:sz w:val="32"/>
          <w:szCs w:val="32"/>
          <w:highlight w:val="none"/>
          <w:lang w:eastAsia="zh-CN"/>
        </w:rPr>
        <w:t>资金</w:t>
      </w:r>
      <w:r>
        <w:rPr>
          <w:rFonts w:hint="eastAsia" w:ascii="仿宋_GB2312" w:hAnsi="仿宋_GB2312" w:eastAsia="仿宋_GB2312" w:cs="仿宋_GB2312"/>
          <w:bCs/>
          <w:sz w:val="32"/>
          <w:szCs w:val="32"/>
          <w:highlight w:val="none"/>
        </w:rPr>
        <w:t>奖励。</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ascii="黑体" w:hAnsi="黑体" w:eastAsia="黑体" w:cs="仿宋_GB2312"/>
          <w:bCs/>
          <w:sz w:val="32"/>
          <w:szCs w:val="32"/>
          <w:highlight w:val="none"/>
        </w:rPr>
      </w:pPr>
      <w:r>
        <w:rPr>
          <w:rFonts w:hint="eastAsia" w:ascii="黑体" w:hAnsi="黑体" w:eastAsia="黑体" w:cs="仿宋_GB2312"/>
          <w:bCs/>
          <w:sz w:val="32"/>
          <w:szCs w:val="32"/>
          <w:highlight w:val="none"/>
        </w:rPr>
        <w:t>第四章  扩大文化和旅游新消费</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710" w:firstLineChars="221"/>
        <w:textAlignment w:val="auto"/>
        <w:rPr>
          <w:rFonts w:ascii="仿宋_GB2312" w:hAnsi="仿宋_GB2312" w:eastAsia="仿宋_GB2312" w:cs="仿宋_GB2312"/>
          <w:sz w:val="32"/>
          <w:szCs w:val="32"/>
          <w:highlight w:val="none"/>
          <w:lang w:eastAsia="zh-TW"/>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 xml:space="preserve">条 </w:t>
      </w:r>
      <w:r>
        <w:rPr>
          <w:rFonts w:hint="eastAsia" w:ascii="仿宋_GB2312" w:hAnsi="仿宋_GB2312" w:eastAsia="仿宋_GB2312" w:cs="仿宋_GB2312"/>
          <w:bCs/>
          <w:sz w:val="32"/>
          <w:szCs w:val="32"/>
          <w:highlight w:val="none"/>
        </w:rPr>
        <w:t>支持科技赋能旅游消费新场景。对于依托大数据、云计算、物联网、区块链、5G、虚拟现实、增强现实等新技术创造性开发的新型旅游消费场景，或依托旅游景区（点）、主题公园、旅游休闲街区、文创园区、老旧厂房等传统空间进行开发的新场景，给予审定投资额20%的资金</w:t>
      </w:r>
      <w:r>
        <w:rPr>
          <w:rFonts w:hint="eastAsia" w:ascii="仿宋_GB2312" w:hAnsi="仿宋_GB2312" w:eastAsia="仿宋_GB2312" w:cs="仿宋_GB2312"/>
          <w:bCs/>
          <w:sz w:val="32"/>
          <w:szCs w:val="32"/>
          <w:highlight w:val="none"/>
          <w:lang w:eastAsia="zh-CN"/>
        </w:rPr>
        <w:t>补助</w:t>
      </w:r>
      <w:r>
        <w:rPr>
          <w:rFonts w:hint="eastAsia" w:ascii="仿宋_GB2312" w:hAnsi="仿宋_GB2312" w:eastAsia="仿宋_GB2312" w:cs="仿宋_GB2312"/>
          <w:bCs/>
          <w:sz w:val="32"/>
          <w:szCs w:val="32"/>
          <w:highlight w:val="none"/>
        </w:rPr>
        <w:t>，单个项目最高400万元。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 xml:space="preserve">条 </w:t>
      </w:r>
      <w:r>
        <w:rPr>
          <w:rFonts w:hint="eastAsia" w:ascii="仿宋_GB2312" w:hAnsi="仿宋_GB2312" w:eastAsia="仿宋_GB2312" w:cs="仿宋_GB2312"/>
          <w:kern w:val="0"/>
          <w:sz w:val="32"/>
          <w:szCs w:val="32"/>
          <w:highlight w:val="none"/>
          <w:lang w:val="zh-TW" w:eastAsia="zh-TW"/>
        </w:rPr>
        <w:t>鼓励发展产业融合新业态。对文化和旅游与农业、工业、体育、商业、教育、金融等产业深度融合的新业态项目，如农业观光园、工业游、研学游等项目，项目建成运营后，形成一定规模、体量的，给予审定投资额30%的</w:t>
      </w:r>
      <w:r>
        <w:rPr>
          <w:rFonts w:hint="eastAsia" w:ascii="仿宋_GB2312" w:hAnsi="仿宋_GB2312" w:eastAsia="仿宋_GB2312" w:cs="仿宋_GB2312"/>
          <w:kern w:val="0"/>
          <w:sz w:val="32"/>
          <w:szCs w:val="32"/>
          <w:highlight w:val="none"/>
          <w:lang w:val="zh-TW" w:eastAsia="zh-CN"/>
        </w:rPr>
        <w:t>资金补助</w:t>
      </w:r>
      <w:r>
        <w:rPr>
          <w:rFonts w:hint="eastAsia" w:ascii="仿宋_GB2312" w:hAnsi="仿宋_GB2312" w:eastAsia="仿宋_GB2312" w:cs="仿宋_GB2312"/>
          <w:kern w:val="0"/>
          <w:sz w:val="32"/>
          <w:szCs w:val="32"/>
          <w:highlight w:val="none"/>
          <w:lang w:val="zh-TW" w:eastAsia="zh-TW"/>
        </w:rPr>
        <w:t>，单个项目最高200万元。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710" w:firstLineChars="221"/>
        <w:textAlignment w:val="auto"/>
        <w:rPr>
          <w:rFonts w:hint="eastAsia" w:ascii="仿宋_GB2312" w:hAnsi="仿宋_GB2312" w:eastAsia="仿宋_GB2312" w:cs="仿宋_GB2312"/>
          <w:kern w:val="0"/>
          <w:sz w:val="32"/>
          <w:szCs w:val="32"/>
          <w:highlight w:val="none"/>
          <w:lang w:val="zh-TW" w:eastAsia="zh-TW"/>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九</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kern w:val="0"/>
          <w:sz w:val="32"/>
          <w:szCs w:val="32"/>
          <w:highlight w:val="none"/>
          <w:lang w:val="zh-TW" w:eastAsia="zh-TW"/>
        </w:rPr>
        <w:t xml:space="preserve"> 鼓励发展文娱潮玩新产品。支持区内文旅企业、文艺院团、创作团队与鲜花港、奥林匹克水上公园、森林公园等合作开发“公园（景区）+演艺”“公园（景区）+新潮娱乐”以及网红露营地、夜间文化旅游体验项目等微旅行微度假产品，项目建成运营后，择优给予审定投资额20%的</w:t>
      </w:r>
      <w:r>
        <w:rPr>
          <w:rFonts w:hint="eastAsia" w:ascii="仿宋_GB2312" w:hAnsi="仿宋_GB2312" w:eastAsia="仿宋_GB2312" w:cs="仿宋_GB2312"/>
          <w:kern w:val="0"/>
          <w:sz w:val="32"/>
          <w:szCs w:val="32"/>
          <w:highlight w:val="none"/>
          <w:lang w:val="zh-TW" w:eastAsia="zh-CN"/>
        </w:rPr>
        <w:t>资金补助</w:t>
      </w:r>
      <w:r>
        <w:rPr>
          <w:rFonts w:hint="eastAsia" w:ascii="仿宋_GB2312" w:hAnsi="仿宋_GB2312" w:eastAsia="仿宋_GB2312" w:cs="仿宋_GB2312"/>
          <w:kern w:val="0"/>
          <w:sz w:val="32"/>
          <w:szCs w:val="32"/>
          <w:highlight w:val="none"/>
          <w:lang w:val="zh-TW" w:eastAsia="zh-TW"/>
        </w:rPr>
        <w:t>，单个项目最高200万元。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710" w:firstLineChars="221"/>
        <w:textAlignment w:val="auto"/>
        <w:rPr>
          <w:rFonts w:hint="eastAsia" w:ascii="仿宋_GB2312" w:hAnsi="仿宋_GB2312" w:eastAsia="仿宋_GB2312" w:cs="仿宋_GB2312"/>
          <w:kern w:val="0"/>
          <w:sz w:val="32"/>
          <w:szCs w:val="32"/>
          <w:highlight w:val="none"/>
          <w:lang w:val="zh-TW" w:eastAsia="zh-TW"/>
        </w:rPr>
      </w:pPr>
      <w:r>
        <w:rPr>
          <w:rFonts w:hint="eastAsia" w:ascii="仿宋_GB2312" w:hAnsi="仿宋_GB2312" w:eastAsia="仿宋_GB2312" w:cs="仿宋_GB2312"/>
          <w:b/>
          <w:bCs/>
          <w:kern w:val="0"/>
          <w:sz w:val="32"/>
          <w:szCs w:val="32"/>
          <w:highlight w:val="none"/>
          <w:lang w:val="zh-TW" w:eastAsia="zh-TW"/>
        </w:rPr>
        <w:t>第</w:t>
      </w:r>
      <w:r>
        <w:rPr>
          <w:rFonts w:hint="eastAsia" w:ascii="仿宋_GB2312" w:hAnsi="仿宋_GB2312" w:eastAsia="仿宋_GB2312" w:cs="仿宋_GB2312"/>
          <w:b/>
          <w:bCs/>
          <w:sz w:val="32"/>
          <w:szCs w:val="32"/>
          <w:highlight w:val="none"/>
          <w:lang w:val="zh-TW" w:eastAsia="zh-TW"/>
        </w:rPr>
        <w:t>十条</w:t>
      </w:r>
      <w:r>
        <w:rPr>
          <w:rFonts w:hint="eastAsia" w:ascii="仿宋_GB2312" w:hAnsi="仿宋_GB2312" w:eastAsia="仿宋_GB2312" w:cs="仿宋_GB2312"/>
          <w:kern w:val="0"/>
          <w:sz w:val="32"/>
          <w:szCs w:val="32"/>
          <w:highlight w:val="none"/>
          <w:lang w:val="zh-TW" w:eastAsia="zh-TW"/>
        </w:rPr>
        <w:t xml:space="preserve"> 鼓励社会力量</w:t>
      </w:r>
      <w:r>
        <w:rPr>
          <w:rFonts w:hint="eastAsia" w:ascii="仿宋_GB2312" w:hAnsi="仿宋_GB2312" w:eastAsia="仿宋_GB2312" w:cs="仿宋_GB2312"/>
          <w:kern w:val="0"/>
          <w:sz w:val="32"/>
          <w:szCs w:val="32"/>
          <w:highlight w:val="none"/>
          <w:lang w:val="zh-TW" w:eastAsia="zh-CN"/>
        </w:rPr>
        <w:t>参与文化和旅游活动</w:t>
      </w:r>
      <w:r>
        <w:rPr>
          <w:rFonts w:hint="eastAsia" w:ascii="仿宋_GB2312" w:hAnsi="仿宋_GB2312" w:eastAsia="仿宋_GB2312" w:cs="仿宋_GB2312"/>
          <w:kern w:val="0"/>
          <w:sz w:val="32"/>
          <w:szCs w:val="32"/>
          <w:highlight w:val="none"/>
          <w:lang w:val="zh-TW" w:eastAsia="zh-TW"/>
        </w:rPr>
        <w:t>，经区政府或行业主管部门批准</w:t>
      </w:r>
      <w:r>
        <w:rPr>
          <w:rFonts w:hint="eastAsia" w:ascii="仿宋_GB2312" w:hAnsi="仿宋_GB2312" w:eastAsia="仿宋_GB2312" w:cs="仿宋_GB2312"/>
          <w:kern w:val="0"/>
          <w:sz w:val="32"/>
          <w:szCs w:val="32"/>
          <w:highlight w:val="none"/>
          <w:lang w:val="zh-TW" w:eastAsia="zh-CN"/>
        </w:rPr>
        <w:t>，且</w:t>
      </w:r>
      <w:r>
        <w:rPr>
          <w:rFonts w:hint="eastAsia" w:ascii="仿宋_GB2312" w:hAnsi="仿宋_GB2312" w:eastAsia="仿宋_GB2312" w:cs="仿宋_GB2312"/>
          <w:kern w:val="0"/>
          <w:sz w:val="32"/>
          <w:szCs w:val="32"/>
          <w:highlight w:val="none"/>
          <w:lang w:val="zh-TW" w:eastAsia="zh-TW"/>
        </w:rPr>
        <w:t>具有地区影响力的</w:t>
      </w:r>
      <w:r>
        <w:rPr>
          <w:rFonts w:hint="eastAsia" w:ascii="仿宋_GB2312" w:hAnsi="仿宋_GB2312" w:eastAsia="仿宋_GB2312" w:cs="仿宋_GB2312"/>
          <w:kern w:val="0"/>
          <w:sz w:val="32"/>
          <w:szCs w:val="32"/>
          <w:highlight w:val="none"/>
          <w:lang w:val="zh-TW" w:eastAsia="zh-CN"/>
        </w:rPr>
        <w:t>，</w:t>
      </w:r>
      <w:r>
        <w:rPr>
          <w:rFonts w:hint="eastAsia" w:ascii="仿宋_GB2312" w:hAnsi="仿宋_GB2312" w:eastAsia="仿宋_GB2312" w:cs="仿宋_GB2312"/>
          <w:kern w:val="0"/>
          <w:sz w:val="32"/>
          <w:szCs w:val="32"/>
          <w:highlight w:val="none"/>
          <w:lang w:val="zh-TW" w:eastAsia="zh-TW"/>
        </w:rPr>
        <w:t>活动结束后给予主办方审定投资额30%的资金</w:t>
      </w:r>
      <w:r>
        <w:rPr>
          <w:rFonts w:hint="eastAsia" w:ascii="仿宋_GB2312" w:hAnsi="仿宋_GB2312" w:eastAsia="仿宋_GB2312" w:cs="仿宋_GB2312"/>
          <w:kern w:val="0"/>
          <w:sz w:val="32"/>
          <w:szCs w:val="32"/>
          <w:highlight w:val="none"/>
          <w:lang w:val="zh-TW" w:eastAsia="zh-CN"/>
        </w:rPr>
        <w:t>补助</w:t>
      </w:r>
      <w:r>
        <w:rPr>
          <w:rFonts w:hint="eastAsia" w:ascii="仿宋_GB2312" w:hAnsi="仿宋_GB2312" w:eastAsia="仿宋_GB2312" w:cs="仿宋_GB2312"/>
          <w:kern w:val="0"/>
          <w:sz w:val="32"/>
          <w:szCs w:val="32"/>
          <w:highlight w:val="none"/>
          <w:lang w:val="zh-TW" w:eastAsia="zh-TW"/>
        </w:rPr>
        <w:t>，单个项目最高100万元。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710" w:firstLineChars="221"/>
        <w:textAlignment w:val="auto"/>
        <w:rPr>
          <w:rFonts w:hint="eastAsia" w:ascii="仿宋_GB2312" w:hAnsi="仿宋_GB2312" w:eastAsia="仿宋_GB2312" w:cs="仿宋_GB2312"/>
          <w:kern w:val="0"/>
          <w:sz w:val="32"/>
          <w:szCs w:val="32"/>
          <w:highlight w:val="none"/>
          <w:lang w:val="zh-TW" w:eastAsia="zh-TW"/>
        </w:rPr>
      </w:pPr>
      <w:r>
        <w:rPr>
          <w:rFonts w:hint="eastAsia" w:ascii="仿宋_GB2312" w:hAnsi="仿宋_GB2312" w:eastAsia="仿宋_GB2312" w:cs="仿宋_GB2312"/>
          <w:b/>
          <w:bCs/>
          <w:kern w:val="0"/>
          <w:sz w:val="32"/>
          <w:szCs w:val="32"/>
          <w:highlight w:val="none"/>
          <w:lang w:val="zh-TW" w:eastAsia="zh-TW"/>
        </w:rPr>
        <w:t>第十</w:t>
      </w:r>
      <w:r>
        <w:rPr>
          <w:rFonts w:hint="eastAsia" w:ascii="仿宋_GB2312" w:hAnsi="仿宋_GB2312" w:eastAsia="仿宋_GB2312" w:cs="仿宋_GB2312"/>
          <w:b/>
          <w:bCs/>
          <w:kern w:val="0"/>
          <w:sz w:val="32"/>
          <w:szCs w:val="32"/>
          <w:highlight w:val="none"/>
          <w:lang w:val="zh-TW" w:eastAsia="zh-CN"/>
        </w:rPr>
        <w:t>一</w:t>
      </w:r>
      <w:r>
        <w:rPr>
          <w:rFonts w:hint="eastAsia" w:ascii="仿宋_GB2312" w:hAnsi="仿宋_GB2312" w:eastAsia="仿宋_GB2312" w:cs="仿宋_GB2312"/>
          <w:b/>
          <w:bCs/>
          <w:kern w:val="0"/>
          <w:sz w:val="32"/>
          <w:szCs w:val="32"/>
          <w:highlight w:val="none"/>
          <w:lang w:val="zh-TW" w:eastAsia="zh-TW"/>
        </w:rPr>
        <w:t>条</w:t>
      </w:r>
      <w:r>
        <w:rPr>
          <w:rFonts w:hint="eastAsia" w:ascii="仿宋_GB2312" w:hAnsi="仿宋_GB2312" w:eastAsia="仿宋_GB2312" w:cs="仿宋_GB2312"/>
          <w:kern w:val="0"/>
          <w:sz w:val="32"/>
          <w:szCs w:val="32"/>
          <w:highlight w:val="none"/>
          <w:lang w:val="zh-TW" w:eastAsia="zh-TW"/>
        </w:rPr>
        <w:t xml:space="preserve"> 鼓励社会资金投资建设和提升A级旅游景区，对首次评定为国家5A级、4A级、3A级旅游景区，给予申报主体200万元、</w:t>
      </w:r>
      <w:r>
        <w:rPr>
          <w:rFonts w:hint="eastAsia" w:ascii="仿宋_GB2312" w:hAnsi="仿宋_GB2312" w:eastAsia="仿宋_GB2312" w:cs="仿宋_GB2312"/>
          <w:kern w:val="0"/>
          <w:sz w:val="32"/>
          <w:szCs w:val="32"/>
          <w:highlight w:val="none"/>
          <w:lang w:val="en-US" w:eastAsia="zh-CN"/>
        </w:rPr>
        <w:t>60</w:t>
      </w:r>
      <w:r>
        <w:rPr>
          <w:rFonts w:hint="eastAsia" w:ascii="仿宋_GB2312" w:hAnsi="仿宋_GB2312" w:eastAsia="仿宋_GB2312" w:cs="仿宋_GB2312"/>
          <w:kern w:val="0"/>
          <w:sz w:val="32"/>
          <w:szCs w:val="32"/>
          <w:highlight w:val="none"/>
          <w:lang w:val="zh-TW" w:eastAsia="zh-TW"/>
        </w:rPr>
        <w:t>万元、30万的资金</w:t>
      </w:r>
      <w:r>
        <w:rPr>
          <w:rFonts w:hint="eastAsia" w:ascii="仿宋_GB2312" w:hAnsi="仿宋_GB2312" w:eastAsia="仿宋_GB2312" w:cs="仿宋_GB2312"/>
          <w:kern w:val="0"/>
          <w:sz w:val="32"/>
          <w:szCs w:val="32"/>
          <w:highlight w:val="none"/>
          <w:lang w:val="zh-TW" w:eastAsia="zh-CN"/>
        </w:rPr>
        <w:t>奖励</w:t>
      </w:r>
      <w:r>
        <w:rPr>
          <w:rFonts w:hint="eastAsia" w:ascii="仿宋_GB2312" w:hAnsi="仿宋_GB2312" w:eastAsia="仿宋_GB2312" w:cs="仿宋_GB2312"/>
          <w:kern w:val="0"/>
          <w:sz w:val="32"/>
          <w:szCs w:val="32"/>
          <w:highlight w:val="none"/>
          <w:lang w:val="zh-TW" w:eastAsia="zh-TW"/>
        </w:rPr>
        <w:t>；等级提升的A级旅游景区，给予申报主体差额引导资金扶持。</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710" w:firstLineChars="221"/>
        <w:textAlignment w:val="auto"/>
        <w:rPr>
          <w:rFonts w:hint="eastAsia" w:ascii="仿宋_GB2312" w:hAnsi="仿宋_GB2312" w:eastAsia="仿宋_GB2312" w:cs="仿宋_GB2312"/>
          <w:kern w:val="0"/>
          <w:sz w:val="32"/>
          <w:szCs w:val="32"/>
          <w:highlight w:val="none"/>
          <w:lang w:val="zh-TW" w:eastAsia="zh-TW"/>
        </w:rPr>
      </w:pPr>
      <w:r>
        <w:rPr>
          <w:rFonts w:hint="eastAsia" w:ascii="仿宋_GB2312" w:hAnsi="仿宋_GB2312" w:eastAsia="仿宋_GB2312" w:cs="仿宋_GB2312"/>
          <w:b/>
          <w:bCs/>
          <w:kern w:val="0"/>
          <w:sz w:val="32"/>
          <w:szCs w:val="32"/>
          <w:highlight w:val="none"/>
          <w:lang w:val="zh-TW" w:eastAsia="zh-TW"/>
        </w:rPr>
        <w:t>第十</w:t>
      </w:r>
      <w:r>
        <w:rPr>
          <w:rFonts w:hint="eastAsia" w:ascii="仿宋_GB2312" w:hAnsi="仿宋_GB2312" w:eastAsia="仿宋_GB2312" w:cs="仿宋_GB2312"/>
          <w:b/>
          <w:bCs/>
          <w:kern w:val="0"/>
          <w:sz w:val="32"/>
          <w:szCs w:val="32"/>
          <w:highlight w:val="none"/>
          <w:lang w:val="zh-TW" w:eastAsia="zh-CN"/>
        </w:rPr>
        <w:t>二</w:t>
      </w:r>
      <w:r>
        <w:rPr>
          <w:rFonts w:hint="eastAsia" w:ascii="仿宋_GB2312" w:hAnsi="仿宋_GB2312" w:eastAsia="仿宋_GB2312" w:cs="仿宋_GB2312"/>
          <w:b/>
          <w:bCs/>
          <w:kern w:val="0"/>
          <w:sz w:val="32"/>
          <w:szCs w:val="32"/>
          <w:highlight w:val="none"/>
          <w:lang w:val="zh-TW" w:eastAsia="zh-TW"/>
        </w:rPr>
        <w:t>条</w:t>
      </w:r>
      <w:r>
        <w:rPr>
          <w:rFonts w:hint="eastAsia" w:ascii="仿宋_GB2312" w:hAnsi="仿宋_GB2312" w:eastAsia="仿宋_GB2312" w:cs="仿宋_GB2312"/>
          <w:kern w:val="0"/>
          <w:sz w:val="32"/>
          <w:szCs w:val="32"/>
          <w:highlight w:val="none"/>
          <w:lang w:val="zh-TW" w:eastAsia="zh-TW"/>
        </w:rPr>
        <w:t xml:space="preserve"> 鼓励住宿业发展。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707" w:firstLineChars="221"/>
        <w:textAlignment w:val="auto"/>
        <w:rPr>
          <w:rFonts w:hint="eastAsia" w:ascii="仿宋_GB2312" w:hAnsi="仿宋_GB2312" w:eastAsia="仿宋_GB2312" w:cs="仿宋_GB2312"/>
          <w:kern w:val="0"/>
          <w:sz w:val="32"/>
          <w:szCs w:val="32"/>
          <w:highlight w:val="none"/>
          <w:lang w:val="zh-TW" w:eastAsia="zh-TW"/>
        </w:rPr>
      </w:pPr>
      <w:r>
        <w:rPr>
          <w:rFonts w:hint="eastAsia" w:ascii="仿宋_GB2312" w:hAnsi="仿宋_GB2312" w:eastAsia="仿宋_GB2312" w:cs="仿宋_GB2312"/>
          <w:kern w:val="0"/>
          <w:sz w:val="32"/>
          <w:szCs w:val="32"/>
          <w:highlight w:val="none"/>
          <w:lang w:val="zh-TW" w:eastAsia="zh-TW"/>
        </w:rPr>
        <w:t>（一）鼓励</w:t>
      </w:r>
      <w:r>
        <w:rPr>
          <w:rFonts w:hint="eastAsia" w:ascii="仿宋_GB2312" w:hAnsi="仿宋_GB2312" w:eastAsia="仿宋_GB2312" w:cs="仿宋_GB2312"/>
          <w:kern w:val="0"/>
          <w:sz w:val="32"/>
          <w:szCs w:val="32"/>
          <w:highlight w:val="none"/>
          <w:lang w:val="zh-TW" w:eastAsia="zh-CN"/>
        </w:rPr>
        <w:t>旅游饭店</w:t>
      </w:r>
      <w:r>
        <w:rPr>
          <w:rFonts w:hint="eastAsia" w:ascii="仿宋_GB2312" w:hAnsi="仿宋_GB2312" w:eastAsia="仿宋_GB2312" w:cs="仿宋_GB2312"/>
          <w:kern w:val="0"/>
          <w:sz w:val="32"/>
          <w:szCs w:val="32"/>
          <w:highlight w:val="none"/>
          <w:lang w:val="zh-TW" w:eastAsia="zh-TW"/>
        </w:rPr>
        <w:t>顺应消费升级趋势进行精品化改造、星级评定。对升级改造后正式营业且单体改造成本达到200万元及以上的酒店，给予审定投资额（含外立面改造、大堂装修改造、客房装修更新、设备购置及水电气热等配套设施）20%的</w:t>
      </w:r>
      <w:r>
        <w:rPr>
          <w:rFonts w:hint="eastAsia" w:ascii="仿宋_GB2312" w:hAnsi="仿宋_GB2312" w:eastAsia="仿宋_GB2312" w:cs="仿宋_GB2312"/>
          <w:kern w:val="0"/>
          <w:sz w:val="32"/>
          <w:szCs w:val="32"/>
          <w:highlight w:val="none"/>
          <w:lang w:val="zh-TW" w:eastAsia="zh-CN"/>
        </w:rPr>
        <w:t>资金补助</w:t>
      </w:r>
      <w:r>
        <w:rPr>
          <w:rFonts w:hint="eastAsia" w:ascii="仿宋_GB2312" w:hAnsi="仿宋_GB2312" w:eastAsia="仿宋_GB2312" w:cs="仿宋_GB2312"/>
          <w:kern w:val="0"/>
          <w:sz w:val="32"/>
          <w:szCs w:val="32"/>
          <w:highlight w:val="none"/>
          <w:lang w:val="zh-TW" w:eastAsia="zh-TW"/>
        </w:rPr>
        <w:t>，单个项目最高100万元。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707" w:firstLineChars="221"/>
        <w:textAlignment w:val="auto"/>
        <w:rPr>
          <w:rFonts w:hint="eastAsia" w:ascii="仿宋_GB2312" w:hAnsi="仿宋_GB2312" w:eastAsia="仿宋_GB2312" w:cs="仿宋_GB2312"/>
          <w:kern w:val="0"/>
          <w:sz w:val="32"/>
          <w:szCs w:val="32"/>
          <w:highlight w:val="none"/>
          <w:lang w:val="zh-TW" w:eastAsia="zh-TW"/>
        </w:rPr>
      </w:pPr>
      <w:r>
        <w:rPr>
          <w:rFonts w:hint="eastAsia" w:ascii="仿宋_GB2312" w:hAnsi="仿宋_GB2312" w:eastAsia="仿宋_GB2312" w:cs="仿宋_GB2312"/>
          <w:kern w:val="0"/>
          <w:sz w:val="32"/>
          <w:szCs w:val="32"/>
          <w:highlight w:val="none"/>
          <w:lang w:val="zh-TW" w:eastAsia="zh-TW"/>
        </w:rPr>
        <w:t>（二）对首次评定为五星级、四星级、三星级旅游饭店的，给予申报主体200万元、</w:t>
      </w:r>
      <w:r>
        <w:rPr>
          <w:rFonts w:hint="eastAsia" w:ascii="仿宋_GB2312" w:hAnsi="仿宋_GB2312" w:eastAsia="仿宋_GB2312" w:cs="仿宋_GB2312"/>
          <w:kern w:val="0"/>
          <w:sz w:val="32"/>
          <w:szCs w:val="32"/>
          <w:highlight w:val="none"/>
          <w:lang w:val="en-US" w:eastAsia="zh-CN"/>
        </w:rPr>
        <w:t>60</w:t>
      </w:r>
      <w:r>
        <w:rPr>
          <w:rFonts w:hint="eastAsia" w:ascii="仿宋_GB2312" w:hAnsi="仿宋_GB2312" w:eastAsia="仿宋_GB2312" w:cs="仿宋_GB2312"/>
          <w:kern w:val="0"/>
          <w:sz w:val="32"/>
          <w:szCs w:val="32"/>
          <w:highlight w:val="none"/>
          <w:lang w:val="zh-TW" w:eastAsia="zh-TW"/>
        </w:rPr>
        <w:t>万元、</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lang w:val="zh-TW" w:eastAsia="zh-TW"/>
        </w:rPr>
        <w:t>0万元的</w:t>
      </w:r>
      <w:r>
        <w:rPr>
          <w:rFonts w:hint="eastAsia" w:ascii="仿宋_GB2312" w:hAnsi="仿宋_GB2312" w:eastAsia="仿宋_GB2312" w:cs="仿宋_GB2312"/>
          <w:kern w:val="0"/>
          <w:sz w:val="32"/>
          <w:szCs w:val="32"/>
          <w:highlight w:val="none"/>
          <w:lang w:val="zh-TW" w:eastAsia="zh-CN"/>
        </w:rPr>
        <w:t>资金</w:t>
      </w:r>
      <w:r>
        <w:rPr>
          <w:rFonts w:hint="eastAsia" w:ascii="仿宋_GB2312" w:hAnsi="仿宋_GB2312" w:eastAsia="仿宋_GB2312" w:cs="仿宋_GB2312"/>
          <w:kern w:val="0"/>
          <w:sz w:val="32"/>
          <w:szCs w:val="32"/>
          <w:highlight w:val="none"/>
          <w:lang w:val="zh-TW" w:eastAsia="zh-TW"/>
        </w:rPr>
        <w:t>奖励，等级提升的星级旅游饭店，给予申报主体差额资金奖励。</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710" w:firstLineChars="221"/>
        <w:textAlignment w:val="auto"/>
        <w:rPr>
          <w:rFonts w:hint="eastAsia" w:ascii="仿宋_GB2312" w:hAnsi="仿宋_GB2312" w:eastAsia="仿宋_GB2312" w:cs="仿宋_GB2312"/>
          <w:kern w:val="0"/>
          <w:sz w:val="32"/>
          <w:szCs w:val="32"/>
          <w:highlight w:val="none"/>
          <w:lang w:val="zh-TW" w:eastAsia="zh-TW"/>
        </w:rPr>
      </w:pPr>
      <w:r>
        <w:rPr>
          <w:rFonts w:hint="eastAsia" w:ascii="仿宋_GB2312" w:hAnsi="仿宋_GB2312" w:eastAsia="仿宋_GB2312" w:cs="仿宋_GB2312"/>
          <w:b/>
          <w:bCs/>
          <w:kern w:val="0"/>
          <w:sz w:val="32"/>
          <w:szCs w:val="32"/>
          <w:highlight w:val="none"/>
          <w:lang w:val="zh-TW" w:eastAsia="zh-TW"/>
        </w:rPr>
        <w:t>第十</w:t>
      </w:r>
      <w:r>
        <w:rPr>
          <w:rFonts w:hint="eastAsia" w:ascii="仿宋_GB2312" w:hAnsi="仿宋_GB2312" w:eastAsia="仿宋_GB2312" w:cs="仿宋_GB2312"/>
          <w:b/>
          <w:bCs/>
          <w:kern w:val="0"/>
          <w:sz w:val="32"/>
          <w:szCs w:val="32"/>
          <w:highlight w:val="none"/>
          <w:lang w:val="zh-TW" w:eastAsia="zh-CN"/>
        </w:rPr>
        <w:t>三</w:t>
      </w:r>
      <w:r>
        <w:rPr>
          <w:rFonts w:hint="eastAsia" w:ascii="仿宋_GB2312" w:hAnsi="仿宋_GB2312" w:eastAsia="仿宋_GB2312" w:cs="仿宋_GB2312"/>
          <w:b/>
          <w:bCs/>
          <w:kern w:val="0"/>
          <w:sz w:val="32"/>
          <w:szCs w:val="32"/>
          <w:highlight w:val="none"/>
          <w:lang w:val="zh-TW" w:eastAsia="zh-TW"/>
        </w:rPr>
        <w:t>条</w:t>
      </w:r>
      <w:r>
        <w:rPr>
          <w:rFonts w:hint="eastAsia" w:ascii="仿宋_GB2312" w:hAnsi="仿宋_GB2312" w:eastAsia="仿宋_GB2312" w:cs="仿宋_GB2312"/>
          <w:kern w:val="0"/>
          <w:sz w:val="32"/>
          <w:szCs w:val="32"/>
          <w:highlight w:val="none"/>
          <w:lang w:val="zh-TW" w:eastAsia="zh-TW"/>
        </w:rPr>
        <w:t xml:space="preserve"> 鼓励民宿发展。</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707" w:firstLineChars="221"/>
        <w:textAlignment w:val="auto"/>
        <w:rPr>
          <w:rFonts w:hint="eastAsia" w:ascii="仿宋_GB2312" w:hAnsi="仿宋_GB2312" w:eastAsia="仿宋_GB2312" w:cs="仿宋_GB2312"/>
          <w:kern w:val="0"/>
          <w:sz w:val="32"/>
          <w:szCs w:val="32"/>
          <w:highlight w:val="none"/>
          <w:lang w:val="zh-TW" w:eastAsia="zh-TW"/>
        </w:rPr>
      </w:pPr>
      <w:r>
        <w:rPr>
          <w:rFonts w:hint="eastAsia" w:ascii="仿宋_GB2312" w:hAnsi="仿宋_GB2312" w:eastAsia="仿宋_GB2312" w:cs="仿宋_GB2312"/>
          <w:kern w:val="0"/>
          <w:sz w:val="32"/>
          <w:szCs w:val="32"/>
          <w:highlight w:val="none"/>
          <w:lang w:val="zh-TW" w:eastAsia="zh-TW"/>
        </w:rPr>
        <w:t>（一）对社会主体投资建设形成民宿聚集效应（原则上5户以上）的星级民宿，运营后给予项目主体审定后投资额30%的资金</w:t>
      </w:r>
      <w:r>
        <w:rPr>
          <w:rFonts w:hint="eastAsia" w:ascii="仿宋_GB2312" w:hAnsi="仿宋_GB2312" w:eastAsia="仿宋_GB2312" w:cs="仿宋_GB2312"/>
          <w:kern w:val="0"/>
          <w:sz w:val="32"/>
          <w:szCs w:val="32"/>
          <w:highlight w:val="none"/>
          <w:lang w:val="zh-TW" w:eastAsia="zh-CN"/>
        </w:rPr>
        <w:t>补助</w:t>
      </w:r>
      <w:r>
        <w:rPr>
          <w:rFonts w:hint="eastAsia" w:ascii="仿宋_GB2312" w:hAnsi="仿宋_GB2312" w:eastAsia="仿宋_GB2312" w:cs="仿宋_GB2312"/>
          <w:kern w:val="0"/>
          <w:sz w:val="32"/>
          <w:szCs w:val="32"/>
          <w:highlight w:val="none"/>
          <w:lang w:val="zh-TW" w:eastAsia="zh-TW"/>
        </w:rPr>
        <w:t>，单个项目</w:t>
      </w:r>
      <w:r>
        <w:rPr>
          <w:rFonts w:hint="eastAsia" w:ascii="仿宋_GB2312" w:hAnsi="仿宋_GB2312" w:eastAsia="仿宋_GB2312" w:cs="仿宋_GB2312"/>
          <w:kern w:val="0"/>
          <w:sz w:val="32"/>
          <w:szCs w:val="32"/>
          <w:highlight w:val="none"/>
          <w:lang w:val="zh-TW" w:eastAsia="zh-CN"/>
        </w:rPr>
        <w:t>（</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lang w:val="zh-TW" w:eastAsia="zh-TW"/>
        </w:rPr>
        <w:t>户以上</w:t>
      </w:r>
      <w:r>
        <w:rPr>
          <w:rFonts w:hint="eastAsia" w:ascii="仿宋_GB2312" w:hAnsi="仿宋_GB2312" w:eastAsia="仿宋_GB2312" w:cs="仿宋_GB2312"/>
          <w:kern w:val="0"/>
          <w:sz w:val="32"/>
          <w:szCs w:val="32"/>
          <w:highlight w:val="none"/>
          <w:lang w:val="zh-TW" w:eastAsia="zh-CN"/>
        </w:rPr>
        <w:t>作为一个项目）</w:t>
      </w:r>
      <w:r>
        <w:rPr>
          <w:rFonts w:hint="eastAsia" w:ascii="仿宋_GB2312" w:hAnsi="仿宋_GB2312" w:eastAsia="仿宋_GB2312" w:cs="仿宋_GB2312"/>
          <w:kern w:val="0"/>
          <w:sz w:val="32"/>
          <w:szCs w:val="32"/>
          <w:highlight w:val="none"/>
          <w:lang w:val="zh-TW" w:eastAsia="zh-TW"/>
        </w:rPr>
        <w:t>最高1</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lang w:val="zh-TW" w:eastAsia="zh-TW"/>
        </w:rPr>
        <w:t>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707" w:firstLineChars="221"/>
        <w:textAlignment w:val="auto"/>
        <w:rPr>
          <w:rFonts w:hint="eastAsia" w:ascii="仿宋_GB2312" w:hAnsi="仿宋_GB2312" w:eastAsia="仿宋_GB2312" w:cs="仿宋_GB2312"/>
          <w:kern w:val="0"/>
          <w:sz w:val="32"/>
          <w:szCs w:val="32"/>
          <w:highlight w:val="none"/>
          <w:lang w:val="zh-TW" w:eastAsia="zh-TW"/>
        </w:rPr>
      </w:pPr>
      <w:r>
        <w:rPr>
          <w:rFonts w:hint="eastAsia" w:ascii="仿宋_GB2312" w:hAnsi="仿宋_GB2312" w:eastAsia="仿宋_GB2312" w:cs="仿宋_GB2312"/>
          <w:kern w:val="0"/>
          <w:sz w:val="32"/>
          <w:szCs w:val="32"/>
          <w:highlight w:val="none"/>
          <w:lang w:val="zh-TW" w:eastAsia="zh-TW"/>
        </w:rPr>
        <w:t>（二）对首次评定为五星级、四星级、三星级民宿，给予申报主体</w:t>
      </w:r>
      <w:r>
        <w:rPr>
          <w:rFonts w:hint="eastAsia" w:ascii="仿宋_GB2312" w:hAnsi="仿宋_GB2312" w:eastAsia="仿宋_GB2312" w:cs="仿宋_GB2312"/>
          <w:kern w:val="0"/>
          <w:sz w:val="32"/>
          <w:szCs w:val="32"/>
          <w:highlight w:val="none"/>
          <w:lang w:val="en-US" w:eastAsia="zh-CN"/>
        </w:rPr>
        <w:t>10</w:t>
      </w:r>
      <w:r>
        <w:rPr>
          <w:rFonts w:hint="eastAsia" w:ascii="仿宋_GB2312" w:hAnsi="仿宋_GB2312" w:eastAsia="仿宋_GB2312" w:cs="仿宋_GB2312"/>
          <w:kern w:val="0"/>
          <w:sz w:val="32"/>
          <w:szCs w:val="32"/>
          <w:highlight w:val="none"/>
          <w:lang w:val="zh-TW" w:eastAsia="zh-TW"/>
        </w:rPr>
        <w:t>万元、</w:t>
      </w: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lang w:val="zh-TW" w:eastAsia="zh-TW"/>
        </w:rPr>
        <w:t>万元、</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lang w:val="zh-TW" w:eastAsia="zh-TW"/>
        </w:rPr>
        <w:t>万元的</w:t>
      </w:r>
      <w:r>
        <w:rPr>
          <w:rFonts w:hint="eastAsia" w:ascii="仿宋_GB2312" w:hAnsi="仿宋_GB2312" w:eastAsia="仿宋_GB2312" w:cs="仿宋_GB2312"/>
          <w:kern w:val="0"/>
          <w:sz w:val="32"/>
          <w:szCs w:val="32"/>
          <w:highlight w:val="none"/>
          <w:lang w:val="zh-TW" w:eastAsia="zh-CN"/>
        </w:rPr>
        <w:t>资金</w:t>
      </w:r>
      <w:r>
        <w:rPr>
          <w:rFonts w:hint="eastAsia" w:ascii="仿宋_GB2312" w:hAnsi="仿宋_GB2312" w:eastAsia="仿宋_GB2312" w:cs="仿宋_GB2312"/>
          <w:kern w:val="0"/>
          <w:sz w:val="32"/>
          <w:szCs w:val="32"/>
          <w:highlight w:val="none"/>
          <w:lang w:val="zh-TW" w:eastAsia="zh-TW"/>
        </w:rPr>
        <w:t>奖励，等级提升的星级民宿，给予申报主体差额资金奖励。</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710" w:firstLineChars="221"/>
        <w:textAlignment w:val="auto"/>
        <w:rPr>
          <w:rFonts w:hint="eastAsia" w:ascii="仿宋_GB2312" w:hAnsi="仿宋_GB2312" w:eastAsia="仿宋_GB2312" w:cs="仿宋_GB2312"/>
          <w:kern w:val="0"/>
          <w:sz w:val="32"/>
          <w:szCs w:val="32"/>
          <w:highlight w:val="none"/>
          <w:lang w:val="zh-TW" w:eastAsia="zh-TW"/>
        </w:rPr>
      </w:pPr>
      <w:r>
        <w:rPr>
          <w:rFonts w:hint="eastAsia" w:ascii="仿宋_GB2312" w:hAnsi="仿宋_GB2312" w:eastAsia="仿宋_GB2312" w:cs="仿宋_GB2312"/>
          <w:b/>
          <w:bCs/>
          <w:kern w:val="0"/>
          <w:sz w:val="32"/>
          <w:szCs w:val="32"/>
          <w:highlight w:val="none"/>
          <w:lang w:val="zh-TW" w:eastAsia="zh-TW"/>
        </w:rPr>
        <w:t>第十</w:t>
      </w:r>
      <w:r>
        <w:rPr>
          <w:rFonts w:hint="eastAsia" w:ascii="仿宋_GB2312" w:hAnsi="仿宋_GB2312" w:eastAsia="仿宋_GB2312" w:cs="仿宋_GB2312"/>
          <w:b/>
          <w:bCs/>
          <w:kern w:val="0"/>
          <w:sz w:val="32"/>
          <w:szCs w:val="32"/>
          <w:highlight w:val="none"/>
          <w:lang w:val="zh-TW" w:eastAsia="zh-CN"/>
        </w:rPr>
        <w:t>四</w:t>
      </w:r>
      <w:r>
        <w:rPr>
          <w:rFonts w:hint="eastAsia" w:ascii="仿宋_GB2312" w:hAnsi="仿宋_GB2312" w:eastAsia="仿宋_GB2312" w:cs="仿宋_GB2312"/>
          <w:b/>
          <w:bCs/>
          <w:kern w:val="0"/>
          <w:sz w:val="32"/>
          <w:szCs w:val="32"/>
          <w:highlight w:val="none"/>
          <w:lang w:val="zh-TW" w:eastAsia="zh-TW"/>
        </w:rPr>
        <w:t>条</w:t>
      </w:r>
      <w:r>
        <w:rPr>
          <w:rFonts w:hint="eastAsia" w:ascii="仿宋_GB2312" w:hAnsi="仿宋_GB2312" w:eastAsia="仿宋_GB2312" w:cs="仿宋_GB2312"/>
          <w:kern w:val="0"/>
          <w:sz w:val="32"/>
          <w:szCs w:val="32"/>
          <w:highlight w:val="none"/>
          <w:lang w:val="zh-TW" w:eastAsia="zh-TW"/>
        </w:rPr>
        <w:t xml:space="preserve"> 支持文化内涵挖掘。</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707" w:firstLineChars="221"/>
        <w:textAlignment w:val="auto"/>
        <w:rPr>
          <w:rFonts w:hint="eastAsia" w:ascii="仿宋_GB2312" w:hAnsi="仿宋_GB2312" w:eastAsia="仿宋_GB2312" w:cs="仿宋_GB2312"/>
          <w:kern w:val="0"/>
          <w:sz w:val="32"/>
          <w:szCs w:val="32"/>
          <w:highlight w:val="none"/>
          <w:lang w:val="zh-TW" w:eastAsia="zh-TW"/>
        </w:rPr>
      </w:pPr>
      <w:r>
        <w:rPr>
          <w:rFonts w:hint="eastAsia" w:ascii="仿宋_GB2312" w:hAnsi="仿宋_GB2312" w:eastAsia="仿宋_GB2312" w:cs="仿宋_GB2312"/>
          <w:kern w:val="0"/>
          <w:sz w:val="32"/>
          <w:szCs w:val="32"/>
          <w:highlight w:val="none"/>
          <w:lang w:val="zh-TW" w:eastAsia="zh-TW"/>
        </w:rPr>
        <w:t>（一）支持文旅企业利用顺义特色文化IP开发“顺意好礼”等主题旅游商品和文创产品。对首次认证为“北京礼物”或取得国家级和市级大赛奖项，且年销售额达到10万元及以上的“顺意好礼”，给予上一年度审定年销售额20%的</w:t>
      </w:r>
      <w:r>
        <w:rPr>
          <w:rFonts w:hint="eastAsia" w:ascii="仿宋_GB2312" w:hAnsi="仿宋_GB2312" w:eastAsia="仿宋_GB2312" w:cs="仿宋_GB2312"/>
          <w:kern w:val="0"/>
          <w:sz w:val="32"/>
          <w:szCs w:val="32"/>
          <w:highlight w:val="none"/>
          <w:lang w:val="zh-TW" w:eastAsia="zh-CN"/>
        </w:rPr>
        <w:t>资金补助</w:t>
      </w:r>
      <w:r>
        <w:rPr>
          <w:rFonts w:hint="eastAsia" w:ascii="仿宋_GB2312" w:hAnsi="仿宋_GB2312" w:eastAsia="仿宋_GB2312" w:cs="仿宋_GB2312"/>
          <w:kern w:val="0"/>
          <w:sz w:val="32"/>
          <w:szCs w:val="32"/>
          <w:highlight w:val="none"/>
          <w:lang w:val="zh-TW" w:eastAsia="zh-TW"/>
        </w:rPr>
        <w:t>，单个项目最高30万元。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707" w:firstLineChars="221"/>
        <w:textAlignment w:val="auto"/>
        <w:rPr>
          <w:rFonts w:hint="eastAsia" w:ascii="仿宋_GB2312" w:hAnsi="仿宋_GB2312" w:eastAsia="仿宋_GB2312" w:cs="仿宋_GB2312"/>
          <w:kern w:val="0"/>
          <w:sz w:val="32"/>
          <w:szCs w:val="32"/>
          <w:highlight w:val="none"/>
          <w:lang w:val="zh-TW" w:eastAsia="zh-TW"/>
        </w:rPr>
      </w:pPr>
      <w:r>
        <w:rPr>
          <w:rFonts w:hint="eastAsia" w:ascii="仿宋_GB2312" w:hAnsi="仿宋_GB2312" w:eastAsia="仿宋_GB2312" w:cs="仿宋_GB2312"/>
          <w:kern w:val="0"/>
          <w:sz w:val="32"/>
          <w:szCs w:val="32"/>
          <w:highlight w:val="none"/>
          <w:lang w:val="zh-TW" w:eastAsia="zh-TW"/>
        </w:rPr>
        <w:t>（二）对设立旅游商品营销中心、以售卖“顺意好礼”认证文旅商品为主的专营店、专柜和网店，运营3个月后，给予项目主体审定后投资额20%的资金</w:t>
      </w:r>
      <w:r>
        <w:rPr>
          <w:rFonts w:hint="eastAsia" w:ascii="仿宋_GB2312" w:hAnsi="仿宋_GB2312" w:eastAsia="仿宋_GB2312" w:cs="仿宋_GB2312"/>
          <w:kern w:val="0"/>
          <w:sz w:val="32"/>
          <w:szCs w:val="32"/>
          <w:highlight w:val="none"/>
          <w:lang w:val="zh-TW" w:eastAsia="zh-CN"/>
        </w:rPr>
        <w:t>补助</w:t>
      </w:r>
      <w:r>
        <w:rPr>
          <w:rFonts w:hint="eastAsia" w:ascii="仿宋_GB2312" w:hAnsi="仿宋_GB2312" w:eastAsia="仿宋_GB2312" w:cs="仿宋_GB2312"/>
          <w:kern w:val="0"/>
          <w:sz w:val="32"/>
          <w:szCs w:val="32"/>
          <w:highlight w:val="none"/>
          <w:lang w:val="zh-TW" w:eastAsia="zh-TW"/>
        </w:rPr>
        <w:t>，单个</w:t>
      </w:r>
      <w:r>
        <w:rPr>
          <w:rFonts w:hint="eastAsia" w:ascii="仿宋_GB2312" w:hAnsi="仿宋_GB2312" w:eastAsia="仿宋_GB2312" w:cs="仿宋_GB2312"/>
          <w:kern w:val="0"/>
          <w:sz w:val="32"/>
          <w:szCs w:val="32"/>
          <w:highlight w:val="none"/>
          <w:lang w:val="zh-TW" w:eastAsia="zh-CN"/>
        </w:rPr>
        <w:t>项目最高</w:t>
      </w:r>
      <w:r>
        <w:rPr>
          <w:rFonts w:hint="eastAsia" w:ascii="仿宋_GB2312" w:hAnsi="仿宋_GB2312" w:eastAsia="仿宋_GB2312" w:cs="仿宋_GB2312"/>
          <w:kern w:val="0"/>
          <w:sz w:val="32"/>
          <w:szCs w:val="32"/>
          <w:highlight w:val="none"/>
          <w:lang w:val="zh-TW" w:eastAsia="zh-TW"/>
        </w:rPr>
        <w:t>30万元。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707" w:firstLineChars="221"/>
        <w:textAlignment w:val="auto"/>
        <w:rPr>
          <w:rFonts w:hint="eastAsia" w:ascii="仿宋_GB2312" w:hAnsi="仿宋_GB2312" w:eastAsia="仿宋_GB2312" w:cs="仿宋_GB2312"/>
          <w:kern w:val="0"/>
          <w:sz w:val="32"/>
          <w:szCs w:val="32"/>
          <w:highlight w:val="none"/>
          <w:lang w:val="zh-TW" w:eastAsia="zh-TW"/>
        </w:rPr>
      </w:pPr>
      <w:r>
        <w:rPr>
          <w:rFonts w:hint="eastAsia" w:ascii="仿宋_GB2312" w:hAnsi="仿宋_GB2312" w:eastAsia="仿宋_GB2312" w:cs="仿宋_GB2312"/>
          <w:kern w:val="0"/>
          <w:sz w:val="32"/>
          <w:szCs w:val="32"/>
          <w:highlight w:val="none"/>
          <w:lang w:val="zh-TW" w:eastAsia="zh-TW"/>
        </w:rPr>
        <w:t>（三）对于挖掘顺义传统文化内涵的年度舞台艺术原创作品，首映公演的，一次性给予项目主体</w:t>
      </w:r>
      <w:r>
        <w:rPr>
          <w:rFonts w:hint="eastAsia" w:ascii="仿宋_GB2312" w:hAnsi="仿宋_GB2312" w:eastAsia="仿宋_GB2312" w:cs="仿宋_GB2312"/>
          <w:kern w:val="0"/>
          <w:sz w:val="32"/>
          <w:szCs w:val="32"/>
          <w:highlight w:val="none"/>
          <w:lang w:val="en-US" w:eastAsia="zh-CN"/>
        </w:rPr>
        <w:t>10</w:t>
      </w:r>
      <w:r>
        <w:rPr>
          <w:rFonts w:hint="eastAsia" w:ascii="仿宋_GB2312" w:hAnsi="仿宋_GB2312" w:eastAsia="仿宋_GB2312" w:cs="仿宋_GB2312"/>
          <w:kern w:val="0"/>
          <w:sz w:val="32"/>
          <w:szCs w:val="32"/>
          <w:highlight w:val="none"/>
          <w:lang w:val="zh-TW" w:eastAsia="zh-TW"/>
        </w:rPr>
        <w:t>万元的资金奖励；文学原创作品一次性给予项目主体</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lang w:val="zh-TW" w:eastAsia="zh-TW"/>
        </w:rPr>
        <w:t>万元的资金奖励。</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textAlignment w:val="auto"/>
        <w:rPr>
          <w:rFonts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ascii="黑体" w:hAnsi="黑体" w:eastAsia="黑体" w:cs="仿宋_GB2312"/>
          <w:bCs/>
          <w:sz w:val="32"/>
          <w:szCs w:val="32"/>
          <w:highlight w:val="none"/>
        </w:rPr>
      </w:pPr>
      <w:r>
        <w:rPr>
          <w:rFonts w:hint="eastAsia" w:ascii="黑体" w:hAnsi="黑体" w:eastAsia="黑体" w:cs="仿宋_GB2312"/>
          <w:bCs/>
          <w:sz w:val="32"/>
          <w:szCs w:val="32"/>
          <w:highlight w:val="none"/>
        </w:rPr>
        <w:t>第五章  支持文旅企业宣传推介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textAlignment w:val="auto"/>
        <w:rPr>
          <w:rFonts w:ascii="仿宋_GB2312" w:hAnsi="仿宋_GB2312" w:eastAsia="仿宋_GB2312" w:cs="仿宋_GB2312"/>
          <w:kern w:val="0"/>
          <w:sz w:val="32"/>
          <w:szCs w:val="32"/>
          <w:highlight w:val="none"/>
          <w:lang w:val="zh-TW"/>
        </w:rPr>
      </w:pPr>
      <w:r>
        <w:rPr>
          <w:rFonts w:hint="eastAsia" w:ascii="仿宋_GB2312" w:hAnsi="仿宋_GB2312" w:eastAsia="仿宋_GB2312" w:cs="仿宋_GB2312"/>
          <w:b/>
          <w:sz w:val="32"/>
          <w:szCs w:val="32"/>
          <w:highlight w:val="none"/>
        </w:rPr>
        <w:t>第十</w:t>
      </w:r>
      <w:r>
        <w:rPr>
          <w:rFonts w:hint="eastAsia" w:ascii="仿宋_GB2312" w:hAnsi="仿宋_GB2312" w:eastAsia="仿宋_GB2312" w:cs="仿宋_GB2312"/>
          <w:b/>
          <w:sz w:val="32"/>
          <w:szCs w:val="32"/>
          <w:highlight w:val="none"/>
          <w:lang w:eastAsia="zh-CN"/>
        </w:rPr>
        <w:t>五</w:t>
      </w:r>
      <w:r>
        <w:rPr>
          <w:rFonts w:hint="eastAsia" w:ascii="仿宋_GB2312" w:hAnsi="仿宋_GB2312" w:eastAsia="仿宋_GB2312" w:cs="仿宋_GB2312"/>
          <w:b/>
          <w:sz w:val="32"/>
          <w:szCs w:val="32"/>
          <w:highlight w:val="none"/>
        </w:rPr>
        <w:t xml:space="preserve">条 </w:t>
      </w:r>
      <w:r>
        <w:rPr>
          <w:rFonts w:hint="eastAsia" w:ascii="仿宋_GB2312" w:hAnsi="仿宋_GB2312" w:eastAsia="仿宋_GB2312" w:cs="仿宋_GB2312"/>
          <w:b w:val="0"/>
          <w:bCs/>
          <w:sz w:val="32"/>
          <w:szCs w:val="32"/>
          <w:highlight w:val="none"/>
        </w:rPr>
        <w:t>对于推介顺义区文化旅游资源，在主要社交平台（微博、今日头条、抖音、快手等）年度点赞量累计达到100万以上且转发量达到10万以上的</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或微信阅读量年累计达到100万以上的，给予5万元一次性</w:t>
      </w:r>
      <w:r>
        <w:rPr>
          <w:rFonts w:hint="eastAsia" w:ascii="仿宋_GB2312" w:hAnsi="仿宋_GB2312" w:eastAsia="仿宋_GB2312" w:cs="仿宋_GB2312"/>
          <w:b w:val="0"/>
          <w:bCs/>
          <w:sz w:val="32"/>
          <w:szCs w:val="32"/>
          <w:highlight w:val="none"/>
          <w:lang w:eastAsia="zh-CN"/>
        </w:rPr>
        <w:t>资金</w:t>
      </w:r>
      <w:r>
        <w:rPr>
          <w:rFonts w:hint="eastAsia" w:ascii="仿宋_GB2312" w:hAnsi="仿宋_GB2312" w:eastAsia="仿宋_GB2312" w:cs="仿宋_GB2312"/>
          <w:b w:val="0"/>
          <w:bCs/>
          <w:sz w:val="32"/>
          <w:szCs w:val="32"/>
          <w:highlight w:val="none"/>
        </w:rPr>
        <w:t>奖励。在主要社交平台（微博、今日头条、抖音、快手等）年度点赞量累计达到50万以上且转发量达到5万以上的</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或微信阅读量年累计达到50万以上的，给予2万元一次性</w:t>
      </w:r>
      <w:r>
        <w:rPr>
          <w:rFonts w:hint="eastAsia" w:ascii="仿宋_GB2312" w:hAnsi="仿宋_GB2312" w:eastAsia="仿宋_GB2312" w:cs="仿宋_GB2312"/>
          <w:b w:val="0"/>
          <w:bCs/>
          <w:sz w:val="32"/>
          <w:szCs w:val="32"/>
          <w:highlight w:val="none"/>
          <w:lang w:eastAsia="zh-CN"/>
        </w:rPr>
        <w:t>资金</w:t>
      </w:r>
      <w:r>
        <w:rPr>
          <w:rFonts w:hint="eastAsia" w:ascii="仿宋_GB2312" w:hAnsi="仿宋_GB2312" w:eastAsia="仿宋_GB2312" w:cs="仿宋_GB2312"/>
          <w:b w:val="0"/>
          <w:bCs/>
          <w:sz w:val="32"/>
          <w:szCs w:val="32"/>
          <w:highlight w:val="none"/>
        </w:rPr>
        <w:t>奖励。</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sz w:val="32"/>
          <w:szCs w:val="32"/>
          <w:highlight w:val="none"/>
        </w:rPr>
        <w:t>第十</w:t>
      </w:r>
      <w:r>
        <w:rPr>
          <w:rFonts w:hint="eastAsia" w:ascii="仿宋_GB2312" w:hAnsi="仿宋_GB2312" w:eastAsia="仿宋_GB2312" w:cs="仿宋_GB2312"/>
          <w:b/>
          <w:sz w:val="32"/>
          <w:szCs w:val="32"/>
          <w:highlight w:val="none"/>
          <w:lang w:eastAsia="zh-CN"/>
        </w:rPr>
        <w:t>六</w:t>
      </w:r>
      <w:r>
        <w:rPr>
          <w:rFonts w:hint="eastAsia" w:ascii="仿宋_GB2312" w:hAnsi="仿宋_GB2312" w:eastAsia="仿宋_GB2312" w:cs="仿宋_GB2312"/>
          <w:b/>
          <w:sz w:val="32"/>
          <w:szCs w:val="32"/>
          <w:highlight w:val="none"/>
        </w:rPr>
        <w:t>条</w:t>
      </w:r>
      <w:r>
        <w:rPr>
          <w:rFonts w:hint="eastAsia" w:ascii="仿宋_GB2312" w:hAnsi="仿宋_GB2312" w:eastAsia="仿宋_GB2312" w:cs="仿宋_GB2312"/>
          <w:kern w:val="0"/>
          <w:sz w:val="32"/>
          <w:szCs w:val="32"/>
          <w:highlight w:val="none"/>
          <w:lang w:val="zh-TW"/>
        </w:rPr>
        <w:t xml:space="preserve"> 对首次获评文化和旅游领域国家级相关品牌称号或得到北京市级文旅部门各类相关评选认定的文化旅游项目，如国家级夜间文旅消费集聚区、北京市文化旅游体验基地</w:t>
      </w:r>
      <w:r>
        <w:rPr>
          <w:rFonts w:hint="eastAsia" w:ascii="仿宋_GB2312" w:hAnsi="仿宋_GB2312" w:eastAsia="仿宋_GB2312" w:cs="仿宋_GB2312"/>
          <w:kern w:val="0"/>
          <w:sz w:val="32"/>
          <w:szCs w:val="32"/>
          <w:highlight w:val="none"/>
          <w:lang w:val="zh-TW" w:eastAsia="zh-CN"/>
        </w:rPr>
        <w:t>、</w:t>
      </w:r>
      <w:r>
        <w:rPr>
          <w:rFonts w:hint="eastAsia" w:ascii="仿宋_GB2312" w:hAnsi="仿宋_GB2312" w:eastAsia="仿宋_GB2312" w:cs="仿宋_GB2312"/>
          <w:kern w:val="0"/>
          <w:sz w:val="32"/>
          <w:szCs w:val="32"/>
          <w:highlight w:val="none"/>
          <w:lang w:val="zh-TW"/>
        </w:rPr>
        <w:t>北京市旅游休闲街区等，分别给予项目运营主体30万元、15万元的一次性资金奖励。评选为北京市网红打卡地的，给予运营主体</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lang w:val="zh-TW"/>
        </w:rPr>
        <w:t>万元的一次性资金奖励。</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textAlignment w:val="auto"/>
        <w:rPr>
          <w:rFonts w:ascii="仿宋_GB2312" w:hAnsi="仿宋_GB2312" w:eastAsia="仿宋_GB2312" w:cs="仿宋_GB2312"/>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center"/>
        <w:textAlignment w:val="auto"/>
        <w:rPr>
          <w:rFonts w:ascii="黑体" w:hAnsi="黑体" w:eastAsia="黑体" w:cs="仿宋_GB2312"/>
          <w:bCs/>
          <w:sz w:val="32"/>
          <w:szCs w:val="32"/>
          <w:highlight w:val="none"/>
        </w:rPr>
      </w:pPr>
      <w:r>
        <w:rPr>
          <w:rFonts w:hint="eastAsia" w:ascii="黑体" w:hAnsi="黑体" w:eastAsia="黑体" w:cs="仿宋_GB2312"/>
          <w:bCs/>
          <w:sz w:val="32"/>
          <w:szCs w:val="32"/>
          <w:highlight w:val="none"/>
        </w:rPr>
        <w:t>第六章  附  则</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 xml:space="preserve">条 </w:t>
      </w:r>
      <w:r>
        <w:rPr>
          <w:rFonts w:ascii="仿宋_GB2312" w:hAnsi="仿宋_GB2312" w:eastAsia="仿宋_GB2312" w:cs="仿宋_GB2312"/>
          <w:b/>
          <w:bCs/>
          <w:sz w:val="32"/>
          <w:szCs w:val="32"/>
          <w:highlight w:val="none"/>
        </w:rPr>
        <w:t xml:space="preserve"> </w:t>
      </w:r>
      <w:r>
        <w:rPr>
          <w:rFonts w:hint="eastAsia" w:ascii="仿宋_GB2312" w:hAnsi="仿宋_GB2312" w:eastAsia="仿宋_GB2312" w:cs="仿宋_GB2312"/>
          <w:bCs/>
          <w:sz w:val="32"/>
          <w:szCs w:val="32"/>
          <w:highlight w:val="none"/>
        </w:rPr>
        <w:t>本办法由顺义区文化和旅游局负责解释。</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Cs/>
          <w:sz w:val="32"/>
          <w:szCs w:val="32"/>
          <w:highlight w:val="none"/>
        </w:rPr>
        <w:t xml:space="preserve"> </w:t>
      </w:r>
      <w:r>
        <w:rPr>
          <w:rFonts w:ascii="仿宋_GB2312" w:hAnsi="仿宋_GB2312" w:eastAsia="仿宋_GB2312" w:cs="仿宋_GB2312"/>
          <w:bCs/>
          <w:sz w:val="32"/>
          <w:szCs w:val="32"/>
          <w:highlight w:val="none"/>
        </w:rPr>
        <w:t xml:space="preserve"> </w:t>
      </w:r>
      <w:r>
        <w:rPr>
          <w:rFonts w:hint="eastAsia" w:ascii="仿宋_GB2312" w:hAnsi="仿宋_GB2312" w:eastAsia="仿宋_GB2312" w:cs="仿宋_GB2312"/>
          <w:bCs/>
          <w:sz w:val="32"/>
          <w:szCs w:val="32"/>
          <w:highlight w:val="none"/>
        </w:rPr>
        <w:t>本办法自202</w:t>
      </w:r>
      <w:r>
        <w:rPr>
          <w:rFonts w:ascii="仿宋_GB2312" w:hAnsi="仿宋_GB2312" w:eastAsia="仿宋_GB2312" w:cs="仿宋_GB2312"/>
          <w:bCs/>
          <w:sz w:val="32"/>
          <w:szCs w:val="32"/>
          <w:highlight w:val="none"/>
        </w:rPr>
        <w:t>2</w:t>
      </w:r>
      <w:r>
        <w:rPr>
          <w:rFonts w:hint="eastAsia" w:ascii="仿宋_GB2312" w:hAnsi="仿宋_GB2312" w:eastAsia="仿宋_GB2312" w:cs="仿宋_GB2312"/>
          <w:bCs/>
          <w:sz w:val="32"/>
          <w:szCs w:val="32"/>
          <w:highlight w:val="none"/>
        </w:rPr>
        <w:t>年</w:t>
      </w:r>
      <w:r>
        <w:rPr>
          <w:rFonts w:ascii="仿宋_GB2312" w:hAnsi="仿宋_GB2312" w:eastAsia="仿宋_GB2312" w:cs="仿宋_GB2312"/>
          <w:bCs/>
          <w:sz w:val="32"/>
          <w:szCs w:val="32"/>
          <w:highlight w:val="none"/>
        </w:rPr>
        <w:t>XX月XX</w:t>
      </w:r>
      <w:r>
        <w:rPr>
          <w:rFonts w:hint="eastAsia" w:ascii="仿宋_GB2312" w:hAnsi="仿宋_GB2312" w:eastAsia="仿宋_GB2312" w:cs="仿宋_GB2312"/>
          <w:bCs/>
          <w:sz w:val="32"/>
          <w:szCs w:val="32"/>
          <w:highlight w:val="none"/>
        </w:rPr>
        <w:t>日起施行</w:t>
      </w:r>
      <w:r>
        <w:rPr>
          <w:rFonts w:hint="eastAsia" w:ascii="仿宋_GB2312" w:hAnsi="仿宋_GB2312" w:eastAsia="仿宋_GB2312" w:cs="仿宋_GB2312"/>
          <w:bCs/>
          <w:sz w:val="32"/>
          <w:szCs w:val="32"/>
          <w:highlight w:val="none"/>
          <w:lang w:eastAsia="zh-CN"/>
        </w:rPr>
        <w:t>，有效期</w:t>
      </w:r>
      <w:r>
        <w:rPr>
          <w:rFonts w:hint="eastAsia" w:ascii="仿宋_GB2312" w:hAnsi="仿宋_GB2312" w:eastAsia="仿宋_GB2312" w:cs="仿宋_GB2312"/>
          <w:bCs/>
          <w:sz w:val="32"/>
          <w:szCs w:val="32"/>
          <w:highlight w:val="none"/>
          <w:lang w:val="en-US" w:eastAsia="zh-CN"/>
        </w:rPr>
        <w:t>5年</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《顺义区促进文化和旅游业发展扶持办法》（顺政发﹝</w:t>
      </w:r>
      <w:r>
        <w:rPr>
          <w:rFonts w:hint="eastAsia" w:ascii="仿宋_GB2312" w:hAnsi="仿宋_GB2312" w:eastAsia="仿宋_GB2312" w:cs="仿宋_GB2312"/>
          <w:bCs/>
          <w:sz w:val="32"/>
          <w:szCs w:val="32"/>
          <w:highlight w:val="none"/>
          <w:lang w:val="en-US" w:eastAsia="zh-CN"/>
        </w:rPr>
        <w:t>2020</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22号</w:t>
      </w:r>
      <w:r>
        <w:rPr>
          <w:rFonts w:hint="eastAsia" w:ascii="仿宋_GB2312" w:hAnsi="仿宋_GB2312" w:eastAsia="仿宋_GB2312" w:cs="仿宋_GB2312"/>
          <w:bCs/>
          <w:sz w:val="32"/>
          <w:szCs w:val="32"/>
          <w:highlight w:val="none"/>
          <w:lang w:eastAsia="zh-CN"/>
        </w:rPr>
        <w:t>）同时废止。</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T Song">
    <w:altName w:val="宋体"/>
    <w:panose1 w:val="00000000000000000000"/>
    <w:charset w:val="86"/>
    <w:family w:val="auto"/>
    <w:pitch w:val="default"/>
    <w:sig w:usb0="00000000" w:usb1="0000000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4770" cy="146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5.1pt;mso-position-horizontal:center;mso-position-horizontal-relative:margin;mso-wrap-style:none;z-index:251659264;mso-width-relative:page;mso-height-relative:page;" filled="f" stroked="f" coordsize="21600,21600" o:gfxdata="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9/NLtEAAAADAQAADwAAAAAAAAABACAAAAAiAAAAZHJzL2Rvd25yZXYueG1sUEsBAhQAFAAAAAgA&#10;h07iQEvJyuMsAgAAUgQAAA4AAAAAAAAAAQAgAAAAIAEAAGRycy9lMm9Eb2MueG1sUEsFBgAAAAAG&#10;AAYAWQEAAL4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NWU4ODQzZDMwYjhkNjA2NWQ5MWVlOTllYWNkYmYifQ=="/>
  </w:docVars>
  <w:rsids>
    <w:rsidRoot w:val="399665E4"/>
    <w:rsid w:val="000022B3"/>
    <w:rsid w:val="000027F4"/>
    <w:rsid w:val="0001195E"/>
    <w:rsid w:val="00012ECF"/>
    <w:rsid w:val="00015B56"/>
    <w:rsid w:val="00022032"/>
    <w:rsid w:val="0002274C"/>
    <w:rsid w:val="00023935"/>
    <w:rsid w:val="00033384"/>
    <w:rsid w:val="00044857"/>
    <w:rsid w:val="000559D9"/>
    <w:rsid w:val="00062342"/>
    <w:rsid w:val="00063E69"/>
    <w:rsid w:val="00076EE2"/>
    <w:rsid w:val="000874FF"/>
    <w:rsid w:val="00087DFA"/>
    <w:rsid w:val="000A056D"/>
    <w:rsid w:val="000A05A0"/>
    <w:rsid w:val="000A3102"/>
    <w:rsid w:val="000A3380"/>
    <w:rsid w:val="000A5D43"/>
    <w:rsid w:val="000B727D"/>
    <w:rsid w:val="000C7CB8"/>
    <w:rsid w:val="000D7C56"/>
    <w:rsid w:val="000E0985"/>
    <w:rsid w:val="000E1087"/>
    <w:rsid w:val="000E32ED"/>
    <w:rsid w:val="000E43AE"/>
    <w:rsid w:val="001020ED"/>
    <w:rsid w:val="001039C2"/>
    <w:rsid w:val="001060A3"/>
    <w:rsid w:val="001107E0"/>
    <w:rsid w:val="001137B0"/>
    <w:rsid w:val="00120A8C"/>
    <w:rsid w:val="001252D1"/>
    <w:rsid w:val="00127523"/>
    <w:rsid w:val="00127ECA"/>
    <w:rsid w:val="001318C4"/>
    <w:rsid w:val="0013796F"/>
    <w:rsid w:val="00147059"/>
    <w:rsid w:val="00154AAA"/>
    <w:rsid w:val="0016500A"/>
    <w:rsid w:val="00181E19"/>
    <w:rsid w:val="001860A2"/>
    <w:rsid w:val="001A79FB"/>
    <w:rsid w:val="001B645F"/>
    <w:rsid w:val="001B77ED"/>
    <w:rsid w:val="001D151D"/>
    <w:rsid w:val="001D15A1"/>
    <w:rsid w:val="001E0759"/>
    <w:rsid w:val="001E2529"/>
    <w:rsid w:val="001F476B"/>
    <w:rsid w:val="00200636"/>
    <w:rsid w:val="00210D42"/>
    <w:rsid w:val="0022160A"/>
    <w:rsid w:val="002244FB"/>
    <w:rsid w:val="00234BB7"/>
    <w:rsid w:val="00241AAC"/>
    <w:rsid w:val="00247F8E"/>
    <w:rsid w:val="00252B73"/>
    <w:rsid w:val="0027091D"/>
    <w:rsid w:val="002735A3"/>
    <w:rsid w:val="00273B0D"/>
    <w:rsid w:val="002764F2"/>
    <w:rsid w:val="0027750D"/>
    <w:rsid w:val="00296605"/>
    <w:rsid w:val="002970A7"/>
    <w:rsid w:val="002B107C"/>
    <w:rsid w:val="002B3A62"/>
    <w:rsid w:val="002C1800"/>
    <w:rsid w:val="002C3F9A"/>
    <w:rsid w:val="002E254C"/>
    <w:rsid w:val="002E44FD"/>
    <w:rsid w:val="002F06E6"/>
    <w:rsid w:val="002F2719"/>
    <w:rsid w:val="002F33A2"/>
    <w:rsid w:val="002F4BB0"/>
    <w:rsid w:val="00314233"/>
    <w:rsid w:val="00315FE6"/>
    <w:rsid w:val="00317E78"/>
    <w:rsid w:val="003524B7"/>
    <w:rsid w:val="00353037"/>
    <w:rsid w:val="0035396F"/>
    <w:rsid w:val="00355429"/>
    <w:rsid w:val="0036437D"/>
    <w:rsid w:val="003669D8"/>
    <w:rsid w:val="00370C5E"/>
    <w:rsid w:val="00374BD2"/>
    <w:rsid w:val="0038128A"/>
    <w:rsid w:val="00381A4B"/>
    <w:rsid w:val="003A0D07"/>
    <w:rsid w:val="003A3584"/>
    <w:rsid w:val="003C4C58"/>
    <w:rsid w:val="003C726E"/>
    <w:rsid w:val="003D701C"/>
    <w:rsid w:val="003E754B"/>
    <w:rsid w:val="00400D20"/>
    <w:rsid w:val="004015A9"/>
    <w:rsid w:val="00402882"/>
    <w:rsid w:val="00403995"/>
    <w:rsid w:val="004061ED"/>
    <w:rsid w:val="004120A3"/>
    <w:rsid w:val="0041334F"/>
    <w:rsid w:val="00414BEB"/>
    <w:rsid w:val="0041516A"/>
    <w:rsid w:val="00417236"/>
    <w:rsid w:val="0043130D"/>
    <w:rsid w:val="004503D2"/>
    <w:rsid w:val="00451196"/>
    <w:rsid w:val="004568D3"/>
    <w:rsid w:val="004621C5"/>
    <w:rsid w:val="004626E0"/>
    <w:rsid w:val="00465DA4"/>
    <w:rsid w:val="0047591A"/>
    <w:rsid w:val="00480913"/>
    <w:rsid w:val="00483192"/>
    <w:rsid w:val="004859C1"/>
    <w:rsid w:val="004932DA"/>
    <w:rsid w:val="0049399C"/>
    <w:rsid w:val="00496ABF"/>
    <w:rsid w:val="004A24C6"/>
    <w:rsid w:val="004B3B6D"/>
    <w:rsid w:val="004C2308"/>
    <w:rsid w:val="004C32DB"/>
    <w:rsid w:val="004D24D6"/>
    <w:rsid w:val="004E3CAB"/>
    <w:rsid w:val="004E626C"/>
    <w:rsid w:val="004E6497"/>
    <w:rsid w:val="004F5B3C"/>
    <w:rsid w:val="004F62FE"/>
    <w:rsid w:val="005172C7"/>
    <w:rsid w:val="00523BD8"/>
    <w:rsid w:val="005245F6"/>
    <w:rsid w:val="00535824"/>
    <w:rsid w:val="00553C76"/>
    <w:rsid w:val="00557CDB"/>
    <w:rsid w:val="005708E5"/>
    <w:rsid w:val="00590CFF"/>
    <w:rsid w:val="00596943"/>
    <w:rsid w:val="005A3732"/>
    <w:rsid w:val="005B15BF"/>
    <w:rsid w:val="005B175F"/>
    <w:rsid w:val="005D6EEB"/>
    <w:rsid w:val="005E011F"/>
    <w:rsid w:val="005E153D"/>
    <w:rsid w:val="005E720E"/>
    <w:rsid w:val="0060011F"/>
    <w:rsid w:val="0061711D"/>
    <w:rsid w:val="006345B2"/>
    <w:rsid w:val="00670FD8"/>
    <w:rsid w:val="00671DFD"/>
    <w:rsid w:val="00674EBB"/>
    <w:rsid w:val="00681E98"/>
    <w:rsid w:val="0068602D"/>
    <w:rsid w:val="0068769A"/>
    <w:rsid w:val="00696985"/>
    <w:rsid w:val="006A575B"/>
    <w:rsid w:val="006B0310"/>
    <w:rsid w:val="006B36EA"/>
    <w:rsid w:val="006D4C04"/>
    <w:rsid w:val="006E06B2"/>
    <w:rsid w:val="006E1B1A"/>
    <w:rsid w:val="006F06F0"/>
    <w:rsid w:val="006F1AD5"/>
    <w:rsid w:val="006F7B59"/>
    <w:rsid w:val="007113F0"/>
    <w:rsid w:val="007138AB"/>
    <w:rsid w:val="00714129"/>
    <w:rsid w:val="007233A7"/>
    <w:rsid w:val="00736E1F"/>
    <w:rsid w:val="007422A1"/>
    <w:rsid w:val="00751147"/>
    <w:rsid w:val="00761556"/>
    <w:rsid w:val="007742E2"/>
    <w:rsid w:val="00793991"/>
    <w:rsid w:val="00795403"/>
    <w:rsid w:val="007A1A97"/>
    <w:rsid w:val="007B3B19"/>
    <w:rsid w:val="007C2102"/>
    <w:rsid w:val="007C27A3"/>
    <w:rsid w:val="007C2FDD"/>
    <w:rsid w:val="007C4440"/>
    <w:rsid w:val="007C64E2"/>
    <w:rsid w:val="007D0A0D"/>
    <w:rsid w:val="007D1E7D"/>
    <w:rsid w:val="007E4180"/>
    <w:rsid w:val="007E5724"/>
    <w:rsid w:val="007E5878"/>
    <w:rsid w:val="007F07A5"/>
    <w:rsid w:val="007F6C9A"/>
    <w:rsid w:val="007F6D1B"/>
    <w:rsid w:val="007F7B9A"/>
    <w:rsid w:val="0080385E"/>
    <w:rsid w:val="00806170"/>
    <w:rsid w:val="00823FEB"/>
    <w:rsid w:val="00833395"/>
    <w:rsid w:val="00841437"/>
    <w:rsid w:val="00861CA7"/>
    <w:rsid w:val="008634B2"/>
    <w:rsid w:val="00864035"/>
    <w:rsid w:val="00865895"/>
    <w:rsid w:val="008724DB"/>
    <w:rsid w:val="00892724"/>
    <w:rsid w:val="008A4A48"/>
    <w:rsid w:val="008A781A"/>
    <w:rsid w:val="008B4A38"/>
    <w:rsid w:val="008C16B0"/>
    <w:rsid w:val="008C2130"/>
    <w:rsid w:val="008C6D9D"/>
    <w:rsid w:val="008D35FB"/>
    <w:rsid w:val="008F3911"/>
    <w:rsid w:val="008F5257"/>
    <w:rsid w:val="00907058"/>
    <w:rsid w:val="00924A1B"/>
    <w:rsid w:val="0094008D"/>
    <w:rsid w:val="00942F4A"/>
    <w:rsid w:val="009555C9"/>
    <w:rsid w:val="009764D4"/>
    <w:rsid w:val="0098556C"/>
    <w:rsid w:val="00990D04"/>
    <w:rsid w:val="00991D4D"/>
    <w:rsid w:val="00995B12"/>
    <w:rsid w:val="009C27A7"/>
    <w:rsid w:val="009C73FE"/>
    <w:rsid w:val="009D31A6"/>
    <w:rsid w:val="009D5802"/>
    <w:rsid w:val="009F5AC2"/>
    <w:rsid w:val="009F71D0"/>
    <w:rsid w:val="009F7934"/>
    <w:rsid w:val="00A00B36"/>
    <w:rsid w:val="00A01E1E"/>
    <w:rsid w:val="00A0693C"/>
    <w:rsid w:val="00A155AB"/>
    <w:rsid w:val="00A167F2"/>
    <w:rsid w:val="00A174DE"/>
    <w:rsid w:val="00A31276"/>
    <w:rsid w:val="00A32115"/>
    <w:rsid w:val="00A43A4C"/>
    <w:rsid w:val="00A5255D"/>
    <w:rsid w:val="00A55972"/>
    <w:rsid w:val="00A57FCB"/>
    <w:rsid w:val="00A60EE4"/>
    <w:rsid w:val="00A63141"/>
    <w:rsid w:val="00A6539D"/>
    <w:rsid w:val="00A656EB"/>
    <w:rsid w:val="00A77E6D"/>
    <w:rsid w:val="00A838C2"/>
    <w:rsid w:val="00A9767B"/>
    <w:rsid w:val="00AA7DED"/>
    <w:rsid w:val="00AB1EDA"/>
    <w:rsid w:val="00AB2553"/>
    <w:rsid w:val="00AB612A"/>
    <w:rsid w:val="00AB7141"/>
    <w:rsid w:val="00AC3C60"/>
    <w:rsid w:val="00AC70F4"/>
    <w:rsid w:val="00AD4ACF"/>
    <w:rsid w:val="00AE0703"/>
    <w:rsid w:val="00AE51CD"/>
    <w:rsid w:val="00AE7645"/>
    <w:rsid w:val="00AF060F"/>
    <w:rsid w:val="00B0480E"/>
    <w:rsid w:val="00B25B91"/>
    <w:rsid w:val="00B3002C"/>
    <w:rsid w:val="00B3124E"/>
    <w:rsid w:val="00B3647E"/>
    <w:rsid w:val="00B452C1"/>
    <w:rsid w:val="00B472B8"/>
    <w:rsid w:val="00B5430B"/>
    <w:rsid w:val="00B54BC1"/>
    <w:rsid w:val="00B6284D"/>
    <w:rsid w:val="00B62A2F"/>
    <w:rsid w:val="00B65EAE"/>
    <w:rsid w:val="00B70835"/>
    <w:rsid w:val="00B84052"/>
    <w:rsid w:val="00B864A0"/>
    <w:rsid w:val="00B918F1"/>
    <w:rsid w:val="00B92A8C"/>
    <w:rsid w:val="00BA6AD8"/>
    <w:rsid w:val="00BB212F"/>
    <w:rsid w:val="00BB3370"/>
    <w:rsid w:val="00BB43B3"/>
    <w:rsid w:val="00BB75C9"/>
    <w:rsid w:val="00BC3BFD"/>
    <w:rsid w:val="00BD0D62"/>
    <w:rsid w:val="00BD38B7"/>
    <w:rsid w:val="00BD3D97"/>
    <w:rsid w:val="00BD5BA8"/>
    <w:rsid w:val="00BE2506"/>
    <w:rsid w:val="00BE38D4"/>
    <w:rsid w:val="00BE6FC7"/>
    <w:rsid w:val="00BF709A"/>
    <w:rsid w:val="00C03CF1"/>
    <w:rsid w:val="00C12875"/>
    <w:rsid w:val="00C175F5"/>
    <w:rsid w:val="00C23B9D"/>
    <w:rsid w:val="00C241A7"/>
    <w:rsid w:val="00C24A39"/>
    <w:rsid w:val="00C26845"/>
    <w:rsid w:val="00C339D7"/>
    <w:rsid w:val="00C35E80"/>
    <w:rsid w:val="00C37BAF"/>
    <w:rsid w:val="00C41C04"/>
    <w:rsid w:val="00C51083"/>
    <w:rsid w:val="00C53E62"/>
    <w:rsid w:val="00C71C1A"/>
    <w:rsid w:val="00C858BA"/>
    <w:rsid w:val="00CA1006"/>
    <w:rsid w:val="00CB2785"/>
    <w:rsid w:val="00CB501A"/>
    <w:rsid w:val="00CB64D0"/>
    <w:rsid w:val="00CC036C"/>
    <w:rsid w:val="00CC2249"/>
    <w:rsid w:val="00CE0C21"/>
    <w:rsid w:val="00CE1828"/>
    <w:rsid w:val="00CE7E76"/>
    <w:rsid w:val="00CF3F3C"/>
    <w:rsid w:val="00D142CA"/>
    <w:rsid w:val="00D21027"/>
    <w:rsid w:val="00D21BBC"/>
    <w:rsid w:val="00D40F59"/>
    <w:rsid w:val="00D50506"/>
    <w:rsid w:val="00D57220"/>
    <w:rsid w:val="00D623CD"/>
    <w:rsid w:val="00D70754"/>
    <w:rsid w:val="00D712BF"/>
    <w:rsid w:val="00D855FE"/>
    <w:rsid w:val="00D87F38"/>
    <w:rsid w:val="00D97901"/>
    <w:rsid w:val="00DA2D9A"/>
    <w:rsid w:val="00DA4BD0"/>
    <w:rsid w:val="00DA7353"/>
    <w:rsid w:val="00DC1EE1"/>
    <w:rsid w:val="00DC7478"/>
    <w:rsid w:val="00DD256F"/>
    <w:rsid w:val="00DD6CC7"/>
    <w:rsid w:val="00DE3CFB"/>
    <w:rsid w:val="00DE5837"/>
    <w:rsid w:val="00E0739A"/>
    <w:rsid w:val="00E15835"/>
    <w:rsid w:val="00E160E9"/>
    <w:rsid w:val="00E2084E"/>
    <w:rsid w:val="00E22F86"/>
    <w:rsid w:val="00E235A1"/>
    <w:rsid w:val="00E24AF7"/>
    <w:rsid w:val="00E25F9F"/>
    <w:rsid w:val="00E27AF2"/>
    <w:rsid w:val="00E330AB"/>
    <w:rsid w:val="00E42A31"/>
    <w:rsid w:val="00E42CFE"/>
    <w:rsid w:val="00E45B55"/>
    <w:rsid w:val="00E467C3"/>
    <w:rsid w:val="00E602EA"/>
    <w:rsid w:val="00E615F6"/>
    <w:rsid w:val="00E67315"/>
    <w:rsid w:val="00E67834"/>
    <w:rsid w:val="00E7472E"/>
    <w:rsid w:val="00E83D6F"/>
    <w:rsid w:val="00E84E46"/>
    <w:rsid w:val="00E90DF3"/>
    <w:rsid w:val="00E91A50"/>
    <w:rsid w:val="00E94B2E"/>
    <w:rsid w:val="00E950DD"/>
    <w:rsid w:val="00EC1E85"/>
    <w:rsid w:val="00EC49D8"/>
    <w:rsid w:val="00ED1672"/>
    <w:rsid w:val="00ED57CF"/>
    <w:rsid w:val="00ED7718"/>
    <w:rsid w:val="00EE22C3"/>
    <w:rsid w:val="00EE38C1"/>
    <w:rsid w:val="00EE47ED"/>
    <w:rsid w:val="00F159F9"/>
    <w:rsid w:val="00F31F6D"/>
    <w:rsid w:val="00F34821"/>
    <w:rsid w:val="00F41A2B"/>
    <w:rsid w:val="00F56BE1"/>
    <w:rsid w:val="00F57C5F"/>
    <w:rsid w:val="00F6789A"/>
    <w:rsid w:val="00F716BE"/>
    <w:rsid w:val="00F8278F"/>
    <w:rsid w:val="00F941E2"/>
    <w:rsid w:val="00FA294E"/>
    <w:rsid w:val="00FA4BBC"/>
    <w:rsid w:val="00FA711D"/>
    <w:rsid w:val="00FB37C5"/>
    <w:rsid w:val="00FC04D6"/>
    <w:rsid w:val="00FC4D38"/>
    <w:rsid w:val="00FC685B"/>
    <w:rsid w:val="00FC7DA1"/>
    <w:rsid w:val="00FD57CF"/>
    <w:rsid w:val="00FE6F2D"/>
    <w:rsid w:val="00FF0FAE"/>
    <w:rsid w:val="00FF2DC9"/>
    <w:rsid w:val="023335F5"/>
    <w:rsid w:val="028F7AD6"/>
    <w:rsid w:val="02C72E8C"/>
    <w:rsid w:val="03856690"/>
    <w:rsid w:val="041E5C23"/>
    <w:rsid w:val="04473600"/>
    <w:rsid w:val="05F946DB"/>
    <w:rsid w:val="065F7326"/>
    <w:rsid w:val="06CE0008"/>
    <w:rsid w:val="07522C66"/>
    <w:rsid w:val="080917E3"/>
    <w:rsid w:val="0836277D"/>
    <w:rsid w:val="09724229"/>
    <w:rsid w:val="09C43DBC"/>
    <w:rsid w:val="0BA3102A"/>
    <w:rsid w:val="0CEF10E9"/>
    <w:rsid w:val="0FA27ED8"/>
    <w:rsid w:val="108917AC"/>
    <w:rsid w:val="11856A95"/>
    <w:rsid w:val="118A3A9C"/>
    <w:rsid w:val="12213471"/>
    <w:rsid w:val="14374D0F"/>
    <w:rsid w:val="14D50673"/>
    <w:rsid w:val="152869A2"/>
    <w:rsid w:val="17C67330"/>
    <w:rsid w:val="17C70888"/>
    <w:rsid w:val="18BC5F12"/>
    <w:rsid w:val="1AA1481D"/>
    <w:rsid w:val="1B0A511F"/>
    <w:rsid w:val="1B3C77DE"/>
    <w:rsid w:val="1C660337"/>
    <w:rsid w:val="1FA62DE9"/>
    <w:rsid w:val="203E4F4E"/>
    <w:rsid w:val="2196753D"/>
    <w:rsid w:val="21AA7E51"/>
    <w:rsid w:val="235E0FA9"/>
    <w:rsid w:val="26BC5D13"/>
    <w:rsid w:val="28414686"/>
    <w:rsid w:val="29F37C02"/>
    <w:rsid w:val="2B5B6857"/>
    <w:rsid w:val="2D7FFFD5"/>
    <w:rsid w:val="33836FD0"/>
    <w:rsid w:val="33E87FCF"/>
    <w:rsid w:val="34B968A3"/>
    <w:rsid w:val="353367BB"/>
    <w:rsid w:val="3883758C"/>
    <w:rsid w:val="399665E4"/>
    <w:rsid w:val="3BD5A23F"/>
    <w:rsid w:val="453942C3"/>
    <w:rsid w:val="46A62763"/>
    <w:rsid w:val="472E584C"/>
    <w:rsid w:val="47CB141F"/>
    <w:rsid w:val="48003F7B"/>
    <w:rsid w:val="48610AF6"/>
    <w:rsid w:val="4A721F16"/>
    <w:rsid w:val="4CDF73CE"/>
    <w:rsid w:val="4D5957BE"/>
    <w:rsid w:val="4E41068C"/>
    <w:rsid w:val="4EBF2CB8"/>
    <w:rsid w:val="511E00B2"/>
    <w:rsid w:val="51821853"/>
    <w:rsid w:val="52802FA3"/>
    <w:rsid w:val="556F2587"/>
    <w:rsid w:val="55D43B94"/>
    <w:rsid w:val="58F068CD"/>
    <w:rsid w:val="5A2A0227"/>
    <w:rsid w:val="5E5EE96A"/>
    <w:rsid w:val="5EAF9C4E"/>
    <w:rsid w:val="5ED82947"/>
    <w:rsid w:val="5EF7B47E"/>
    <w:rsid w:val="5F7E34EF"/>
    <w:rsid w:val="61BD7FB3"/>
    <w:rsid w:val="64966DD8"/>
    <w:rsid w:val="65713CEC"/>
    <w:rsid w:val="67B10724"/>
    <w:rsid w:val="686F60CA"/>
    <w:rsid w:val="6A386990"/>
    <w:rsid w:val="6BB67054"/>
    <w:rsid w:val="6BEF0547"/>
    <w:rsid w:val="6C4C6EF9"/>
    <w:rsid w:val="6D1B634D"/>
    <w:rsid w:val="6DCA78FF"/>
    <w:rsid w:val="6ED40C7A"/>
    <w:rsid w:val="700854E7"/>
    <w:rsid w:val="726913F9"/>
    <w:rsid w:val="75EF73C7"/>
    <w:rsid w:val="77240ADB"/>
    <w:rsid w:val="78FE7FFA"/>
    <w:rsid w:val="795A4B55"/>
    <w:rsid w:val="7B5F1FCE"/>
    <w:rsid w:val="7BFB06C5"/>
    <w:rsid w:val="7D801D0A"/>
    <w:rsid w:val="7DA956CA"/>
    <w:rsid w:val="7DFE890A"/>
    <w:rsid w:val="7DFFD492"/>
    <w:rsid w:val="7EF74E5E"/>
    <w:rsid w:val="7F5434CC"/>
    <w:rsid w:val="8FDFE1FD"/>
    <w:rsid w:val="AF4F2092"/>
    <w:rsid w:val="DFFF24CD"/>
    <w:rsid w:val="EFFB59A5"/>
    <w:rsid w:val="F5FE5B97"/>
    <w:rsid w:val="FB549FF2"/>
    <w:rsid w:val="FD6589AC"/>
    <w:rsid w:val="FEDFDE35"/>
    <w:rsid w:val="FFFDB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0"/>
    <w:pPr>
      <w:jc w:val="left"/>
    </w:pPr>
  </w:style>
  <w:style w:type="paragraph" w:styleId="4">
    <w:name w:val="Body Text"/>
    <w:basedOn w:val="1"/>
    <w:qFormat/>
    <w:uiPriority w:val="0"/>
    <w:pPr>
      <w:spacing w:after="120"/>
    </w:pPr>
  </w:style>
  <w:style w:type="paragraph" w:styleId="5">
    <w:name w:val="Balloon Text"/>
    <w:basedOn w:val="1"/>
    <w:link w:val="14"/>
    <w:qFormat/>
    <w:uiPriority w:val="0"/>
    <w:rPr>
      <w:rFonts w:ascii="宋体" w:eastAsia="宋体"/>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3"/>
    <w:next w:val="3"/>
    <w:link w:val="16"/>
    <w:semiHidden/>
    <w:unhideWhenUsed/>
    <w:qFormat/>
    <w:uiPriority w:val="0"/>
    <w:rPr>
      <w:b/>
      <w:bCs/>
    </w:rPr>
  </w:style>
  <w:style w:type="character" w:styleId="11">
    <w:name w:val="annotation reference"/>
    <w:basedOn w:val="10"/>
    <w:semiHidden/>
    <w:unhideWhenUsed/>
    <w:qFormat/>
    <w:uiPriority w:val="0"/>
    <w:rPr>
      <w:sz w:val="21"/>
      <w:szCs w:val="21"/>
    </w:rPr>
  </w:style>
  <w:style w:type="paragraph" w:styleId="12">
    <w:name w:val="List Paragraph"/>
    <w:basedOn w:val="1"/>
    <w:unhideWhenUsed/>
    <w:qFormat/>
    <w:uiPriority w:val="34"/>
    <w:pPr>
      <w:ind w:firstLine="420" w:firstLineChars="200"/>
    </w:pPr>
  </w:style>
  <w:style w:type="paragraph" w:customStyle="1" w:styleId="13">
    <w:name w:val="Default"/>
    <w:qFormat/>
    <w:uiPriority w:val="0"/>
    <w:pPr>
      <w:widowControl w:val="0"/>
      <w:autoSpaceDE w:val="0"/>
      <w:autoSpaceDN w:val="0"/>
      <w:adjustRightInd w:val="0"/>
    </w:pPr>
    <w:rPr>
      <w:rFonts w:ascii="ST Song" w:hAnsi="Calibri" w:eastAsia="ST Song" w:cs="ST Song"/>
      <w:color w:val="000000"/>
      <w:sz w:val="24"/>
      <w:szCs w:val="24"/>
      <w:lang w:val="en-US" w:eastAsia="zh-CN" w:bidi="ar-SA"/>
    </w:rPr>
  </w:style>
  <w:style w:type="character" w:customStyle="1" w:styleId="14">
    <w:name w:val="批注框文本 字符"/>
    <w:basedOn w:val="10"/>
    <w:link w:val="5"/>
    <w:qFormat/>
    <w:uiPriority w:val="0"/>
    <w:rPr>
      <w:rFonts w:ascii="宋体" w:hAnsiTheme="minorHAnsi" w:cstheme="minorBidi"/>
      <w:kern w:val="2"/>
      <w:sz w:val="18"/>
      <w:szCs w:val="18"/>
    </w:rPr>
  </w:style>
  <w:style w:type="character" w:customStyle="1" w:styleId="15">
    <w:name w:val="批注文字 字符"/>
    <w:basedOn w:val="10"/>
    <w:link w:val="3"/>
    <w:semiHidden/>
    <w:qFormat/>
    <w:uiPriority w:val="0"/>
    <w:rPr>
      <w:rFonts w:asciiTheme="minorHAnsi" w:hAnsiTheme="minorHAnsi" w:eastAsiaTheme="minorEastAsia" w:cstheme="minorBidi"/>
      <w:kern w:val="2"/>
      <w:sz w:val="21"/>
      <w:szCs w:val="24"/>
    </w:rPr>
  </w:style>
  <w:style w:type="character" w:customStyle="1" w:styleId="16">
    <w:name w:val="批注主题 字符"/>
    <w:basedOn w:val="15"/>
    <w:link w:val="8"/>
    <w:semiHidden/>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2549</Words>
  <Characters>2625</Characters>
  <Lines>1</Lines>
  <Paragraphs>4</Paragraphs>
  <TotalTime>287</TotalTime>
  <ScaleCrop>false</ScaleCrop>
  <LinksUpToDate>false</LinksUpToDate>
  <CharactersWithSpaces>2661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2022-09-04T07:20:00Z</dcterms:created>
  <dc:creator>userwe</dc:creator>
  <cp:lastModifiedBy>Administrator</cp:lastModifiedBy>
  <cp:lastPrinted>2022-09-09T08:36:00Z</cp:lastPrinted>
  <dcterms:modified xsi:type="dcterms:W3CDTF">2022-09-09T10:56:15Z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BA5D8DAD4A3244DF87E8636BAF33CD10</vt:lpwstr>
  </property>
</Properties>
</file>