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eastAsia="zh-CN" w:bidi="ar"/>
        </w:rPr>
        <w:t>关于《北京市石花洞自然保护区总体规划</w:t>
      </w: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val="en-US" w:eastAsia="zh-CN" w:bidi="ar"/>
        </w:rPr>
        <w:t>（2021年-2030年）（草案）</w:t>
      </w: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eastAsia="zh-CN" w:bidi="ar"/>
        </w:rPr>
        <w:t>》</w:t>
      </w: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  <w:t>的起草说明</w:t>
      </w:r>
    </w:p>
    <w:p>
      <w:pPr>
        <w:pStyle w:val="7"/>
        <w:snapToGrid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一、制定背景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依据北京市园林绿化局、北京市规划和自然资源委员会下发《关于启动市级自然保护区总体规划编制工作的函》（京绿办函〔2021〕215号）</w:t>
      </w:r>
      <w:r>
        <w:rPr>
          <w:rFonts w:hint="eastAsia" w:hAnsi="仿宋" w:cs="仿宋"/>
          <w:sz w:val="32"/>
          <w:szCs w:val="32"/>
          <w:lang w:val="en-US" w:eastAsia="zh-CN"/>
        </w:rPr>
        <w:t>、《北京市市级自然保护区总体规划编制审批管理办法（试行）》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（京绿办</w:t>
      </w:r>
      <w:r>
        <w:rPr>
          <w:rFonts w:hint="eastAsia" w:hAnsi="仿宋" w:cs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〔2021〕2</w:t>
      </w:r>
      <w:r>
        <w:rPr>
          <w:rFonts w:hint="eastAsia" w:hAnsi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</w:t>
      </w:r>
      <w:r>
        <w:rPr>
          <w:rFonts w:hint="eastAsia" w:hAnsi="仿宋" w:cs="仿宋"/>
          <w:sz w:val="32"/>
          <w:szCs w:val="32"/>
          <w:lang w:val="en-US" w:eastAsia="zh-CN"/>
        </w:rPr>
        <w:t>的通知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房山区启动了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市级自然保护区总体规划编制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区园林绿化局组织石花洞自然保护区管理处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起草了《北京市石花洞自然保护区总体规划（2021-2030年）（草案）》（以下简称“规划（草案）”）。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64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6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6"/>
          <w:kern w:val="2"/>
          <w:sz w:val="32"/>
          <w:szCs w:val="32"/>
          <w:lang w:eastAsia="zh-CN"/>
        </w:rPr>
        <w:t>二、编制情况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64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北京市园林绿化局工作要求，规划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期限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10年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（起止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2021年-2030年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（一）前期准备阶段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为确保如期完成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编制报审工作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区园林绿化局、石花洞自然保护区管理处聘请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专业团队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编制《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/>
          <w:b/>
          <w:bCs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  <w:lang w:eastAsia="zh-CN"/>
        </w:rPr>
        <w:t>（二）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规划起草阶段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《市级自然保护区总体规划编制大纲》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编制要求，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专业团队在《规划》编制过程中，通过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召开座谈会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实地调研、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集资料等形式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，完成《规划》初稿编制。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/>
          <w:b/>
          <w:bCs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sz w:val="32"/>
          <w:szCs w:val="28"/>
        </w:rPr>
        <w:t>修改衔接阶段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2022年7月-8月，区园林绿化局、石花洞自然保护区管理处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依据各相关部门反馈意见对《规划》进行了修改，完善后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《规划》通过专家评审</w:t>
      </w:r>
      <w:r>
        <w:rPr>
          <w:rFonts w:hint="eastAsia" w:ascii="仿宋_GB2312" w:hAnsi="宋体" w:eastAsia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三、《规划》</w:t>
      </w:r>
      <w:r>
        <w:rPr>
          <w:rFonts w:hint="eastAsia" w:hAnsi="黑体" w:eastAsia="黑体"/>
          <w:sz w:val="32"/>
          <w:szCs w:val="32"/>
          <w:lang w:eastAsia="zh-CN"/>
        </w:rPr>
        <w:t>简要内容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6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保护区位于北京市房山区河北镇和佛子庄乡境内的大石河南岸，距北京市城区50公里，其地理坐标为东经115°50′55″～115°59′18″，北纬39°45′34″～39°48′33″。保护区范围东起万佛堂—半壁店—黄土坡；西至佛子庄乡花港村—李家岭；北起黄土坡—辛庄；南至凤凰山一连三顶山脊，东西长12公里，南北宽4公里，面积为36.5km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6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石花洞保护区是华北地区规模较大的岩溶遗迹景观发育区，园区内有造型奇特的地下岩溶洞穴，形态各异的地貌遗迹景观、地质构造形迹等地质遗迹资源。这些珍贵的地质遗迹资源蕴藏着丰富的地质信息，它记录了北京西山地区地质演化发展的历史，对研究华北地区地球运动演化历史、地形地貌的形成及分布规律具有重要的科研价值，同时具有极高的观赏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6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完善保护区的岩溶洞穴管护和监测体系，实现保护、监测、巡护基本全覆盖；不断提升科研和宣教水平，实现保护区的科普功能和价值；建立完善的生态旅游体系，促进保护区资源保护利用、社区发展与地方社会经济的协调、可持续发展。将保护区建设成为我国北方岩溶的科学研究中心、京西重要的科普研学基地、生态旅游的示范保护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6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E7AB8"/>
    <w:multiLevelType w:val="singleLevel"/>
    <w:tmpl w:val="693E7AB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OTliOWU4NWE4ZTdmNjFlYmU1YmY5ZGNiOGRhMzIifQ=="/>
  </w:docVars>
  <w:rsids>
    <w:rsidRoot w:val="60232C0D"/>
    <w:rsid w:val="001553A0"/>
    <w:rsid w:val="057378BD"/>
    <w:rsid w:val="0851117A"/>
    <w:rsid w:val="09B246E4"/>
    <w:rsid w:val="0C1849DB"/>
    <w:rsid w:val="10B65D95"/>
    <w:rsid w:val="16612AE7"/>
    <w:rsid w:val="17CD32CF"/>
    <w:rsid w:val="1A2F5D8B"/>
    <w:rsid w:val="1BA32FD4"/>
    <w:rsid w:val="1BF118B0"/>
    <w:rsid w:val="20FC2382"/>
    <w:rsid w:val="21027150"/>
    <w:rsid w:val="2F5A217D"/>
    <w:rsid w:val="38E10FDE"/>
    <w:rsid w:val="3979665B"/>
    <w:rsid w:val="39AE6230"/>
    <w:rsid w:val="3CBC3DC5"/>
    <w:rsid w:val="3FF13BE9"/>
    <w:rsid w:val="440A0005"/>
    <w:rsid w:val="450C32F7"/>
    <w:rsid w:val="476F66C2"/>
    <w:rsid w:val="4E927B8C"/>
    <w:rsid w:val="534645A0"/>
    <w:rsid w:val="53EB3D73"/>
    <w:rsid w:val="578761A0"/>
    <w:rsid w:val="57E75C5F"/>
    <w:rsid w:val="5C3A1B2A"/>
    <w:rsid w:val="5E3A169C"/>
    <w:rsid w:val="5F814D8D"/>
    <w:rsid w:val="60232C0D"/>
    <w:rsid w:val="625164A1"/>
    <w:rsid w:val="64400BD1"/>
    <w:rsid w:val="67F971AD"/>
    <w:rsid w:val="68C1485B"/>
    <w:rsid w:val="76C6008B"/>
    <w:rsid w:val="7A0C53F5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973</Characters>
  <Lines>0</Lines>
  <Paragraphs>0</Paragraphs>
  <TotalTime>1</TotalTime>
  <ScaleCrop>false</ScaleCrop>
  <LinksUpToDate>false</LinksUpToDate>
  <CharactersWithSpaces>973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2019-03-07T06:53:00Z</dcterms:created>
  <dc:creator>biu～</dc:creator>
  <cp:lastModifiedBy>Administrator</cp:lastModifiedBy>
  <cp:lastPrinted>2019-04-22T01:32:00Z</cp:lastPrinted>
  <dcterms:modified xsi:type="dcterms:W3CDTF">2022-08-17T03:55:07Z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955A0D289050467C989CF75404989202</vt:lpwstr>
  </property>
</Properties>
</file>