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微软雅黑" w:hAnsi="微软雅黑" w:eastAsia="微软雅黑"/>
          <w:color w:val="494949"/>
          <w:kern w:val="0"/>
          <w:sz w:val="44"/>
          <w:szCs w:val="44"/>
          <w:lang w:eastAsia="zh-CN"/>
        </w:rPr>
      </w:pPr>
      <w:r>
        <w:rPr>
          <w:rFonts w:hint="eastAsia" w:ascii="微软雅黑" w:hAnsi="微软雅黑" w:eastAsia="微软雅黑"/>
          <w:color w:val="494949"/>
          <w:kern w:val="0"/>
          <w:sz w:val="44"/>
          <w:szCs w:val="44"/>
          <w:lang w:eastAsia="zh-CN"/>
        </w:rPr>
        <w:t>附件：意见建议及采纳情况</w:t>
      </w:r>
      <w:bookmarkStart w:id="0" w:name="_GoBack"/>
      <w:bookmarkEnd w:id="0"/>
    </w:p>
    <w:p>
      <w:pPr>
        <w:jc w:val="center"/>
        <w:rPr>
          <w:rFonts w:hint="eastAsia" w:ascii="微软雅黑" w:hAnsi="微软雅黑" w:eastAsia="微软雅黑"/>
          <w:color w:val="494949"/>
          <w:kern w:val="0"/>
          <w:sz w:val="44"/>
          <w:szCs w:val="44"/>
          <w:lang w:eastAsia="zh-CN"/>
        </w:rPr>
      </w:pPr>
      <w:r>
        <w:rPr>
          <w:rFonts w:hint="eastAsia" w:ascii="微软雅黑" w:hAnsi="微软雅黑" w:eastAsia="微软雅黑"/>
          <w:color w:val="494949"/>
          <w:kern w:val="0"/>
          <w:sz w:val="44"/>
          <w:szCs w:val="44"/>
          <w:lang w:eastAsia="zh-CN"/>
        </w:rPr>
        <w:t>《</w:t>
      </w:r>
      <w:r>
        <w:rPr>
          <w:rFonts w:hint="eastAsia" w:ascii="微软雅黑" w:hAnsi="微软雅黑" w:eastAsia="微软雅黑"/>
          <w:color w:val="494949"/>
          <w:kern w:val="0"/>
          <w:sz w:val="44"/>
          <w:szCs w:val="44"/>
          <w:lang w:val="en-US" w:eastAsia="zh-CN"/>
        </w:rPr>
        <w:t>民用建筑工程竣工验收模型细度标准</w:t>
      </w:r>
      <w:r>
        <w:rPr>
          <w:rFonts w:hint="eastAsia" w:ascii="微软雅黑" w:hAnsi="微软雅黑" w:eastAsia="微软雅黑"/>
          <w:color w:val="494949"/>
          <w:kern w:val="0"/>
          <w:sz w:val="44"/>
          <w:szCs w:val="44"/>
          <w:lang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832"/>
        <w:gridCol w:w="6252"/>
        <w:gridCol w:w="3114"/>
        <w:gridCol w:w="3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b/>
                <w:bCs/>
                <w:szCs w:val="21"/>
              </w:rPr>
            </w:pPr>
            <w:r>
              <w:rPr>
                <w:rFonts w:hint="eastAsia" w:ascii="宋体" w:hAnsi="宋体" w:eastAsia="宋体"/>
                <w:b/>
                <w:bCs/>
                <w:szCs w:val="21"/>
              </w:rPr>
              <w:t>序号</w:t>
            </w:r>
          </w:p>
        </w:tc>
        <w:tc>
          <w:tcPr>
            <w:tcW w:w="0" w:type="auto"/>
            <w:vAlign w:val="center"/>
          </w:tcPr>
          <w:p>
            <w:pPr>
              <w:jc w:val="center"/>
              <w:rPr>
                <w:rFonts w:hint="eastAsia" w:ascii="宋体" w:hAnsi="宋体" w:eastAsia="宋体"/>
                <w:b/>
                <w:bCs/>
                <w:szCs w:val="21"/>
              </w:rPr>
            </w:pPr>
            <w:r>
              <w:rPr>
                <w:rFonts w:hint="eastAsia" w:ascii="宋体" w:hAnsi="宋体" w:eastAsia="宋体"/>
                <w:b/>
                <w:bCs/>
                <w:szCs w:val="21"/>
              </w:rPr>
              <w:t>地方标准章条编号</w:t>
            </w:r>
          </w:p>
        </w:tc>
        <w:tc>
          <w:tcPr>
            <w:tcW w:w="6252" w:type="dxa"/>
            <w:vAlign w:val="center"/>
          </w:tcPr>
          <w:p>
            <w:pPr>
              <w:jc w:val="center"/>
              <w:rPr>
                <w:rFonts w:hint="eastAsia" w:ascii="宋体" w:hAnsi="宋体" w:eastAsia="宋体"/>
                <w:b/>
                <w:bCs/>
                <w:szCs w:val="21"/>
              </w:rPr>
            </w:pPr>
            <w:r>
              <w:rPr>
                <w:rFonts w:hint="eastAsia" w:ascii="宋体" w:hAnsi="宋体" w:eastAsia="宋体"/>
                <w:b/>
                <w:bCs/>
                <w:szCs w:val="21"/>
              </w:rPr>
              <w:t>意见内容</w:t>
            </w:r>
          </w:p>
        </w:tc>
        <w:tc>
          <w:tcPr>
            <w:tcW w:w="3114" w:type="dxa"/>
            <w:vAlign w:val="center"/>
          </w:tcPr>
          <w:p>
            <w:pPr>
              <w:jc w:val="center"/>
              <w:rPr>
                <w:rFonts w:hint="eastAsia" w:ascii="宋体" w:hAnsi="宋体" w:eastAsia="宋体"/>
                <w:b/>
                <w:bCs/>
                <w:szCs w:val="21"/>
              </w:rPr>
            </w:pPr>
            <w:r>
              <w:rPr>
                <w:rFonts w:hint="eastAsia" w:ascii="宋体" w:hAnsi="宋体" w:eastAsia="宋体"/>
                <w:b/>
                <w:bCs/>
                <w:szCs w:val="21"/>
              </w:rPr>
              <w:t>主编单位处理意见（采纳/不采纳）</w:t>
            </w:r>
          </w:p>
        </w:tc>
        <w:tc>
          <w:tcPr>
            <w:tcW w:w="3491" w:type="dxa"/>
            <w:vAlign w:val="center"/>
          </w:tcPr>
          <w:p>
            <w:pPr>
              <w:jc w:val="center"/>
              <w:rPr>
                <w:rFonts w:hint="eastAsia" w:ascii="宋体" w:hAnsi="宋体" w:eastAsia="宋体"/>
                <w:b/>
                <w:bCs/>
                <w:szCs w:val="21"/>
              </w:rPr>
            </w:pPr>
            <w:r>
              <w:rPr>
                <w:rFonts w:hint="eastAsia" w:ascii="宋体" w:hAnsi="宋体" w:eastAsia="宋体"/>
                <w:b/>
                <w:bCs/>
                <w:szCs w:val="21"/>
              </w:rPr>
              <w:t>意见处理说明</w:t>
            </w:r>
          </w:p>
          <w:p>
            <w:pPr>
              <w:jc w:val="center"/>
              <w:rPr>
                <w:rFonts w:hint="eastAsia" w:ascii="宋体" w:hAnsi="宋体" w:eastAsia="宋体"/>
                <w:b/>
                <w:bCs/>
                <w:szCs w:val="21"/>
              </w:rPr>
            </w:pPr>
            <w:r>
              <w:rPr>
                <w:rFonts w:hint="eastAsia" w:ascii="宋体" w:hAnsi="宋体" w:eastAsia="宋体"/>
                <w:b/>
                <w:bCs/>
                <w:szCs w:val="21"/>
              </w:rPr>
              <w:t>（不采纳的理由等）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szCs w:val="21"/>
              </w:rPr>
            </w:pPr>
            <w:r>
              <w:rPr>
                <w:rFonts w:hint="eastAsia" w:ascii="宋体" w:hAnsi="宋体" w:eastAsia="宋体"/>
                <w:szCs w:val="21"/>
              </w:rPr>
              <w:t>1</w:t>
            </w:r>
          </w:p>
        </w:tc>
        <w:tc>
          <w:tcPr>
            <w:tcW w:w="0" w:type="auto"/>
            <w:vAlign w:val="center"/>
          </w:tcPr>
          <w:p>
            <w:pPr>
              <w:jc w:val="center"/>
              <w:rPr>
                <w:rFonts w:hint="eastAsia" w:ascii="宋体" w:hAnsi="宋体" w:eastAsia="宋体"/>
                <w:b w:val="0"/>
                <w:bCs w:val="0"/>
                <w:szCs w:val="21"/>
                <w:lang w:eastAsia="zh-CN"/>
              </w:rPr>
            </w:pPr>
            <w:r>
              <w:rPr>
                <w:rFonts w:hint="eastAsia" w:ascii="宋体" w:hAnsi="宋体" w:eastAsia="宋体"/>
                <w:b w:val="0"/>
                <w:bCs w:val="0"/>
                <w:szCs w:val="21"/>
                <w:lang w:eastAsia="zh-CN"/>
              </w:rPr>
              <w:t>目录</w:t>
            </w:r>
          </w:p>
        </w:tc>
        <w:tc>
          <w:tcPr>
            <w:tcW w:w="62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b/>
                <w:szCs w:val="21"/>
              </w:rPr>
            </w:pPr>
            <w:r>
              <w:rPr>
                <w:rFonts w:hint="eastAsia" w:eastAsia="仿宋_GB2312" w:cs="Times New Roman"/>
                <w:b w:val="0"/>
                <w:bCs/>
                <w:kern w:val="2"/>
                <w:sz w:val="24"/>
                <w:szCs w:val="24"/>
                <w:lang w:val="en-US" w:eastAsia="zh-CN"/>
              </w:rPr>
              <w:t>建议增加室内装饰工程竣工验收模型细度标准内容。因室内装饰装修工程验收是新建项目竣工验收内容的一部分，是改建项目竣工验收中重要的验收内容。工程竣工模型是由依据设计模型创建的深化设计模型添加竣工数据信息所得，在北京市地方标准DB11/T1610-2018《民用建筑信息模型深化设计建模细度标准》中已涉及室内装饰深化设计模型细度要求，因此，建议在竣工验收模型细度中增加室内装饰竣工模型细度内容，以使本标准内容更加完善。</w:t>
            </w:r>
          </w:p>
        </w:tc>
        <w:tc>
          <w:tcPr>
            <w:tcW w:w="31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val="0"/>
                <w:bCs/>
                <w:szCs w:val="21"/>
                <w:lang w:eastAsia="zh-CN"/>
              </w:rPr>
            </w:pPr>
            <w:r>
              <w:rPr>
                <w:rFonts w:hint="eastAsia" w:ascii="宋体" w:hAnsi="宋体" w:eastAsia="宋体"/>
                <w:b w:val="0"/>
                <w:bCs/>
                <w:szCs w:val="21"/>
                <w:lang w:eastAsia="zh-CN"/>
              </w:rPr>
              <w:t>采纳</w:t>
            </w:r>
          </w:p>
        </w:tc>
        <w:tc>
          <w:tcPr>
            <w:tcW w:w="349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b w:val="0"/>
                <w:bCs/>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b w:val="0"/>
                <w:bCs/>
                <w:szCs w:val="21"/>
                <w:lang w:eastAsia="zh-CN"/>
              </w:rPr>
            </w:pPr>
            <w:r>
              <w:rPr>
                <w:rFonts w:hint="eastAsia" w:ascii="宋体" w:hAnsi="宋体" w:eastAsia="宋体"/>
                <w:b w:val="0"/>
                <w:bCs/>
                <w:szCs w:val="21"/>
                <w:lang w:val="en-US" w:eastAsia="zh-CN"/>
              </w:rPr>
              <w:t>在征求意见稿中修改完善</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b/>
                <w:color w:val="auto"/>
                <w:szCs w:val="21"/>
              </w:rPr>
            </w:pPr>
          </w:p>
        </w:tc>
      </w:tr>
    </w:tbl>
    <w:p>
      <w:pPr>
        <w:rPr>
          <w:rFonts w:hint="eastAsia"/>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1FD"/>
    <w:rsid w:val="00056E9E"/>
    <w:rsid w:val="001C2396"/>
    <w:rsid w:val="001E4735"/>
    <w:rsid w:val="002A0D55"/>
    <w:rsid w:val="00387A4F"/>
    <w:rsid w:val="004201FD"/>
    <w:rsid w:val="004335F2"/>
    <w:rsid w:val="007310DA"/>
    <w:rsid w:val="0091415B"/>
    <w:rsid w:val="00920D1D"/>
    <w:rsid w:val="00992B72"/>
    <w:rsid w:val="00A93A0E"/>
    <w:rsid w:val="00BA68BA"/>
    <w:rsid w:val="00D15F77"/>
    <w:rsid w:val="00E40B67"/>
    <w:rsid w:val="00E61768"/>
    <w:rsid w:val="00EF419B"/>
    <w:rsid w:val="00F56CF9"/>
    <w:rsid w:val="37E92D91"/>
    <w:rsid w:val="3FBE7DCE"/>
    <w:rsid w:val="47EFFD22"/>
    <w:rsid w:val="4BEB9044"/>
    <w:rsid w:val="75277344"/>
    <w:rsid w:val="76F72017"/>
    <w:rsid w:val="7FFEF193"/>
    <w:rsid w:val="AFE74F40"/>
    <w:rsid w:val="E9BFF584"/>
    <w:rsid w:val="FAFF12DD"/>
    <w:rsid w:val="FBAEE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rPr>
      <w:rFonts w:ascii="Calibri" w:hAnsi="Calibri" w:eastAsia="宋体" w:cs="Calibri"/>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正文文本 字符"/>
    <w:basedOn w:val="7"/>
    <w:link w:val="2"/>
    <w:qFormat/>
    <w:uiPriority w:val="0"/>
    <w:rPr>
      <w:rFonts w:ascii="Calibri" w:hAnsi="Calibri" w:eastAsia="宋体" w:cs="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283</Words>
  <Characters>297</Characters>
  <Lines>22</Lines>
  <Paragraphs>6</Paragraphs>
  <TotalTime>17</TotalTime>
  <ScaleCrop>false</ScaleCrop>
  <LinksUpToDate>false</LinksUpToDate>
  <CharactersWithSpaces>297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2022-05-11T23:36:00Z</dcterms:created>
  <dc:creator>吴 大伟</dc:creator>
  <cp:lastModifiedBy>147</cp:lastModifiedBy>
  <cp:lastPrinted>2022-08-09T18:32:00Z</cp:lastPrinted>
  <dcterms:modified xsi:type="dcterms:W3CDTF">2022-08-15T03:17:26Z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F5A2F2F4E0AC440391667FC2E1F9AC05</vt:lpwstr>
  </property>
</Properties>
</file>