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Helvetica Neue" w:hAnsi="Helvetica Neue"/>
          <w:color w:val="2B2B2B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hint="eastAsia" w:asciiTheme="minorEastAsia" w:hAnsiTheme="minorEastAsia"/>
          <w:color w:val="2B2B2B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Theme="minorEastAsia" w:hAnsiTheme="minorEastAsia"/>
          <w:color w:val="2B2B2B"/>
          <w:sz w:val="44"/>
          <w:szCs w:val="44"/>
          <w:shd w:val="clear" w:color="auto" w:fill="FFFFFF"/>
        </w:rPr>
      </w:pPr>
      <w:r>
        <w:rPr>
          <w:rFonts w:asciiTheme="minorEastAsia" w:hAnsiTheme="minorEastAsia"/>
          <w:color w:val="2B2B2B"/>
          <w:sz w:val="44"/>
          <w:szCs w:val="44"/>
          <w:shd w:val="clear" w:color="auto" w:fill="FFFFFF"/>
        </w:rPr>
        <w:t>北京市清洁燃料车辆加气站管理规定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(1999年7月29日北京市人民政府第31号令发布，根据2004年6月1日北京市人民政府第150号令第一次修改，根据2007年11月23日北京市人民政府第200号令第二次修改，根据2010年11月27日北京市人民政府第226号令第三次修改，根据2018年2月12日北京市人民政府第277号令第四次修改，根据2021年12月30日北京市人民政府第302号令第五次修改)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为加强清洁燃料车辆加气站管理，保证清洁燃料安全供应，制定本规定。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凡本市行政区域内清洁燃料车辆加气站建设、使用和管理，均须遵守《北京市燃气管理条例》和本规定。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本规定所称清洁燃料车辆加气站(以下简称加气站)，是指专门为机动车辆(含船舶，下同)提供天然气、液化石油气等清洁燃料的充气服务单位。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市城市管理委是本市加气站管理的行政主管部门。区燃气行政主管部门负责本行政区域内加气站的日常管理工作。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消防救援、人力资源和社会保障、市场监督管理、规划和自然资源、住房和城乡建设等机构和部门，应当按照各自的职责依法加强对加气站的监督管理工作。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本市加气站的发展，应当遵循统一规划、合理布局、保障安全、保证供应的原则。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加气站的建设工程规划、设计、施工、监理、消防、环境保护、安全防护等，必须符合国家和本市有关法律、法规和规章的规定。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第六条　</w:t>
      </w:r>
      <w:r>
        <w:rPr>
          <w:rFonts w:hint="eastAsia" w:ascii="仿宋_GB2312" w:hAnsi="仿宋_GB2312" w:eastAsia="仿宋_GB2312" w:cs="仿宋_GB2312"/>
          <w:sz w:val="32"/>
          <w:szCs w:val="32"/>
        </w:rPr>
        <w:t>加气站建设工程的设计、施工，必须由具有相应资质等级的单位承担，并严格执行有关技术标准、规范和规程。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加气站的运营必须具备下列条件：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(一)有符合安全生产条件的场地；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(二)有符合国家和本市技术规范的设施和设备；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(三)有防止超量加气的紧急专用手工操作工具；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(四)有稳定的气源；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(五)有健全的安全生产管理制度、操作规程和服务规范；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(六)从事管理、技术和操作等工作的人员，应当符合国家和本市的有关专业培训、考核要求，其中企业主要负责人和安全管理人员，应当依法通过燃气安全生产知识和管理能力考核；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(七)配置与经营规模相适应的管理、技术和操作等工作人员。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加气站的运营应当遵守下列规定：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(一)遵守法律、法规和规章，接受市和区燃气行政主管部门及有关行政管理机关的监督检查；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(二)所供燃气达到国家和本市规定的燃气质量标准；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(三)按照国家和本市的规定计量和收费；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(四)充气作业时应当遵守操作规程并设专人监护；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(五)按规定设置安全警示标志。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禁止加气站运营中的下列行为：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(一)非操作人员进行充气作业；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(二)为其他容器充气；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(三)直接用运输槽车向车辆充气；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(四)使用明火检查燃气泄露；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(五)存放其他易燃、易爆物品或者使用明火；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(六)在站内修车、洗车。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在遇危及安全或者可能危及安全的紧急情况时，加气站专职负责安全管理的人员和充气操作人员有权决定中止充气。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违反本规定第八条第(四)项和第九条规定的，由城市管理综合执法部门责令限期改正，给予警告，并可处2万元以上10万元以下罚款。违反消防救援、人力资源和社会保障、市场监督管理、规划和自然资源等法律、法规和规章的，由有关机构和部门依法处理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第十二条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　本规定自1999年9月1日起施行。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5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北京市人民政府发布     </w:t>
    </w:r>
  </w:p>
  <w:p>
    <w:pPr>
      <w:pStyle w:val="5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北京市人民政府规章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54B2A"/>
    <w:rsid w:val="00166FB4"/>
    <w:rsid w:val="00283849"/>
    <w:rsid w:val="00293F65"/>
    <w:rsid w:val="002D7BC2"/>
    <w:rsid w:val="0030117C"/>
    <w:rsid w:val="00315573"/>
    <w:rsid w:val="00354290"/>
    <w:rsid w:val="003F3026"/>
    <w:rsid w:val="0041280A"/>
    <w:rsid w:val="0042473A"/>
    <w:rsid w:val="00426F45"/>
    <w:rsid w:val="00454251"/>
    <w:rsid w:val="00470E2B"/>
    <w:rsid w:val="004A2ECF"/>
    <w:rsid w:val="004E53FE"/>
    <w:rsid w:val="00504BA8"/>
    <w:rsid w:val="00531732"/>
    <w:rsid w:val="00545685"/>
    <w:rsid w:val="00582B3E"/>
    <w:rsid w:val="00635EE8"/>
    <w:rsid w:val="006617E3"/>
    <w:rsid w:val="00810705"/>
    <w:rsid w:val="0082742C"/>
    <w:rsid w:val="00843088"/>
    <w:rsid w:val="008A7EEA"/>
    <w:rsid w:val="008C46B4"/>
    <w:rsid w:val="008E6B08"/>
    <w:rsid w:val="00936DC5"/>
    <w:rsid w:val="009F0C7D"/>
    <w:rsid w:val="00A14780"/>
    <w:rsid w:val="00AB0351"/>
    <w:rsid w:val="00B043E9"/>
    <w:rsid w:val="00C212E4"/>
    <w:rsid w:val="00DE1278"/>
    <w:rsid w:val="00E8438E"/>
    <w:rsid w:val="00EE79FE"/>
    <w:rsid w:val="00FA4FC6"/>
    <w:rsid w:val="00FE6A56"/>
    <w:rsid w:val="044A53F8"/>
    <w:rsid w:val="056B090C"/>
    <w:rsid w:val="094F2442"/>
    <w:rsid w:val="0B280268"/>
    <w:rsid w:val="12823834"/>
    <w:rsid w:val="281D07CF"/>
    <w:rsid w:val="38643531"/>
    <w:rsid w:val="3CC1428F"/>
    <w:rsid w:val="40394326"/>
    <w:rsid w:val="52B603CA"/>
    <w:rsid w:val="5D2E1D1D"/>
    <w:rsid w:val="653B1E64"/>
    <w:rsid w:val="6B7A1248"/>
    <w:rsid w:val="79A5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198</Words>
  <Characters>1133</Characters>
  <Lines>9</Lines>
  <Paragraphs>2</Paragraphs>
  <TotalTime>10</TotalTime>
  <ScaleCrop>false</ScaleCrop>
  <LinksUpToDate>false</LinksUpToDate>
  <CharactersWithSpaces>1329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2021-12-03T04:19:00Z</dcterms:created>
  <dc:creator>Lenovo</dc:creator>
  <cp:lastModifiedBy>苍白的浅影</cp:lastModifiedBy>
  <cp:lastPrinted>2021-12-03T04:26:00Z</cp:lastPrinted>
  <dcterms:modified xsi:type="dcterms:W3CDTF">2022-01-26T08:13:24Z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FCE7CE08214B41E19B23CC0474F05A52</vt:lpwstr>
  </property>
</Properties>
</file>