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val="en-US" w:eastAsia="zh-CN"/>
        </w:rPr>
        <w:t>北京市城镇住宅合作社管理办法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(1992年5月30日北京市人民政府京政发35号文件发布　根据2010年11月27日北京市人民政府第226号令修改)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为实施《北京市住房制度改革实施方案》，制定本办法。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住宅合作社是本市行政区域内中、低收入的城镇居民(包括职工)，为解决自身住房困难，在人民政府或单位的组织下，自愿建立的、不以营利为目的的、公益性合作经济组织。其任务是：筹集资金，建设住宅，并对建设的住宅(以下简称合作住宅)进行分配、维修和管理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住宅合作社遵循“个人集资、单位资助、政府扶持、民主管理、自我服务”的原则，实行独立核算，资金自求平衡。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市人民政府住房制度改革办公室(以下简称市政府房改办公室)会同有关部门，负责制定政策，进行建社审批、工作协调与指导，对执行情况实施监督。区、县人民政府住房制度改革办公室(以下简称区、县政府房改办公室)负责本行政区域内住宅合作社的审批、协调和管理工作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组建住宅合作社的程序：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　(一)住宅合作社的筹建组织单位(以下简称组织单位)，向市或区、县政府房改办公室提交建社申请书和住宅合作社章程。住宅合作社章程应包括：组织机构、建设资金筹集方式、建设住宅分配和管理办法、社员的权利与义务等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　(二)建立住宅合作社的申请，由区、县政府房改办公室审核批准；其中，中央在京单位、市级主管部门建立本系统住宅合作社的申请，由该主管部门报市政府房改办公室审核批准。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　(三)组织单位持住宅合作社的批准文件，按社团登记管理的有关规定向民政部门申请社团登记。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住宅合作社成立应召开社员大会或社员代表大会，讨论和通过合作社章程。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　社员大会或社员代表大会是住宅合作社最高权力机构。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住宅合作社实行自愿入社，优先吸收住房困难的居民(职工)入社。政府鼓励和支持建立住宅合作社。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合作住宅的建设、维修、管理资金，采取社员集资、单位资助的办法筹集，政府在政策上给予扶持。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　住宅合作社向社员个人出售的合作住宅，投资方向调节税适用零税率，向社员个人出售和出租合作住宅免征营业税。住宅合作社可根据国家和本市有关规定，申请合作住宅建设贷款。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　各级计划、规划和建设主管部门应对住宅合作社的住宅建设给予支持，优先安排。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社员第一次购买合作住宅，免缴契税；购房后自住期间，免缴房产税、土地使用税。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　社员购买合作住宅后，应按本市房屋买卖管理的有关规定，向住宅所在地的区、县房地产管理局申办立契过户和房产登记，领取房屋所有权证。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合作住宅的维修，由住宅合作社参照本市住宅维修有关规定执行。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住宅合作社解散，须报原批准成立的市或区、县政府房改办公室批准，并将债权债务清理和财务结算报告，报房改办公室核准后，方可正式宣告解散。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本办法执行中的具体问题，由市政府房改办公室负责解释。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　本办法自1992年7月1日起施行。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北京市人民政府发布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54B2A"/>
    <w:rsid w:val="044A53F8"/>
    <w:rsid w:val="094F2442"/>
    <w:rsid w:val="0B280268"/>
    <w:rsid w:val="0FE96BCF"/>
    <w:rsid w:val="15616CA7"/>
    <w:rsid w:val="20370811"/>
    <w:rsid w:val="281D07CF"/>
    <w:rsid w:val="2E377DA0"/>
    <w:rsid w:val="38643531"/>
    <w:rsid w:val="3CC1428F"/>
    <w:rsid w:val="40394326"/>
    <w:rsid w:val="52B603CA"/>
    <w:rsid w:val="5B18781E"/>
    <w:rsid w:val="5D2E1D1D"/>
    <w:rsid w:val="653B1E64"/>
    <w:rsid w:val="6B7A1248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1154</Words>
  <Characters>1170</Characters>
  <Lines>0</Lines>
  <Paragraphs>0</Paragraphs>
  <TotalTime>36</TotalTime>
  <ScaleCrop>false</ScaleCrop>
  <LinksUpToDate>false</LinksUpToDate>
  <CharactersWithSpaces>1224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2021-11-29T01:47:00Z</dcterms:created>
  <dc:creator>Lenovo</dc:creator>
  <cp:lastModifiedBy>王宁18310621710</cp:lastModifiedBy>
  <dcterms:modified xsi:type="dcterms:W3CDTF">2021-12-23T07:00:45Z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958E846C0ECA4D27BD7E6603F99AEBBB</vt:lpwstr>
  </property>
</Properties>
</file>