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center"/>
        <w:rPr>
          <w:rStyle w:val="9"/>
          <w:rFonts w:hint="eastAsia"/>
          <w:lang w:val="en-US" w:eastAsia="zh-CN"/>
        </w:rPr>
      </w:pPr>
      <w:r>
        <w:rPr>
          <w:rStyle w:val="9"/>
          <w:rFonts w:hint="eastAsia"/>
          <w:lang w:val="en-US" w:eastAsia="zh-CN"/>
        </w:rPr>
        <w:t>北京市最低工资规定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(1994年11月16日北京市人民政府第25号令发布　根据1997年12月21日北京市人民政府第12号令第一次修改　根据2003年12月22日北京市人民政府第142号令第二次修改)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0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　　</w:t>
      </w:r>
      <w:r>
        <w:rPr>
          <w:rStyle w:val="13"/>
          <w:rFonts w:hint="eastAsia"/>
          <w:lang w:val="en-US" w:eastAsia="zh-CN"/>
        </w:rPr>
        <w:t>第一条</w:t>
      </w:r>
      <w:r>
        <w:rPr>
          <w:rFonts w:hint="eastAsia"/>
          <w:lang w:val="en-US" w:eastAsia="zh-CN"/>
        </w:rPr>
        <w:t>　为了保障劳动者的基本生活，维护劳动者合法权益，根据《中华人民共和国劳动法》的有关规定，结合本市具体情况，制定本规定。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</w:t>
      </w:r>
      <w:r>
        <w:rPr>
          <w:rStyle w:val="13"/>
          <w:rFonts w:hint="eastAsia"/>
          <w:lang w:val="en-US" w:eastAsia="zh-CN"/>
        </w:rPr>
        <w:t>第二条</w:t>
      </w:r>
      <w:r>
        <w:rPr>
          <w:rFonts w:hint="eastAsia"/>
          <w:lang w:val="en-US" w:eastAsia="zh-CN"/>
        </w:rPr>
        <w:t>　在本市行政区域内的企业、雇工的个体工商户和其他有用工行为的经济组织(以下统称企业)中工作的劳动者，适用本规定。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</w:t>
      </w:r>
      <w:r>
        <w:rPr>
          <w:rStyle w:val="13"/>
          <w:rFonts w:hint="eastAsia"/>
          <w:lang w:val="en-US" w:eastAsia="zh-CN"/>
        </w:rPr>
        <w:t>第三条</w:t>
      </w:r>
      <w:r>
        <w:rPr>
          <w:rFonts w:hint="eastAsia"/>
          <w:lang w:val="en-US" w:eastAsia="zh-CN"/>
        </w:rPr>
        <w:t>　市劳动局统一管理并监督检查本规定的实施。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区、县劳动局在本区、县行政区域内对本规定的实施进行监督检查。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各级工会为维护劳动者的合法权益，可以根据《中华人民共和国工会法》对企业执行本规定的情况进行监督。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劳动者对企业违反本规定的行为，有权检举、控告。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</w:t>
      </w:r>
      <w:r>
        <w:rPr>
          <w:rStyle w:val="13"/>
          <w:rFonts w:hint="eastAsia"/>
          <w:lang w:val="en-US" w:eastAsia="zh-CN"/>
        </w:rPr>
        <w:t>第四条</w:t>
      </w:r>
      <w:r>
        <w:rPr>
          <w:rFonts w:hint="eastAsia"/>
          <w:lang w:val="en-US" w:eastAsia="zh-CN"/>
        </w:rPr>
        <w:t>　劳动者在法定工作时间内为企业工作，企业支付给劳动者的工资不得低于本市规定的最低工资标准。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劳动者个人工资收入低于最低工作标准的，企业必须及时补足。</w:t>
      </w: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/>
          <w:lang w:val="en-US" w:eastAsia="zh-CN"/>
        </w:rPr>
        <w:t>　　</w:t>
      </w:r>
      <w:r>
        <w:rPr>
          <w:rStyle w:val="13"/>
          <w:rFonts w:hint="eastAsia"/>
          <w:lang w:val="en-US" w:eastAsia="zh-CN"/>
        </w:rPr>
        <w:t>第五条</w:t>
      </w:r>
      <w:r>
        <w:rPr>
          <w:rFonts w:hint="eastAsia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lang w:val="en-US" w:eastAsia="zh-CN"/>
        </w:rPr>
        <w:t>最低工资标准按小时、月确定，每小时不低于1.1元人民币，每月不低于210元人民币。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实行计件工资或者提成工资等工资形式的，必须进行合理折算，其相应的折算额不得低于最低工资标准。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</w:t>
      </w:r>
      <w:r>
        <w:rPr>
          <w:rStyle w:val="13"/>
          <w:rFonts w:hint="eastAsia"/>
          <w:lang w:val="en-US" w:eastAsia="zh-CN"/>
        </w:rPr>
        <w:t>第六条</w:t>
      </w:r>
      <w:r>
        <w:rPr>
          <w:rFonts w:hint="eastAsia"/>
          <w:lang w:val="en-US" w:eastAsia="zh-CN"/>
        </w:rPr>
        <w:t>　最低工资标准包括按国家统计局规定应列入工资总额统计的工资、奖金、补贴等各项收入。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下列各项收入不计入最低工资标准：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(一)劳动者在国家规定的高温、低温、进下、有毒有害等特殊环境条件下工作领取的津贴；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(二)劳动者节假日或者超过法定工作时间从事劳动所得的加班、加点工资；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(三)劳动者依法享受的保险福利待遇；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(四)根据国家和本市规定不计入最低工资标准的其它收入。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</w:t>
      </w:r>
      <w:r>
        <w:rPr>
          <w:rStyle w:val="13"/>
          <w:rFonts w:hint="eastAsia"/>
          <w:lang w:val="en-US" w:eastAsia="zh-CN"/>
        </w:rPr>
        <w:t>第七条</w:t>
      </w:r>
      <w:r>
        <w:rPr>
          <w:rFonts w:hint="eastAsia"/>
          <w:lang w:val="en-US" w:eastAsia="zh-CN"/>
        </w:rPr>
        <w:t>　市劳动局根据本市就业者及其赡养人口的最低生活费用、社会平均工资水平、劳动生产率、就业状况和经济发展水平等因素的变动情况，商有关部门后，可以提出调整本市最低工资标准的意见，报市人民政府批准后发布实施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</w:t>
      </w:r>
      <w:r>
        <w:rPr>
          <w:rStyle w:val="13"/>
          <w:rFonts w:hint="eastAsia"/>
          <w:lang w:val="en-US" w:eastAsia="zh-CN"/>
        </w:rPr>
        <w:t>第八条</w:t>
      </w:r>
      <w:r>
        <w:rPr>
          <w:rFonts w:hint="eastAsia"/>
          <w:lang w:val="en-US" w:eastAsia="zh-CN"/>
        </w:rPr>
        <w:t>　劳动者在国家规定的探亲、结婚、生育、直系亲属死亡等的休假期间以及依法参加社会活动期间的工资待遇，按国家和本市的有关规定执行。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</w:t>
      </w:r>
      <w:r>
        <w:rPr>
          <w:rStyle w:val="13"/>
          <w:rFonts w:hint="eastAsia"/>
          <w:lang w:val="en-US" w:eastAsia="zh-CN"/>
        </w:rPr>
        <w:t>第九条</w:t>
      </w:r>
      <w:r>
        <w:rPr>
          <w:rFonts w:hint="eastAsia"/>
          <w:lang w:val="en-US" w:eastAsia="zh-CN"/>
        </w:rPr>
        <w:t>　劳动者在见习期、熟练期、学徒期、试用期内的工资待遇，按国家和本市的有关规定执行。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</w:t>
      </w:r>
      <w:r>
        <w:rPr>
          <w:rStyle w:val="13"/>
          <w:rFonts w:hint="eastAsia"/>
          <w:lang w:val="en-US" w:eastAsia="zh-CN"/>
        </w:rPr>
        <w:t>第十条</w:t>
      </w:r>
      <w:r>
        <w:rPr>
          <w:rFonts w:hint="eastAsia"/>
          <w:lang w:val="en-US" w:eastAsia="zh-CN"/>
        </w:rPr>
        <w:t>　企业应当规定每月支付工资的日期，并向全体劳动者公布。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企业应当以货币形式按时支付劳动者工资。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</w:t>
      </w:r>
      <w:r>
        <w:rPr>
          <w:rStyle w:val="13"/>
          <w:rFonts w:hint="eastAsia"/>
          <w:lang w:val="en-US" w:eastAsia="zh-CN"/>
        </w:rPr>
        <w:t>第十一条</w:t>
      </w:r>
      <w:r>
        <w:rPr>
          <w:rFonts w:hint="eastAsia"/>
          <w:lang w:val="en-US" w:eastAsia="zh-CN"/>
        </w:rPr>
        <w:t>　企业支付劳动者工资低于最低工资标准的，劳动者有权要求补足，并可以按下列标准请求企业支付赔偿金：</w:t>
      </w: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/>
          <w:lang w:val="en-US" w:eastAsia="zh-CN"/>
        </w:rPr>
        <w:t>　　(一)</w:t>
      </w:r>
      <w:r>
        <w:rPr>
          <w:rFonts w:hint="eastAsia" w:ascii="仿宋_GB2312" w:hAnsi="仿宋_GB2312" w:eastAsia="仿宋_GB2312" w:cs="仿宋_GB2312"/>
          <w:lang w:val="en-US" w:eastAsia="zh-CN"/>
        </w:rPr>
        <w:t>支付6日以上(不含6日)1个月以内的，支付所欠最低工资部分20%的赔偿金；</w:t>
      </w: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　　(二)连续支付1个月以上3个月以内的，支付所欠最低工资部分50%的赔偿金；</w:t>
      </w: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/>
          <w:lang w:val="en-US" w:eastAsia="zh-CN"/>
        </w:rPr>
        <w:t>　　(三)</w:t>
      </w:r>
      <w:r>
        <w:rPr>
          <w:rFonts w:hint="eastAsia" w:ascii="仿宋_GB2312" w:hAnsi="仿宋_GB2312" w:eastAsia="仿宋_GB2312" w:cs="仿宋_GB2312"/>
          <w:lang w:val="en-US" w:eastAsia="zh-CN"/>
        </w:rPr>
        <w:t>欠付3个月以上的，支付所欠最低工资部分100%的赔偿金。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</w:t>
      </w:r>
      <w:r>
        <w:rPr>
          <w:rStyle w:val="13"/>
          <w:rFonts w:hint="eastAsia"/>
          <w:lang w:val="en-US" w:eastAsia="zh-CN"/>
        </w:rPr>
        <w:t>第十二条</w:t>
      </w:r>
      <w:r>
        <w:rPr>
          <w:rFonts w:hint="eastAsia"/>
          <w:lang w:val="en-US" w:eastAsia="zh-CN"/>
        </w:rPr>
        <w:t>　劳动者与企业因最低工资问题发生的劳动争议，依照《中华人民共和国企业劳动争议处理条例》及有关规定处理。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</w:t>
      </w:r>
      <w:r>
        <w:rPr>
          <w:rStyle w:val="13"/>
          <w:rFonts w:hint="eastAsia"/>
          <w:lang w:val="en-US" w:eastAsia="zh-CN"/>
        </w:rPr>
        <w:t>第十三条</w:t>
      </w:r>
      <w:r>
        <w:rPr>
          <w:rFonts w:hint="eastAsia"/>
          <w:lang w:val="en-US" w:eastAsia="zh-CN"/>
        </w:rPr>
        <w:t>　本规定执行中的具体问题，由市劳动局负责解释。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</w:t>
      </w:r>
      <w:r>
        <w:rPr>
          <w:rStyle w:val="13"/>
          <w:rFonts w:hint="eastAsia"/>
          <w:lang w:val="en-US" w:eastAsia="zh-CN"/>
        </w:rPr>
        <w:t>第十四条</w:t>
      </w:r>
      <w:r>
        <w:rPr>
          <w:rFonts w:hint="eastAsia"/>
          <w:lang w:val="en-US" w:eastAsia="zh-CN"/>
        </w:rPr>
        <w:t>　本规定自</w:t>
      </w:r>
      <w:r>
        <w:rPr>
          <w:rFonts w:hint="eastAsia" w:ascii="仿宋_GB2312" w:hAnsi="仿宋_GB2312" w:eastAsia="仿宋_GB2312" w:cs="仿宋_GB2312"/>
          <w:lang w:val="en-US" w:eastAsia="zh-CN"/>
        </w:rPr>
        <w:t>1994年12月1</w:t>
      </w:r>
      <w:r>
        <w:rPr>
          <w:rFonts w:hint="eastAsia"/>
          <w:lang w:val="en-US" w:eastAsia="zh-CN"/>
        </w:rPr>
        <w:t>日起施行。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7296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北京市人民政府发布     </w:t>
    </w:r>
  </w:p>
  <w:p>
    <w:pPr>
      <w:pStyle w:val="4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北京市人民政府规章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54B2A"/>
    <w:rsid w:val="044A53F8"/>
    <w:rsid w:val="094F2442"/>
    <w:rsid w:val="0B280268"/>
    <w:rsid w:val="1155062B"/>
    <w:rsid w:val="24280900"/>
    <w:rsid w:val="26480CA2"/>
    <w:rsid w:val="281D07CF"/>
    <w:rsid w:val="38643531"/>
    <w:rsid w:val="3CC1428F"/>
    <w:rsid w:val="40394326"/>
    <w:rsid w:val="455F7AA2"/>
    <w:rsid w:val="4E6A373F"/>
    <w:rsid w:val="52B603CA"/>
    <w:rsid w:val="5D2E1D1D"/>
    <w:rsid w:val="653B1E64"/>
    <w:rsid w:val="67E45EB9"/>
    <w:rsid w:val="69B1402B"/>
    <w:rsid w:val="6B7A1248"/>
    <w:rsid w:val="79A5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正文标题"/>
    <w:basedOn w:val="1"/>
    <w:link w:val="9"/>
    <w:uiPriority w:val="0"/>
    <w:rPr>
      <w:rFonts w:hint="eastAsia" w:ascii="仿宋_GB2312" w:hAnsi="仿宋_GB2312" w:eastAsia="宋体" w:cs="仿宋_GB2312"/>
      <w:sz w:val="44"/>
      <w:szCs w:val="32"/>
    </w:rPr>
  </w:style>
  <w:style w:type="character" w:customStyle="1" w:styleId="9">
    <w:name w:val="正文标题 Char"/>
    <w:link w:val="8"/>
    <w:uiPriority w:val="0"/>
    <w:rPr>
      <w:rFonts w:hint="eastAsia" w:ascii="仿宋_GB2312" w:hAnsi="仿宋_GB2312" w:eastAsia="宋体" w:cs="仿宋_GB2312"/>
      <w:sz w:val="44"/>
      <w:szCs w:val="32"/>
    </w:rPr>
  </w:style>
  <w:style w:type="paragraph" w:customStyle="1" w:styleId="10">
    <w:name w:val="题注1"/>
    <w:basedOn w:val="1"/>
    <w:link w:val="11"/>
    <w:uiPriority w:val="0"/>
    <w:rPr>
      <w:rFonts w:hint="eastAsia" w:ascii="仿宋_GB2312" w:hAnsi="仿宋_GB2312" w:eastAsia="楷体_GB2312" w:cs="仿宋_GB2312"/>
      <w:sz w:val="32"/>
      <w:szCs w:val="32"/>
    </w:rPr>
  </w:style>
  <w:style w:type="character" w:customStyle="1" w:styleId="11">
    <w:name w:val="题注1 Char"/>
    <w:link w:val="10"/>
    <w:uiPriority w:val="0"/>
    <w:rPr>
      <w:rFonts w:hint="eastAsia" w:ascii="仿宋_GB2312" w:hAnsi="仿宋_GB2312" w:eastAsia="楷体_GB2312" w:cs="仿宋_GB2312"/>
      <w:sz w:val="32"/>
      <w:szCs w:val="32"/>
    </w:rPr>
  </w:style>
  <w:style w:type="paragraph" w:customStyle="1" w:styleId="12">
    <w:name w:val="加粗"/>
    <w:basedOn w:val="1"/>
    <w:link w:val="13"/>
    <w:uiPriority w:val="0"/>
    <w:rPr>
      <w:rFonts w:hint="eastAsia" w:ascii="仿宋_GB2312" w:hAnsi="仿宋_GB2312" w:eastAsia="黑体" w:cs="仿宋_GB2312"/>
      <w:sz w:val="32"/>
      <w:szCs w:val="32"/>
    </w:rPr>
  </w:style>
  <w:style w:type="character" w:customStyle="1" w:styleId="13">
    <w:name w:val="加粗 Char"/>
    <w:link w:val="12"/>
    <w:uiPriority w:val="0"/>
    <w:rPr>
      <w:rFonts w:hint="eastAsia" w:ascii="仿宋_GB2312" w:hAnsi="仿宋_GB2312" w:eastAsia="黑体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2021-11-29T01:47:00Z</dcterms:created>
  <dc:creator>Lenovo</dc:creator>
  <cp:lastModifiedBy>一颗甜橙</cp:lastModifiedBy>
  <dcterms:modified xsi:type="dcterms:W3CDTF">2021-12-23T07:11:15Z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8108A401F5B44F358EC730B8E3FA825E</vt:lpwstr>
  </property>
</Properties>
</file>