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Helvetica Neue" w:hAnsi="Helvetica Neue"/>
          <w:color w:val="2B2B2B"/>
          <w:sz w:val="32"/>
          <w:szCs w:val="32"/>
          <w:shd w:val="clear" w:color="auto" w:fill="FFFFFF"/>
        </w:rPr>
      </w:pPr>
    </w:p>
    <w:p>
      <w:pPr>
        <w:ind w:firstLine="640" w:firstLineChars="200"/>
        <w:jc w:val="center"/>
        <w:rPr>
          <w:rFonts w:hint="eastAsia" w:ascii="Helvetica Neue" w:hAnsi="Helvetica Neue"/>
          <w:color w:val="2B2B2B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Theme="minorEastAsia" w:hAnsiTheme="minorEastAsia"/>
          <w:color w:val="2B2B2B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/>
          <w:color w:val="2B2B2B"/>
          <w:sz w:val="44"/>
          <w:szCs w:val="44"/>
          <w:shd w:val="clear" w:color="auto" w:fill="FFFFFF"/>
        </w:rPr>
        <w:t>北京市“门前三包”责任制管理办法</w:t>
      </w:r>
    </w:p>
    <w:p>
      <w:pPr>
        <w:ind w:firstLine="640" w:firstLineChars="200"/>
        <w:jc w:val="left"/>
        <w:rPr>
          <w:rFonts w:hint="eastAsia" w:ascii="楷体_GB2312" w:hAnsi="Helvetica Neue" w:eastAsia="楷体_GB2312"/>
          <w:color w:val="2B2B2B"/>
          <w:sz w:val="32"/>
          <w:szCs w:val="32"/>
          <w:shd w:val="clear" w:color="auto" w:fill="FFFFFF"/>
        </w:rPr>
      </w:pPr>
      <w:r>
        <w:rPr>
          <w:rFonts w:hint="eastAsia" w:ascii="楷体_GB2312" w:hAnsi="Helvetica Neue" w:eastAsia="楷体_GB2312"/>
          <w:color w:val="2B2B2B"/>
          <w:sz w:val="32"/>
          <w:szCs w:val="32"/>
          <w:shd w:val="clear" w:color="auto" w:fill="FFFFFF"/>
        </w:rPr>
        <w:t>(1999年3月18日北京市人民政府第24号令发布　自1999年4月1日起施行)</w:t>
      </w:r>
    </w:p>
    <w:p>
      <w:pPr>
        <w:ind w:firstLine="640" w:firstLineChars="200"/>
        <w:jc w:val="left"/>
        <w:rPr>
          <w:rFonts w:hint="eastAsia" w:ascii="Helvetica Neue" w:hAnsi="Helvetica Neue"/>
          <w:color w:val="2B2B2B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为提高城市管理水平，创造清洁、优美的城市环境和良好的社会秩序，健全和完善“门前三包”责任制，结合本市实际情况，制定本办法。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凡本市城区、近郊区和远郊区县的建制镇、开发区、风景名胜区内的机关、团体、部队、企业事业单位和集贸市场、建筑施工现场、停车场、存车处的管理单位以及个体工商户（以下统称单位），均须遵守本办法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街道办事处和乡、镇人民政府负责组织指导居民委员会、村民委员会通过制定居民公约或者村规民约等形式，动员本居住地区的居民、村民搞好住宅门前的环境卫生、绿化美化和协助维护社会秩序。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在本市居住和生活的公民，均有参加“门前三包”责任制工作，维护良好城市环境的义务。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本市“门前三包”责任制管理遵循专业管理和群众管理相结合的原则。各单位应当承担以下“门前三包”责任：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（一）包环境卫生。负责划定的责任区内环境整洁，清扫地面，清除痰迹、污物、废弃物和积水积雪，制止随地吐痰、乱扔乱倒废弃物和乱贴乱挂。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（二）包绿化。在划定的责任区内，按照园林管理部门的规划布置，种植并管护树木花草，维护绿化设施。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包社会秩序。在划定的责任区内，不乱堆乱放杂物，不乱设摊点，不私搭乱建，不乱停车辆。发现其他单位或者个人违反规定的，或者发生打架斗殴等违反治安管理规定的，有权予以劝阻、制止，并应当向有关行政管理部门报告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各单位“门前三包”责任区按照下列原则划定：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单位“门前三包”责任区，由所在地街道办事处或者乡、镇人民政府划定。其中地处城市道路两侧临街的单位，其责任区是本单位临街一侧房基线（有护栏或者围墙的，从护栏或者围墙起算）至便道道牙；无便道的，至道路中心线；无毗邻单位的，从本单位四周房基线起算（有护栏或者围墙的，从护栏或者围墙起算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（二）各单位“门前三包”责任区内有经批准的集贸市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场、停车场、存车处和零散摊位等的，由集贸市场、停车场、存车处的管理单位和零散摊位的经营者按照批准或者规定的范围，承担相应的责任。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各单位按照本办法承担“门前三包”责任应当遵守下列规定：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（一）接受市和区、县有关管理部门以及街道办事处和乡、镇人民政府的监督检查。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确定专人并配备必要的工具，负责“门前三包”责任区内的日常维护管理，做到地面无痰迹、烟头、纸屑，无散落或者悬挂的塑料袋等废弃物，无污水污物，无乱堆乱放，无乱停车辆，无私塔乱建，无乱贴乱挂，绿地内无废弃物，树木花草管护良好，树木上无拴、钉、刻、划，绿化设施保持完好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本市“门前三包”责任制管理工作由市市政管理委员会主管，各区、县人民政府负责组织实施。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街道办事处和乡、镇人民政府具体负责“门前三包”责任制工作的落实，按照年度与辖区内各单位签订“门前三包”责任书。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各区、县人民政府负责对街道办事处和乡、镇人民政府“门前三包”责任制落实工作的监督检查。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城区、近郊区城市管理监察大队对各单位违反“门前三包”责任制管理的行为进行处罚。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远郊区、县人民政府应当确定有关的管理部门，对违反“门前三包”责任制管理的行为进行处罚。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城市规划、市容环境卫生、园林、工商行政等管理部门按照各自的职责，对违反城市规划、市容环境卫生、城市绿化、风景名胜区管理、工商行政管理等法律、法规和规章的行为，依法予以处罚。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对违反本办法的单位应当责令改正，并视情节轻重，处200元以上1000元以下的罚款，并对单位负责人处20元以上50元以下的罚款。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本办法执行中的具体问题，由市市政管理委员会负责解释。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本办法自 1999年4月1日起施行。1985年12月17日市人民政府发布的《北京市“门前三包”责任制管理办法》同时废止。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0283849"/>
    <w:rsid w:val="00293F65"/>
    <w:rsid w:val="0030117C"/>
    <w:rsid w:val="00315573"/>
    <w:rsid w:val="00354290"/>
    <w:rsid w:val="003F3026"/>
    <w:rsid w:val="0041280A"/>
    <w:rsid w:val="0042473A"/>
    <w:rsid w:val="00426F45"/>
    <w:rsid w:val="00470E2B"/>
    <w:rsid w:val="004A2ECF"/>
    <w:rsid w:val="004E53FE"/>
    <w:rsid w:val="00531732"/>
    <w:rsid w:val="00533105"/>
    <w:rsid w:val="00545685"/>
    <w:rsid w:val="00582B3E"/>
    <w:rsid w:val="00635EE8"/>
    <w:rsid w:val="00810705"/>
    <w:rsid w:val="0082742C"/>
    <w:rsid w:val="00843088"/>
    <w:rsid w:val="008A7EEA"/>
    <w:rsid w:val="008C46B4"/>
    <w:rsid w:val="008E6B08"/>
    <w:rsid w:val="00936DC5"/>
    <w:rsid w:val="009F0C7D"/>
    <w:rsid w:val="00A14780"/>
    <w:rsid w:val="00AB0351"/>
    <w:rsid w:val="00B043E9"/>
    <w:rsid w:val="00C212E4"/>
    <w:rsid w:val="00E8438E"/>
    <w:rsid w:val="044A53F8"/>
    <w:rsid w:val="094F2442"/>
    <w:rsid w:val="0B280268"/>
    <w:rsid w:val="190A1CBA"/>
    <w:rsid w:val="281D07CF"/>
    <w:rsid w:val="38643531"/>
    <w:rsid w:val="3CC1428F"/>
    <w:rsid w:val="40394326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1354</Characters>
  <Lines>11</Lines>
  <Paragraphs>3</Paragraphs>
  <TotalTime>3</TotalTime>
  <ScaleCrop>false</ScaleCrop>
  <LinksUpToDate>false</LinksUpToDate>
  <CharactersWithSpaces>1588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2021-12-03T04:12:00Z</dcterms:created>
  <dc:creator>Lenovo</dc:creator>
  <cp:lastModifiedBy>两两相见不惊艳</cp:lastModifiedBy>
  <cp:lastPrinted>2021-12-03T04:06:00Z</cp:lastPrinted>
  <dcterms:modified xsi:type="dcterms:W3CDTF">2021-12-03T09:52:19Z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FCE7CE08214B41E19B23CC0474F05A52</vt:lpwstr>
  </property>
</Properties>
</file>