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放弃声明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北京市商务局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流通经济研究中心 研究部干事</w:t>
      </w:r>
      <w:r>
        <w:rPr>
          <w:rFonts w:hint="eastAsia" w:ascii="仿宋" w:hAnsi="仿宋" w:eastAsia="仿宋" w:cs="仿宋"/>
          <w:sz w:val="32"/>
          <w:szCs w:val="32"/>
        </w:rPr>
        <w:t>，已进入该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岗位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范围。现因个人原因，自愿放弃参加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签名</w:t>
      </w:r>
      <w:r>
        <w:rPr>
          <w:rFonts w:eastAsia="仿宋_GB2312"/>
          <w:sz w:val="32"/>
          <w:szCs w:val="32"/>
        </w:rPr>
        <w:t>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Y2RkNWEzZGIyOWE1Y2FkZTBiZDNjOWVkYzNiNDAifQ=="/>
    <w:docVar w:name="KSO_WPS_MARK_KEY" w:val="cd867f5e-8496-4fd9-864d-cb3c6a0d02eb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21F50DF"/>
    <w:rsid w:val="0A3A14BC"/>
    <w:rsid w:val="44FB287C"/>
    <w:rsid w:val="50C465D2"/>
    <w:rsid w:val="6BFF705B"/>
    <w:rsid w:val="77BF96C8"/>
    <w:rsid w:val="BF9FAC19"/>
    <w:rsid w:val="DF3EEFEE"/>
    <w:rsid w:val="F7F78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103</Words>
  <Characters>103</Characters>
  <Lines>1</Lines>
  <Paragraphs>1</Paragraphs>
  <TotalTime>1</TotalTime>
  <ScaleCrop>false</ScaleCrop>
  <LinksUpToDate>false</LinksUpToDate>
  <CharactersWithSpaces>161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2020-01-28T14:48:00Z</dcterms:created>
  <dc:creator>许铁宁</dc:creator>
  <cp:lastModifiedBy>王丽丹</cp:lastModifiedBy>
  <cp:lastPrinted>2020-01-05T22:27:00Z</cp:lastPrinted>
  <dcterms:modified xsi:type="dcterms:W3CDTF">2022-12-18T05:25:50Z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7849DA4755B94BD7945643019BEA7A41</vt:lpwstr>
  </property>
</Properties>
</file>