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EC7" w:rsidRPr="00015817" w:rsidRDefault="00377EC7">
      <w:pPr>
        <w:spacing w:line="640" w:lineRule="exact"/>
        <w:rPr>
          <w:rFonts w:asciiTheme="minorEastAsia" w:eastAsiaTheme="minorEastAsia" w:hAnsiTheme="minorEastAsia"/>
          <w:sz w:val="32"/>
          <w:szCs w:val="32"/>
        </w:rPr>
      </w:pPr>
    </w:p>
    <w:tbl>
      <w:tblPr>
        <w:tblW w:w="8928" w:type="dxa"/>
        <w:jc w:val="center"/>
        <w:tblLayout w:type="fixed"/>
        <w:tblLook w:val="04A0"/>
      </w:tblPr>
      <w:tblGrid>
        <w:gridCol w:w="578"/>
        <w:gridCol w:w="963"/>
        <w:gridCol w:w="1092"/>
        <w:gridCol w:w="718"/>
        <w:gridCol w:w="1114"/>
        <w:gridCol w:w="279"/>
        <w:gridCol w:w="839"/>
        <w:gridCol w:w="837"/>
        <w:gridCol w:w="277"/>
        <w:gridCol w:w="280"/>
        <w:gridCol w:w="416"/>
        <w:gridCol w:w="141"/>
        <w:gridCol w:w="695"/>
        <w:gridCol w:w="699"/>
      </w:tblGrid>
      <w:tr w:rsidR="00377EC7" w:rsidRPr="00015817">
        <w:trPr>
          <w:trHeight w:hRule="exact" w:val="440"/>
          <w:jc w:val="center"/>
        </w:trPr>
        <w:tc>
          <w:tcPr>
            <w:tcW w:w="8928" w:type="dxa"/>
            <w:gridSpan w:val="14"/>
            <w:tcBorders>
              <w:top w:val="nil"/>
              <w:left w:val="nil"/>
              <w:bottom w:val="nil"/>
              <w:right w:val="nil"/>
            </w:tcBorders>
            <w:noWrap/>
            <w:vAlign w:val="center"/>
          </w:tcPr>
          <w:p w:rsidR="00377EC7" w:rsidRPr="00015817" w:rsidRDefault="00916D6E">
            <w:pPr>
              <w:widowControl/>
              <w:spacing w:line="320" w:lineRule="exact"/>
              <w:jc w:val="center"/>
              <w:rPr>
                <w:rFonts w:asciiTheme="minorEastAsia" w:eastAsiaTheme="minorEastAsia" w:hAnsiTheme="minorEastAsia" w:cs="宋体"/>
                <w:b/>
                <w:bCs/>
                <w:kern w:val="0"/>
                <w:sz w:val="32"/>
                <w:szCs w:val="32"/>
              </w:rPr>
            </w:pPr>
            <w:r w:rsidRPr="00015817">
              <w:rPr>
                <w:rFonts w:asciiTheme="minorEastAsia" w:eastAsiaTheme="minorEastAsia" w:hAnsiTheme="minorEastAsia" w:cs="宋体" w:hint="eastAsia"/>
                <w:b/>
                <w:bCs/>
                <w:kern w:val="0"/>
                <w:sz w:val="32"/>
                <w:szCs w:val="32"/>
              </w:rPr>
              <w:t>项目支出绩效自评表</w:t>
            </w:r>
          </w:p>
        </w:tc>
      </w:tr>
      <w:tr w:rsidR="00377EC7" w:rsidRPr="00015817">
        <w:trPr>
          <w:trHeight w:val="194"/>
          <w:jc w:val="center"/>
        </w:trPr>
        <w:tc>
          <w:tcPr>
            <w:tcW w:w="8928" w:type="dxa"/>
            <w:gridSpan w:val="14"/>
            <w:tcBorders>
              <w:top w:val="nil"/>
              <w:left w:val="nil"/>
              <w:bottom w:val="nil"/>
              <w:right w:val="nil"/>
            </w:tcBorders>
            <w:noWrap/>
          </w:tcPr>
          <w:p w:rsidR="00377EC7" w:rsidRPr="00015817" w:rsidRDefault="00916D6E">
            <w:pPr>
              <w:widowControl/>
              <w:jc w:val="center"/>
              <w:rPr>
                <w:rFonts w:asciiTheme="minorEastAsia" w:eastAsiaTheme="minorEastAsia" w:hAnsiTheme="minorEastAsia" w:cs="宋体"/>
                <w:kern w:val="0"/>
                <w:sz w:val="22"/>
              </w:rPr>
            </w:pPr>
            <w:r w:rsidRPr="00015817">
              <w:rPr>
                <w:rFonts w:asciiTheme="minorEastAsia" w:eastAsiaTheme="minorEastAsia" w:hAnsiTheme="minorEastAsia" w:cs="宋体" w:hint="eastAsia"/>
                <w:kern w:val="0"/>
                <w:sz w:val="22"/>
              </w:rPr>
              <w:t>（</w:t>
            </w:r>
            <w:r w:rsidRPr="00015817">
              <w:rPr>
                <w:rFonts w:asciiTheme="minorEastAsia" w:eastAsiaTheme="minorEastAsia" w:hAnsiTheme="minorEastAsia" w:cs="宋体" w:hint="eastAsia"/>
                <w:kern w:val="0"/>
                <w:sz w:val="22"/>
              </w:rPr>
              <w:t>2024</w:t>
            </w:r>
            <w:r w:rsidRPr="00015817">
              <w:rPr>
                <w:rFonts w:asciiTheme="minorEastAsia" w:eastAsiaTheme="minorEastAsia" w:hAnsiTheme="minorEastAsia" w:cs="宋体" w:hint="eastAsia"/>
                <w:kern w:val="0"/>
                <w:sz w:val="22"/>
              </w:rPr>
              <w:t>年度）</w:t>
            </w:r>
          </w:p>
        </w:tc>
      </w:tr>
      <w:tr w:rsidR="00377EC7" w:rsidRPr="00015817">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项目名称</w:t>
            </w:r>
          </w:p>
        </w:tc>
        <w:tc>
          <w:tcPr>
            <w:tcW w:w="7387" w:type="dxa"/>
            <w:gridSpan w:val="12"/>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知网数据库</w:t>
            </w:r>
          </w:p>
        </w:tc>
      </w:tr>
      <w:tr w:rsidR="00377EC7" w:rsidRPr="00015817">
        <w:trPr>
          <w:trHeight w:hRule="exact" w:val="467"/>
          <w:jc w:val="center"/>
        </w:trPr>
        <w:tc>
          <w:tcPr>
            <w:tcW w:w="1541" w:type="dxa"/>
            <w:gridSpan w:val="2"/>
            <w:tcBorders>
              <w:top w:val="single" w:sz="4" w:space="0" w:color="auto"/>
              <w:left w:val="single" w:sz="4" w:space="0" w:color="auto"/>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主管部门</w:t>
            </w:r>
          </w:p>
        </w:tc>
        <w:tc>
          <w:tcPr>
            <w:tcW w:w="4042" w:type="dxa"/>
            <w:gridSpan w:val="5"/>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北京市海淀区人民法院</w:t>
            </w:r>
          </w:p>
        </w:tc>
        <w:tc>
          <w:tcPr>
            <w:tcW w:w="1114"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实施单位</w:t>
            </w:r>
          </w:p>
        </w:tc>
        <w:tc>
          <w:tcPr>
            <w:tcW w:w="2231" w:type="dxa"/>
            <w:gridSpan w:val="5"/>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北京市海淀区人民法院（本级）</w:t>
            </w:r>
          </w:p>
        </w:tc>
      </w:tr>
      <w:tr w:rsidR="00377EC7" w:rsidRPr="00015817">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bookmarkStart w:id="0" w:name="_GoBack"/>
            <w:bookmarkEnd w:id="0"/>
            <w:r w:rsidRPr="00015817">
              <w:rPr>
                <w:rFonts w:asciiTheme="minorEastAsia" w:eastAsiaTheme="minorEastAsia" w:hAnsiTheme="minorEastAsia" w:cs="宋体" w:hint="eastAsia"/>
                <w:kern w:val="0"/>
                <w:sz w:val="20"/>
                <w:szCs w:val="20"/>
              </w:rPr>
              <w:t>项目资金</w:t>
            </w:r>
            <w:r w:rsidRPr="00015817">
              <w:rPr>
                <w:rFonts w:asciiTheme="minorEastAsia" w:eastAsiaTheme="minorEastAsia" w:hAnsiTheme="minorEastAsia" w:cs="宋体" w:hint="eastAsia"/>
                <w:kern w:val="0"/>
                <w:sz w:val="20"/>
                <w:szCs w:val="20"/>
              </w:rPr>
              <w:br/>
            </w:r>
            <w:r w:rsidRPr="00015817">
              <w:rPr>
                <w:rFonts w:asciiTheme="minorEastAsia" w:eastAsiaTheme="minorEastAsia" w:hAnsiTheme="minorEastAsia" w:cs="宋体" w:hint="eastAsia"/>
                <w:kern w:val="0"/>
                <w:sz w:val="20"/>
                <w:szCs w:val="20"/>
              </w:rPr>
              <w:t>（万元）</w:t>
            </w:r>
          </w:p>
        </w:tc>
        <w:tc>
          <w:tcPr>
            <w:tcW w:w="1810" w:type="dxa"/>
            <w:gridSpan w:val="2"/>
            <w:tcBorders>
              <w:top w:val="single" w:sz="4" w:space="0" w:color="auto"/>
              <w:left w:val="nil"/>
              <w:bottom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1114"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年初预算数</w:t>
            </w:r>
          </w:p>
        </w:tc>
        <w:tc>
          <w:tcPr>
            <w:tcW w:w="1118"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全年预算数</w:t>
            </w:r>
          </w:p>
        </w:tc>
        <w:tc>
          <w:tcPr>
            <w:tcW w:w="1114"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全年执行数</w:t>
            </w:r>
          </w:p>
        </w:tc>
        <w:tc>
          <w:tcPr>
            <w:tcW w:w="696"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分值</w:t>
            </w:r>
          </w:p>
        </w:tc>
        <w:tc>
          <w:tcPr>
            <w:tcW w:w="836" w:type="dxa"/>
            <w:gridSpan w:val="2"/>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执行率</w:t>
            </w:r>
          </w:p>
        </w:tc>
        <w:tc>
          <w:tcPr>
            <w:tcW w:w="699"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得分</w:t>
            </w:r>
          </w:p>
        </w:tc>
      </w:tr>
      <w:tr w:rsidR="00377EC7" w:rsidRPr="00015817">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1810" w:type="dxa"/>
            <w:gridSpan w:val="2"/>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年度资金总额</w:t>
            </w:r>
          </w:p>
        </w:tc>
        <w:tc>
          <w:tcPr>
            <w:tcW w:w="1114"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5.00</w:t>
            </w:r>
          </w:p>
        </w:tc>
        <w:tc>
          <w:tcPr>
            <w:tcW w:w="1118"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5.00</w:t>
            </w:r>
          </w:p>
        </w:tc>
        <w:tc>
          <w:tcPr>
            <w:tcW w:w="1114"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5.00</w:t>
            </w:r>
          </w:p>
        </w:tc>
        <w:tc>
          <w:tcPr>
            <w:tcW w:w="696"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10</w:t>
            </w:r>
          </w:p>
        </w:tc>
        <w:tc>
          <w:tcPr>
            <w:tcW w:w="836" w:type="dxa"/>
            <w:gridSpan w:val="2"/>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100%</w:t>
            </w:r>
          </w:p>
        </w:tc>
        <w:tc>
          <w:tcPr>
            <w:tcW w:w="699"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10</w:t>
            </w:r>
          </w:p>
        </w:tc>
      </w:tr>
      <w:tr w:rsidR="00377EC7" w:rsidRPr="00015817">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1810" w:type="dxa"/>
            <w:gridSpan w:val="2"/>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其中：当年财政拨款</w:t>
            </w:r>
          </w:p>
        </w:tc>
        <w:tc>
          <w:tcPr>
            <w:tcW w:w="1114"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5.00</w:t>
            </w:r>
          </w:p>
        </w:tc>
        <w:tc>
          <w:tcPr>
            <w:tcW w:w="1118"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5.00</w:t>
            </w:r>
          </w:p>
        </w:tc>
        <w:tc>
          <w:tcPr>
            <w:tcW w:w="1114"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5.00</w:t>
            </w:r>
          </w:p>
        </w:tc>
        <w:tc>
          <w:tcPr>
            <w:tcW w:w="696"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w:t>
            </w:r>
          </w:p>
        </w:tc>
        <w:tc>
          <w:tcPr>
            <w:tcW w:w="836" w:type="dxa"/>
            <w:gridSpan w:val="2"/>
            <w:tcBorders>
              <w:top w:val="single" w:sz="4" w:space="0" w:color="auto"/>
              <w:left w:val="nil"/>
              <w:bottom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699"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w:t>
            </w:r>
          </w:p>
        </w:tc>
      </w:tr>
      <w:tr w:rsidR="00377EC7" w:rsidRPr="00015817">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1810" w:type="dxa"/>
            <w:gridSpan w:val="2"/>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 xml:space="preserve">      </w:t>
            </w:r>
            <w:r w:rsidRPr="00015817">
              <w:rPr>
                <w:rFonts w:asciiTheme="minorEastAsia" w:eastAsiaTheme="minorEastAsia" w:hAnsiTheme="minorEastAsia" w:cs="宋体" w:hint="eastAsia"/>
                <w:kern w:val="0"/>
                <w:sz w:val="20"/>
                <w:szCs w:val="20"/>
              </w:rPr>
              <w:t>上年结转资金</w:t>
            </w:r>
          </w:p>
        </w:tc>
        <w:tc>
          <w:tcPr>
            <w:tcW w:w="1114"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0</w:t>
            </w:r>
          </w:p>
        </w:tc>
        <w:tc>
          <w:tcPr>
            <w:tcW w:w="1118"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0</w:t>
            </w:r>
          </w:p>
        </w:tc>
        <w:tc>
          <w:tcPr>
            <w:tcW w:w="1114"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0</w:t>
            </w:r>
          </w:p>
        </w:tc>
        <w:tc>
          <w:tcPr>
            <w:tcW w:w="696"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w:t>
            </w:r>
          </w:p>
        </w:tc>
        <w:tc>
          <w:tcPr>
            <w:tcW w:w="836" w:type="dxa"/>
            <w:gridSpan w:val="2"/>
            <w:tcBorders>
              <w:top w:val="single" w:sz="4" w:space="0" w:color="auto"/>
              <w:left w:val="nil"/>
              <w:bottom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699"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w:t>
            </w:r>
          </w:p>
        </w:tc>
      </w:tr>
      <w:tr w:rsidR="00377EC7" w:rsidRPr="00015817">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1810" w:type="dxa"/>
            <w:gridSpan w:val="2"/>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 xml:space="preserve">  </w:t>
            </w:r>
            <w:r w:rsidRPr="00015817">
              <w:rPr>
                <w:rFonts w:asciiTheme="minorEastAsia" w:eastAsiaTheme="minorEastAsia" w:hAnsiTheme="minorEastAsia" w:cs="宋体" w:hint="eastAsia"/>
                <w:kern w:val="0"/>
                <w:sz w:val="20"/>
                <w:szCs w:val="20"/>
              </w:rPr>
              <w:t>其他资金</w:t>
            </w:r>
          </w:p>
        </w:tc>
        <w:tc>
          <w:tcPr>
            <w:tcW w:w="1114"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0</w:t>
            </w:r>
          </w:p>
        </w:tc>
        <w:tc>
          <w:tcPr>
            <w:tcW w:w="1118"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0</w:t>
            </w:r>
          </w:p>
        </w:tc>
        <w:tc>
          <w:tcPr>
            <w:tcW w:w="1114"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0</w:t>
            </w:r>
          </w:p>
        </w:tc>
        <w:tc>
          <w:tcPr>
            <w:tcW w:w="696"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w:t>
            </w:r>
          </w:p>
        </w:tc>
        <w:tc>
          <w:tcPr>
            <w:tcW w:w="836" w:type="dxa"/>
            <w:gridSpan w:val="2"/>
            <w:tcBorders>
              <w:top w:val="single" w:sz="4" w:space="0" w:color="auto"/>
              <w:left w:val="nil"/>
              <w:bottom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699"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w:t>
            </w:r>
          </w:p>
        </w:tc>
      </w:tr>
      <w:tr w:rsidR="00377EC7" w:rsidRPr="00015817">
        <w:trPr>
          <w:trHeight w:hRule="exact" w:val="291"/>
          <w:jc w:val="center"/>
        </w:trPr>
        <w:tc>
          <w:tcPr>
            <w:tcW w:w="578" w:type="dxa"/>
            <w:vMerge w:val="restart"/>
            <w:tcBorders>
              <w:top w:val="nil"/>
              <w:left w:val="single" w:sz="4" w:space="0" w:color="auto"/>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年度总体目标</w:t>
            </w:r>
          </w:p>
        </w:tc>
        <w:tc>
          <w:tcPr>
            <w:tcW w:w="5005" w:type="dxa"/>
            <w:gridSpan w:val="6"/>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预期目标</w:t>
            </w:r>
          </w:p>
        </w:tc>
        <w:tc>
          <w:tcPr>
            <w:tcW w:w="3345" w:type="dxa"/>
            <w:gridSpan w:val="7"/>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实际完成情况</w:t>
            </w:r>
          </w:p>
        </w:tc>
      </w:tr>
      <w:tr w:rsidR="00377EC7" w:rsidRPr="00015817">
        <w:trPr>
          <w:trHeight w:hRule="exact" w:val="786"/>
          <w:jc w:val="center"/>
        </w:trPr>
        <w:tc>
          <w:tcPr>
            <w:tcW w:w="578" w:type="dxa"/>
            <w:vMerge/>
            <w:tcBorders>
              <w:top w:val="nil"/>
              <w:left w:val="single" w:sz="4" w:space="0" w:color="auto"/>
              <w:bottom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5005" w:type="dxa"/>
            <w:gridSpan w:val="6"/>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left"/>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知网数据库对法院审判等相关业务提供有力的数据支撑，对提升法院学术调研成果质量、论文写作提供大量有益参考，辅助司法审判人员</w:t>
            </w:r>
            <w:r w:rsidR="00015817" w:rsidRPr="00015817">
              <w:rPr>
                <w:rFonts w:asciiTheme="minorEastAsia" w:eastAsiaTheme="minorEastAsia" w:hAnsiTheme="minorEastAsia" w:cs="宋体" w:hint="eastAsia"/>
                <w:kern w:val="0"/>
                <w:sz w:val="20"/>
                <w:szCs w:val="20"/>
              </w:rPr>
              <w:t>做出</w:t>
            </w:r>
            <w:r w:rsidRPr="00015817">
              <w:rPr>
                <w:rFonts w:asciiTheme="minorEastAsia" w:eastAsiaTheme="minorEastAsia" w:hAnsiTheme="minorEastAsia" w:cs="宋体" w:hint="eastAsia"/>
                <w:kern w:val="0"/>
                <w:sz w:val="20"/>
                <w:szCs w:val="20"/>
              </w:rPr>
              <w:t>更好的判断。</w:t>
            </w:r>
          </w:p>
        </w:tc>
        <w:tc>
          <w:tcPr>
            <w:tcW w:w="3345" w:type="dxa"/>
            <w:gridSpan w:val="7"/>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left"/>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目标完成度较高，在辅助干警进行学术讨论会论文写作和日常前沿理论学习中发挥了突出作用。</w:t>
            </w:r>
          </w:p>
        </w:tc>
      </w:tr>
      <w:tr w:rsidR="00377EC7" w:rsidRPr="00015817">
        <w:trPr>
          <w:trHeight w:hRule="exact" w:val="517"/>
          <w:jc w:val="center"/>
        </w:trPr>
        <w:tc>
          <w:tcPr>
            <w:tcW w:w="578" w:type="dxa"/>
            <w:vMerge w:val="restart"/>
            <w:tcBorders>
              <w:top w:val="nil"/>
              <w:left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绩</w:t>
            </w:r>
            <w:r w:rsidRPr="00015817">
              <w:rPr>
                <w:rFonts w:asciiTheme="minorEastAsia" w:eastAsiaTheme="minorEastAsia" w:hAnsiTheme="minorEastAsia" w:cs="宋体" w:hint="eastAsia"/>
                <w:kern w:val="0"/>
                <w:sz w:val="20"/>
                <w:szCs w:val="20"/>
              </w:rPr>
              <w:br/>
            </w:r>
            <w:r w:rsidRPr="00015817">
              <w:rPr>
                <w:rFonts w:asciiTheme="minorEastAsia" w:eastAsiaTheme="minorEastAsia" w:hAnsiTheme="minorEastAsia" w:cs="宋体" w:hint="eastAsia"/>
                <w:kern w:val="0"/>
                <w:sz w:val="20"/>
                <w:szCs w:val="20"/>
              </w:rPr>
              <w:t>效</w:t>
            </w:r>
            <w:r w:rsidRPr="00015817">
              <w:rPr>
                <w:rFonts w:asciiTheme="minorEastAsia" w:eastAsiaTheme="minorEastAsia" w:hAnsiTheme="minorEastAsia" w:cs="宋体" w:hint="eastAsia"/>
                <w:kern w:val="0"/>
                <w:sz w:val="20"/>
                <w:szCs w:val="20"/>
              </w:rPr>
              <w:br/>
            </w:r>
            <w:r w:rsidRPr="00015817">
              <w:rPr>
                <w:rFonts w:asciiTheme="minorEastAsia" w:eastAsiaTheme="minorEastAsia" w:hAnsiTheme="minorEastAsia" w:cs="宋体" w:hint="eastAsia"/>
                <w:kern w:val="0"/>
                <w:sz w:val="20"/>
                <w:szCs w:val="20"/>
              </w:rPr>
              <w:t>指</w:t>
            </w:r>
            <w:r w:rsidRPr="00015817">
              <w:rPr>
                <w:rFonts w:asciiTheme="minorEastAsia" w:eastAsiaTheme="minorEastAsia" w:hAnsiTheme="minorEastAsia" w:cs="宋体" w:hint="eastAsia"/>
                <w:kern w:val="0"/>
                <w:sz w:val="20"/>
                <w:szCs w:val="20"/>
              </w:rPr>
              <w:br/>
            </w:r>
            <w:r w:rsidRPr="00015817">
              <w:rPr>
                <w:rFonts w:asciiTheme="minorEastAsia" w:eastAsiaTheme="minorEastAsia" w:hAnsiTheme="minorEastAsia" w:cs="宋体" w:hint="eastAsia"/>
                <w:kern w:val="0"/>
                <w:sz w:val="20"/>
                <w:szCs w:val="20"/>
              </w:rPr>
              <w:t>标</w:t>
            </w:r>
          </w:p>
        </w:tc>
        <w:tc>
          <w:tcPr>
            <w:tcW w:w="963"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一级指标</w:t>
            </w:r>
          </w:p>
        </w:tc>
        <w:tc>
          <w:tcPr>
            <w:tcW w:w="1092"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二级指标</w:t>
            </w:r>
          </w:p>
        </w:tc>
        <w:tc>
          <w:tcPr>
            <w:tcW w:w="2111" w:type="dxa"/>
            <w:gridSpan w:val="3"/>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三级指标</w:t>
            </w:r>
          </w:p>
        </w:tc>
        <w:tc>
          <w:tcPr>
            <w:tcW w:w="839"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年度</w:t>
            </w:r>
          </w:p>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指标值</w:t>
            </w:r>
          </w:p>
        </w:tc>
        <w:tc>
          <w:tcPr>
            <w:tcW w:w="837"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实际</w:t>
            </w:r>
          </w:p>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完成值</w:t>
            </w:r>
          </w:p>
        </w:tc>
        <w:tc>
          <w:tcPr>
            <w:tcW w:w="557"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分值</w:t>
            </w:r>
          </w:p>
        </w:tc>
        <w:tc>
          <w:tcPr>
            <w:tcW w:w="557"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得分</w:t>
            </w:r>
          </w:p>
        </w:tc>
        <w:tc>
          <w:tcPr>
            <w:tcW w:w="1394" w:type="dxa"/>
            <w:gridSpan w:val="2"/>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偏差原因分析及改进措施</w:t>
            </w:r>
          </w:p>
        </w:tc>
      </w:tr>
      <w:tr w:rsidR="00377EC7" w:rsidRPr="00015817">
        <w:trPr>
          <w:trHeight w:hRule="exact" w:val="291"/>
          <w:jc w:val="center"/>
        </w:trPr>
        <w:tc>
          <w:tcPr>
            <w:tcW w:w="578" w:type="dxa"/>
            <w:vMerge/>
            <w:tcBorders>
              <w:left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963" w:type="dxa"/>
            <w:vMerge w:val="restart"/>
            <w:tcBorders>
              <w:top w:val="nil"/>
              <w:left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产出指标</w:t>
            </w:r>
          </w:p>
        </w:tc>
        <w:tc>
          <w:tcPr>
            <w:tcW w:w="1092" w:type="dxa"/>
            <w:tcBorders>
              <w:top w:val="nil"/>
              <w:left w:val="single" w:sz="4" w:space="0" w:color="auto"/>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数量指标</w:t>
            </w:r>
          </w:p>
        </w:tc>
        <w:tc>
          <w:tcPr>
            <w:tcW w:w="2111" w:type="dxa"/>
            <w:gridSpan w:val="3"/>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left"/>
              <w:rPr>
                <w:rFonts w:asciiTheme="minorEastAsia" w:eastAsiaTheme="minorEastAsia" w:hAnsiTheme="minorEastAsia" w:cs="宋体"/>
                <w:color w:val="000000"/>
                <w:kern w:val="0"/>
                <w:sz w:val="20"/>
                <w:szCs w:val="20"/>
              </w:rPr>
            </w:pPr>
            <w:r w:rsidRPr="00015817">
              <w:rPr>
                <w:rFonts w:asciiTheme="minorEastAsia" w:eastAsiaTheme="minorEastAsia" w:hAnsiTheme="minorEastAsia" w:cs="宋体" w:hint="eastAsia"/>
                <w:color w:val="000000"/>
                <w:kern w:val="0"/>
                <w:sz w:val="20"/>
                <w:szCs w:val="20"/>
              </w:rPr>
              <w:t>数据库技术服务时间</w:t>
            </w:r>
          </w:p>
        </w:tc>
        <w:tc>
          <w:tcPr>
            <w:tcW w:w="839"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12</w:t>
            </w:r>
            <w:r w:rsidRPr="00015817">
              <w:rPr>
                <w:rFonts w:asciiTheme="minorEastAsia" w:eastAsiaTheme="minorEastAsia" w:hAnsiTheme="minorEastAsia" w:cs="宋体" w:hint="eastAsia"/>
                <w:kern w:val="0"/>
                <w:sz w:val="20"/>
                <w:szCs w:val="20"/>
              </w:rPr>
              <w:t>个月</w:t>
            </w:r>
          </w:p>
        </w:tc>
        <w:tc>
          <w:tcPr>
            <w:tcW w:w="837"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12</w:t>
            </w:r>
            <w:r w:rsidRPr="00015817">
              <w:rPr>
                <w:rFonts w:asciiTheme="minorEastAsia" w:eastAsiaTheme="minorEastAsia" w:hAnsiTheme="minorEastAsia" w:cs="宋体" w:hint="eastAsia"/>
                <w:kern w:val="0"/>
                <w:sz w:val="20"/>
                <w:szCs w:val="20"/>
              </w:rPr>
              <w:t>个月</w:t>
            </w:r>
          </w:p>
        </w:tc>
        <w:tc>
          <w:tcPr>
            <w:tcW w:w="557"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20</w:t>
            </w:r>
          </w:p>
        </w:tc>
        <w:tc>
          <w:tcPr>
            <w:tcW w:w="557"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20</w:t>
            </w:r>
          </w:p>
        </w:tc>
        <w:tc>
          <w:tcPr>
            <w:tcW w:w="1394" w:type="dxa"/>
            <w:gridSpan w:val="2"/>
            <w:tcBorders>
              <w:top w:val="single" w:sz="4" w:space="0" w:color="auto"/>
              <w:left w:val="nil"/>
              <w:bottom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r>
      <w:tr w:rsidR="00377EC7" w:rsidRPr="00015817">
        <w:trPr>
          <w:trHeight w:hRule="exact" w:val="1572"/>
          <w:jc w:val="center"/>
        </w:trPr>
        <w:tc>
          <w:tcPr>
            <w:tcW w:w="578" w:type="dxa"/>
            <w:vMerge/>
            <w:tcBorders>
              <w:left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963" w:type="dxa"/>
            <w:vMerge/>
            <w:tcBorders>
              <w:left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1092" w:type="dxa"/>
            <w:vMerge w:val="restart"/>
            <w:tcBorders>
              <w:top w:val="nil"/>
              <w:left w:val="single" w:sz="4" w:space="0" w:color="auto"/>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质量指标</w:t>
            </w:r>
          </w:p>
        </w:tc>
        <w:tc>
          <w:tcPr>
            <w:tcW w:w="2111" w:type="dxa"/>
            <w:gridSpan w:val="3"/>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left"/>
              <w:rPr>
                <w:rFonts w:asciiTheme="minorEastAsia" w:eastAsiaTheme="minorEastAsia" w:hAnsiTheme="minorEastAsia" w:cs="宋体"/>
                <w:color w:val="000000"/>
                <w:kern w:val="0"/>
                <w:sz w:val="20"/>
                <w:szCs w:val="20"/>
              </w:rPr>
            </w:pPr>
            <w:r w:rsidRPr="00015817">
              <w:rPr>
                <w:rFonts w:asciiTheme="minorEastAsia" w:eastAsiaTheme="minorEastAsia" w:hAnsiTheme="minorEastAsia" w:cs="宋体" w:hint="eastAsia"/>
                <w:color w:val="000000"/>
                <w:kern w:val="0"/>
                <w:sz w:val="20"/>
                <w:szCs w:val="20"/>
              </w:rPr>
              <w:t>正常运行率</w:t>
            </w:r>
          </w:p>
        </w:tc>
        <w:tc>
          <w:tcPr>
            <w:tcW w:w="839"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w:t>
            </w:r>
            <w:r w:rsidRPr="00015817">
              <w:rPr>
                <w:rFonts w:asciiTheme="minorEastAsia" w:eastAsiaTheme="minorEastAsia" w:hAnsiTheme="minorEastAsia" w:cs="宋体" w:hint="eastAsia"/>
                <w:kern w:val="0"/>
                <w:sz w:val="20"/>
                <w:szCs w:val="20"/>
              </w:rPr>
              <w:t>99%</w:t>
            </w:r>
          </w:p>
        </w:tc>
        <w:tc>
          <w:tcPr>
            <w:tcW w:w="837"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99%</w:t>
            </w:r>
          </w:p>
        </w:tc>
        <w:tc>
          <w:tcPr>
            <w:tcW w:w="557"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10</w:t>
            </w:r>
          </w:p>
        </w:tc>
        <w:tc>
          <w:tcPr>
            <w:tcW w:w="557"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7</w:t>
            </w:r>
          </w:p>
        </w:tc>
        <w:tc>
          <w:tcPr>
            <w:tcW w:w="1394" w:type="dxa"/>
            <w:gridSpan w:val="2"/>
            <w:tcBorders>
              <w:top w:val="single" w:sz="4" w:space="0" w:color="auto"/>
              <w:left w:val="nil"/>
              <w:bottom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r>
      <w:tr w:rsidR="00377EC7" w:rsidRPr="00015817">
        <w:trPr>
          <w:trHeight w:hRule="exact" w:val="1650"/>
          <w:jc w:val="center"/>
        </w:trPr>
        <w:tc>
          <w:tcPr>
            <w:tcW w:w="578" w:type="dxa"/>
            <w:vMerge/>
            <w:tcBorders>
              <w:left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963" w:type="dxa"/>
            <w:vMerge/>
            <w:tcBorders>
              <w:left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1092" w:type="dxa"/>
            <w:vMerge/>
            <w:tcBorders>
              <w:top w:val="nil"/>
              <w:left w:val="single" w:sz="4" w:space="0" w:color="auto"/>
              <w:bottom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2111" w:type="dxa"/>
            <w:gridSpan w:val="3"/>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left"/>
              <w:rPr>
                <w:rFonts w:asciiTheme="minorEastAsia" w:eastAsiaTheme="minorEastAsia" w:hAnsiTheme="minorEastAsia" w:cs="宋体"/>
                <w:color w:val="000000"/>
                <w:kern w:val="0"/>
                <w:sz w:val="20"/>
                <w:szCs w:val="20"/>
              </w:rPr>
            </w:pPr>
            <w:r w:rsidRPr="00015817">
              <w:rPr>
                <w:rFonts w:asciiTheme="minorEastAsia" w:eastAsiaTheme="minorEastAsia" w:hAnsiTheme="minorEastAsia" w:cs="宋体" w:hint="eastAsia"/>
                <w:color w:val="000000"/>
                <w:kern w:val="0"/>
                <w:sz w:val="20"/>
                <w:szCs w:val="20"/>
              </w:rPr>
              <w:t>系统故障率</w:t>
            </w:r>
          </w:p>
        </w:tc>
        <w:tc>
          <w:tcPr>
            <w:tcW w:w="839"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w:t>
            </w:r>
            <w:r w:rsidRPr="00015817">
              <w:rPr>
                <w:rFonts w:asciiTheme="minorEastAsia" w:eastAsiaTheme="minorEastAsia" w:hAnsiTheme="minorEastAsia" w:cs="宋体" w:hint="eastAsia"/>
                <w:kern w:val="0"/>
                <w:sz w:val="20"/>
                <w:szCs w:val="20"/>
              </w:rPr>
              <w:t>1%</w:t>
            </w:r>
          </w:p>
        </w:tc>
        <w:tc>
          <w:tcPr>
            <w:tcW w:w="837"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1%</w:t>
            </w:r>
          </w:p>
        </w:tc>
        <w:tc>
          <w:tcPr>
            <w:tcW w:w="557"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10</w:t>
            </w:r>
          </w:p>
        </w:tc>
        <w:tc>
          <w:tcPr>
            <w:tcW w:w="557"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7</w:t>
            </w:r>
          </w:p>
        </w:tc>
        <w:tc>
          <w:tcPr>
            <w:tcW w:w="1394" w:type="dxa"/>
            <w:gridSpan w:val="2"/>
            <w:tcBorders>
              <w:top w:val="single" w:sz="4" w:space="0" w:color="auto"/>
              <w:left w:val="nil"/>
              <w:bottom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r>
      <w:tr w:rsidR="00377EC7" w:rsidRPr="00015817">
        <w:trPr>
          <w:trHeight w:hRule="exact" w:val="291"/>
          <w:jc w:val="center"/>
        </w:trPr>
        <w:tc>
          <w:tcPr>
            <w:tcW w:w="578" w:type="dxa"/>
            <w:vMerge/>
            <w:tcBorders>
              <w:left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963" w:type="dxa"/>
            <w:vMerge/>
            <w:tcBorders>
              <w:left w:val="single" w:sz="4" w:space="0" w:color="auto"/>
              <w:bottom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1092" w:type="dxa"/>
            <w:tcBorders>
              <w:top w:val="nil"/>
              <w:left w:val="single" w:sz="4" w:space="0" w:color="auto"/>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时效指标</w:t>
            </w:r>
          </w:p>
        </w:tc>
        <w:tc>
          <w:tcPr>
            <w:tcW w:w="2111" w:type="dxa"/>
            <w:gridSpan w:val="3"/>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left"/>
              <w:rPr>
                <w:rFonts w:asciiTheme="minorEastAsia" w:eastAsiaTheme="minorEastAsia" w:hAnsiTheme="minorEastAsia" w:cs="宋体"/>
                <w:color w:val="000000"/>
                <w:kern w:val="0"/>
                <w:sz w:val="20"/>
                <w:szCs w:val="20"/>
              </w:rPr>
            </w:pPr>
            <w:r w:rsidRPr="00015817">
              <w:rPr>
                <w:rFonts w:asciiTheme="minorEastAsia" w:eastAsiaTheme="minorEastAsia" w:hAnsiTheme="minorEastAsia" w:cs="宋体" w:hint="eastAsia"/>
                <w:color w:val="000000"/>
                <w:kern w:val="0"/>
                <w:sz w:val="20"/>
                <w:szCs w:val="20"/>
              </w:rPr>
              <w:t>工作完成时间</w:t>
            </w:r>
          </w:p>
        </w:tc>
        <w:tc>
          <w:tcPr>
            <w:tcW w:w="839"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12</w:t>
            </w:r>
            <w:r w:rsidRPr="00015817">
              <w:rPr>
                <w:rFonts w:asciiTheme="minorEastAsia" w:eastAsiaTheme="minorEastAsia" w:hAnsiTheme="minorEastAsia" w:cs="宋体" w:hint="eastAsia"/>
                <w:kern w:val="0"/>
                <w:sz w:val="20"/>
                <w:szCs w:val="20"/>
              </w:rPr>
              <w:t>个月</w:t>
            </w:r>
          </w:p>
        </w:tc>
        <w:tc>
          <w:tcPr>
            <w:tcW w:w="837"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12</w:t>
            </w:r>
            <w:r w:rsidRPr="00015817">
              <w:rPr>
                <w:rFonts w:asciiTheme="minorEastAsia" w:eastAsiaTheme="minorEastAsia" w:hAnsiTheme="minorEastAsia" w:cs="宋体" w:hint="eastAsia"/>
                <w:kern w:val="0"/>
                <w:sz w:val="20"/>
                <w:szCs w:val="20"/>
              </w:rPr>
              <w:t>个月</w:t>
            </w:r>
          </w:p>
        </w:tc>
        <w:tc>
          <w:tcPr>
            <w:tcW w:w="557"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10</w:t>
            </w:r>
          </w:p>
        </w:tc>
        <w:tc>
          <w:tcPr>
            <w:tcW w:w="557"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10</w:t>
            </w:r>
          </w:p>
        </w:tc>
        <w:tc>
          <w:tcPr>
            <w:tcW w:w="1394" w:type="dxa"/>
            <w:gridSpan w:val="2"/>
            <w:tcBorders>
              <w:top w:val="single" w:sz="4" w:space="0" w:color="auto"/>
              <w:left w:val="nil"/>
              <w:bottom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r>
      <w:tr w:rsidR="00377EC7" w:rsidRPr="00015817">
        <w:trPr>
          <w:trHeight w:hRule="exact" w:val="291"/>
          <w:jc w:val="center"/>
        </w:trPr>
        <w:tc>
          <w:tcPr>
            <w:tcW w:w="578" w:type="dxa"/>
            <w:vMerge/>
            <w:tcBorders>
              <w:left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963" w:type="dxa"/>
            <w:tcBorders>
              <w:top w:val="single" w:sz="4" w:space="0" w:color="auto"/>
              <w:left w:val="single" w:sz="4" w:space="0" w:color="auto"/>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成本指标</w:t>
            </w:r>
          </w:p>
        </w:tc>
        <w:tc>
          <w:tcPr>
            <w:tcW w:w="1092" w:type="dxa"/>
            <w:tcBorders>
              <w:top w:val="nil"/>
              <w:left w:val="single" w:sz="4" w:space="0" w:color="auto"/>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成本指标</w:t>
            </w:r>
          </w:p>
        </w:tc>
        <w:tc>
          <w:tcPr>
            <w:tcW w:w="2111" w:type="dxa"/>
            <w:gridSpan w:val="3"/>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left"/>
              <w:rPr>
                <w:rFonts w:asciiTheme="minorEastAsia" w:eastAsiaTheme="minorEastAsia" w:hAnsiTheme="minorEastAsia" w:cs="宋体"/>
                <w:color w:val="000000"/>
                <w:kern w:val="0"/>
                <w:sz w:val="20"/>
                <w:szCs w:val="20"/>
              </w:rPr>
            </w:pPr>
            <w:r w:rsidRPr="00015817">
              <w:rPr>
                <w:rFonts w:asciiTheme="minorEastAsia" w:eastAsiaTheme="minorEastAsia" w:hAnsiTheme="minorEastAsia" w:cs="宋体" w:hint="eastAsia"/>
                <w:color w:val="000000"/>
                <w:kern w:val="0"/>
                <w:sz w:val="20"/>
                <w:szCs w:val="20"/>
              </w:rPr>
              <w:t>项目预算控制数</w:t>
            </w:r>
          </w:p>
        </w:tc>
        <w:tc>
          <w:tcPr>
            <w:tcW w:w="839"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w:t>
            </w:r>
            <w:r w:rsidRPr="00015817">
              <w:rPr>
                <w:rFonts w:asciiTheme="minorEastAsia" w:eastAsiaTheme="minorEastAsia" w:hAnsiTheme="minorEastAsia" w:cs="宋体" w:hint="eastAsia"/>
                <w:kern w:val="0"/>
                <w:sz w:val="20"/>
                <w:szCs w:val="20"/>
              </w:rPr>
              <w:t>5</w:t>
            </w:r>
            <w:r w:rsidRPr="00015817">
              <w:rPr>
                <w:rFonts w:asciiTheme="minorEastAsia" w:eastAsiaTheme="minorEastAsia" w:hAnsiTheme="minorEastAsia" w:cs="宋体" w:hint="eastAsia"/>
                <w:kern w:val="0"/>
                <w:sz w:val="20"/>
                <w:szCs w:val="20"/>
              </w:rPr>
              <w:t>万元</w:t>
            </w:r>
          </w:p>
        </w:tc>
        <w:tc>
          <w:tcPr>
            <w:tcW w:w="837"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5</w:t>
            </w:r>
            <w:r w:rsidRPr="00015817">
              <w:rPr>
                <w:rFonts w:asciiTheme="minorEastAsia" w:eastAsiaTheme="minorEastAsia" w:hAnsiTheme="minorEastAsia" w:cs="宋体" w:hint="eastAsia"/>
                <w:kern w:val="0"/>
                <w:sz w:val="20"/>
                <w:szCs w:val="20"/>
              </w:rPr>
              <w:t>万元</w:t>
            </w:r>
          </w:p>
        </w:tc>
        <w:tc>
          <w:tcPr>
            <w:tcW w:w="557"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10</w:t>
            </w:r>
          </w:p>
        </w:tc>
        <w:tc>
          <w:tcPr>
            <w:tcW w:w="557"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10</w:t>
            </w:r>
          </w:p>
        </w:tc>
        <w:tc>
          <w:tcPr>
            <w:tcW w:w="1394" w:type="dxa"/>
            <w:gridSpan w:val="2"/>
            <w:tcBorders>
              <w:top w:val="single" w:sz="4" w:space="0" w:color="auto"/>
              <w:left w:val="nil"/>
              <w:bottom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r>
      <w:tr w:rsidR="00377EC7" w:rsidRPr="00015817">
        <w:trPr>
          <w:trHeight w:hRule="exact" w:val="1537"/>
          <w:jc w:val="center"/>
        </w:trPr>
        <w:tc>
          <w:tcPr>
            <w:tcW w:w="578" w:type="dxa"/>
            <w:vMerge/>
            <w:tcBorders>
              <w:left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963" w:type="dxa"/>
            <w:tcBorders>
              <w:top w:val="single" w:sz="4" w:space="0" w:color="auto"/>
              <w:left w:val="single" w:sz="4" w:space="0" w:color="auto"/>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效益指标</w:t>
            </w:r>
          </w:p>
        </w:tc>
        <w:tc>
          <w:tcPr>
            <w:tcW w:w="1092" w:type="dxa"/>
            <w:tcBorders>
              <w:top w:val="nil"/>
              <w:left w:val="single" w:sz="4" w:space="0" w:color="auto"/>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社会效益</w:t>
            </w:r>
          </w:p>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指标</w:t>
            </w:r>
          </w:p>
        </w:tc>
        <w:tc>
          <w:tcPr>
            <w:tcW w:w="2111" w:type="dxa"/>
            <w:gridSpan w:val="3"/>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left"/>
              <w:rPr>
                <w:rFonts w:asciiTheme="minorEastAsia" w:eastAsiaTheme="minorEastAsia" w:hAnsiTheme="minorEastAsia" w:cs="宋体"/>
                <w:color w:val="000000"/>
                <w:kern w:val="0"/>
                <w:sz w:val="20"/>
                <w:szCs w:val="20"/>
              </w:rPr>
            </w:pPr>
            <w:r w:rsidRPr="00015817">
              <w:rPr>
                <w:rFonts w:asciiTheme="minorEastAsia" w:eastAsiaTheme="minorEastAsia" w:hAnsiTheme="minorEastAsia" w:cs="宋体" w:hint="eastAsia"/>
                <w:color w:val="000000"/>
                <w:kern w:val="0"/>
                <w:sz w:val="20"/>
                <w:szCs w:val="20"/>
              </w:rPr>
              <w:t>协助干警随时查询数据资料，辅助提升我院干警调研水平</w:t>
            </w:r>
          </w:p>
        </w:tc>
        <w:tc>
          <w:tcPr>
            <w:tcW w:w="839"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w:t>
            </w:r>
            <w:r w:rsidRPr="00015817">
              <w:rPr>
                <w:rFonts w:asciiTheme="minorEastAsia" w:eastAsiaTheme="minorEastAsia" w:hAnsiTheme="minorEastAsia" w:cs="宋体" w:hint="eastAsia"/>
                <w:kern w:val="0"/>
                <w:sz w:val="20"/>
                <w:szCs w:val="20"/>
              </w:rPr>
              <w:t>90%</w:t>
            </w:r>
          </w:p>
        </w:tc>
        <w:tc>
          <w:tcPr>
            <w:tcW w:w="837" w:type="dxa"/>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95%</w:t>
            </w:r>
          </w:p>
        </w:tc>
        <w:tc>
          <w:tcPr>
            <w:tcW w:w="557"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20</w:t>
            </w:r>
          </w:p>
        </w:tc>
        <w:tc>
          <w:tcPr>
            <w:tcW w:w="557"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15</w:t>
            </w:r>
          </w:p>
        </w:tc>
        <w:tc>
          <w:tcPr>
            <w:tcW w:w="1394" w:type="dxa"/>
            <w:gridSpan w:val="2"/>
            <w:tcBorders>
              <w:top w:val="single" w:sz="4" w:space="0" w:color="auto"/>
              <w:left w:val="nil"/>
              <w:bottom w:val="single" w:sz="4" w:space="0" w:color="auto"/>
              <w:right w:val="single" w:sz="4" w:space="0" w:color="auto"/>
            </w:tcBorders>
            <w:noWrap/>
            <w:vAlign w:val="center"/>
          </w:tcPr>
          <w:p w:rsidR="00377EC7" w:rsidRPr="00015817" w:rsidRDefault="00377EC7">
            <w:pPr>
              <w:widowControl/>
              <w:spacing w:line="240" w:lineRule="exact"/>
              <w:jc w:val="left"/>
              <w:rPr>
                <w:rFonts w:asciiTheme="minorEastAsia" w:eastAsiaTheme="minorEastAsia" w:hAnsiTheme="minorEastAsia" w:cs="宋体"/>
                <w:kern w:val="0"/>
                <w:sz w:val="20"/>
                <w:szCs w:val="20"/>
              </w:rPr>
            </w:pPr>
          </w:p>
        </w:tc>
      </w:tr>
      <w:tr w:rsidR="00377EC7" w:rsidRPr="00015817">
        <w:trPr>
          <w:trHeight w:hRule="exact" w:val="1462"/>
          <w:jc w:val="center"/>
        </w:trPr>
        <w:tc>
          <w:tcPr>
            <w:tcW w:w="578" w:type="dxa"/>
            <w:vMerge/>
            <w:tcBorders>
              <w:left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c>
          <w:tcPr>
            <w:tcW w:w="963" w:type="dxa"/>
            <w:tcBorders>
              <w:top w:val="single" w:sz="4" w:space="0" w:color="auto"/>
              <w:left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满意度</w:t>
            </w:r>
          </w:p>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指标</w:t>
            </w:r>
          </w:p>
        </w:tc>
        <w:tc>
          <w:tcPr>
            <w:tcW w:w="1092" w:type="dxa"/>
            <w:tcBorders>
              <w:top w:val="single" w:sz="4" w:space="0" w:color="auto"/>
              <w:left w:val="single" w:sz="4" w:space="0" w:color="auto"/>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服务对象满意度指标</w:t>
            </w:r>
          </w:p>
        </w:tc>
        <w:tc>
          <w:tcPr>
            <w:tcW w:w="2111" w:type="dxa"/>
            <w:gridSpan w:val="3"/>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left"/>
              <w:rPr>
                <w:rFonts w:asciiTheme="minorEastAsia" w:eastAsiaTheme="minorEastAsia" w:hAnsiTheme="minorEastAsia" w:cs="宋体"/>
                <w:color w:val="000000"/>
                <w:kern w:val="0"/>
                <w:sz w:val="20"/>
                <w:szCs w:val="20"/>
              </w:rPr>
            </w:pPr>
            <w:r w:rsidRPr="00015817">
              <w:rPr>
                <w:rFonts w:asciiTheme="minorEastAsia" w:eastAsiaTheme="minorEastAsia" w:hAnsiTheme="minorEastAsia" w:cs="宋体" w:hint="eastAsia"/>
                <w:color w:val="000000"/>
                <w:kern w:val="0"/>
                <w:sz w:val="20"/>
                <w:szCs w:val="20"/>
              </w:rPr>
              <w:t>服务对象满意度</w:t>
            </w:r>
          </w:p>
        </w:tc>
        <w:tc>
          <w:tcPr>
            <w:tcW w:w="839" w:type="dxa"/>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w:t>
            </w:r>
            <w:r w:rsidRPr="00015817">
              <w:rPr>
                <w:rFonts w:asciiTheme="minorEastAsia" w:eastAsiaTheme="minorEastAsia" w:hAnsiTheme="minorEastAsia" w:cs="宋体" w:hint="eastAsia"/>
                <w:kern w:val="0"/>
                <w:sz w:val="20"/>
                <w:szCs w:val="20"/>
              </w:rPr>
              <w:t>95%</w:t>
            </w:r>
          </w:p>
        </w:tc>
        <w:tc>
          <w:tcPr>
            <w:tcW w:w="837" w:type="dxa"/>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96%</w:t>
            </w:r>
          </w:p>
        </w:tc>
        <w:tc>
          <w:tcPr>
            <w:tcW w:w="557" w:type="dxa"/>
            <w:gridSpan w:val="2"/>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10</w:t>
            </w:r>
          </w:p>
        </w:tc>
        <w:tc>
          <w:tcPr>
            <w:tcW w:w="557" w:type="dxa"/>
            <w:gridSpan w:val="2"/>
            <w:tcBorders>
              <w:top w:val="single" w:sz="4" w:space="0" w:color="auto"/>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kern w:val="0"/>
                <w:sz w:val="20"/>
                <w:szCs w:val="20"/>
              </w:rPr>
            </w:pPr>
            <w:r w:rsidRPr="00015817">
              <w:rPr>
                <w:rFonts w:asciiTheme="minorEastAsia" w:eastAsiaTheme="minorEastAsia" w:hAnsiTheme="minorEastAsia" w:cs="宋体" w:hint="eastAsia"/>
                <w:kern w:val="0"/>
                <w:sz w:val="20"/>
                <w:szCs w:val="20"/>
              </w:rPr>
              <w:t>7</w:t>
            </w:r>
          </w:p>
        </w:tc>
        <w:tc>
          <w:tcPr>
            <w:tcW w:w="1394" w:type="dxa"/>
            <w:gridSpan w:val="2"/>
            <w:tcBorders>
              <w:top w:val="single" w:sz="4" w:space="0" w:color="auto"/>
              <w:left w:val="nil"/>
              <w:bottom w:val="single" w:sz="4" w:space="0" w:color="auto"/>
              <w:right w:val="single" w:sz="4" w:space="0" w:color="auto"/>
            </w:tcBorders>
            <w:noWrap/>
            <w:vAlign w:val="center"/>
          </w:tcPr>
          <w:p w:rsidR="00377EC7" w:rsidRPr="00015817" w:rsidRDefault="00377EC7">
            <w:pPr>
              <w:widowControl/>
              <w:spacing w:line="240" w:lineRule="exact"/>
              <w:jc w:val="left"/>
              <w:rPr>
                <w:rFonts w:asciiTheme="minorEastAsia" w:eastAsiaTheme="minorEastAsia" w:hAnsiTheme="minorEastAsia" w:cs="宋体"/>
                <w:kern w:val="0"/>
                <w:sz w:val="20"/>
                <w:szCs w:val="20"/>
              </w:rPr>
            </w:pPr>
          </w:p>
        </w:tc>
      </w:tr>
      <w:tr w:rsidR="00377EC7" w:rsidRPr="00015817">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color w:val="000000"/>
                <w:kern w:val="0"/>
                <w:sz w:val="20"/>
                <w:szCs w:val="20"/>
              </w:rPr>
            </w:pPr>
            <w:r w:rsidRPr="00015817">
              <w:rPr>
                <w:rFonts w:asciiTheme="minorEastAsia" w:eastAsiaTheme="minorEastAsia" w:hAnsiTheme="minorEastAsia" w:cs="宋体" w:hint="eastAsia"/>
                <w:color w:val="000000"/>
                <w:kern w:val="0"/>
                <w:sz w:val="20"/>
                <w:szCs w:val="20"/>
              </w:rPr>
              <w:t>总分</w:t>
            </w:r>
          </w:p>
        </w:tc>
        <w:tc>
          <w:tcPr>
            <w:tcW w:w="557"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color w:val="000000"/>
                <w:kern w:val="0"/>
                <w:sz w:val="20"/>
                <w:szCs w:val="20"/>
              </w:rPr>
            </w:pPr>
            <w:r w:rsidRPr="00015817">
              <w:rPr>
                <w:rFonts w:asciiTheme="minorEastAsia" w:eastAsiaTheme="minorEastAsia" w:hAnsiTheme="minorEastAsia" w:cs="宋体" w:hint="eastAsia"/>
                <w:color w:val="000000"/>
                <w:kern w:val="0"/>
                <w:sz w:val="20"/>
                <w:szCs w:val="20"/>
              </w:rPr>
              <w:t>100</w:t>
            </w:r>
          </w:p>
        </w:tc>
        <w:tc>
          <w:tcPr>
            <w:tcW w:w="557" w:type="dxa"/>
            <w:gridSpan w:val="2"/>
            <w:tcBorders>
              <w:top w:val="nil"/>
              <w:left w:val="nil"/>
              <w:bottom w:val="single" w:sz="4" w:space="0" w:color="auto"/>
              <w:right w:val="single" w:sz="4" w:space="0" w:color="auto"/>
            </w:tcBorders>
            <w:noWrap/>
            <w:vAlign w:val="center"/>
          </w:tcPr>
          <w:p w:rsidR="00377EC7" w:rsidRPr="00015817" w:rsidRDefault="00916D6E">
            <w:pPr>
              <w:widowControl/>
              <w:spacing w:line="240" w:lineRule="exact"/>
              <w:jc w:val="center"/>
              <w:rPr>
                <w:rFonts w:asciiTheme="minorEastAsia" w:eastAsiaTheme="minorEastAsia" w:hAnsiTheme="minorEastAsia" w:cs="宋体"/>
                <w:color w:val="000000"/>
                <w:kern w:val="0"/>
                <w:sz w:val="20"/>
                <w:szCs w:val="20"/>
              </w:rPr>
            </w:pPr>
            <w:r w:rsidRPr="00015817">
              <w:rPr>
                <w:rFonts w:asciiTheme="minorEastAsia" w:eastAsiaTheme="minorEastAsia" w:hAnsiTheme="minorEastAsia" w:cs="宋体" w:hint="eastAsia"/>
                <w:color w:val="000000"/>
                <w:kern w:val="0"/>
                <w:sz w:val="20"/>
                <w:szCs w:val="20"/>
              </w:rPr>
              <w:t>86</w:t>
            </w:r>
          </w:p>
        </w:tc>
        <w:tc>
          <w:tcPr>
            <w:tcW w:w="1394" w:type="dxa"/>
            <w:gridSpan w:val="2"/>
            <w:tcBorders>
              <w:top w:val="single" w:sz="4" w:space="0" w:color="auto"/>
              <w:left w:val="nil"/>
              <w:bottom w:val="single" w:sz="4" w:space="0" w:color="auto"/>
              <w:right w:val="single" w:sz="4" w:space="0" w:color="auto"/>
            </w:tcBorders>
            <w:noWrap/>
            <w:vAlign w:val="center"/>
          </w:tcPr>
          <w:p w:rsidR="00377EC7" w:rsidRPr="00015817" w:rsidRDefault="00377EC7">
            <w:pPr>
              <w:widowControl/>
              <w:spacing w:line="240" w:lineRule="exact"/>
              <w:jc w:val="center"/>
              <w:rPr>
                <w:rFonts w:asciiTheme="minorEastAsia" w:eastAsiaTheme="minorEastAsia" w:hAnsiTheme="minorEastAsia" w:cs="宋体"/>
                <w:kern w:val="0"/>
                <w:sz w:val="20"/>
                <w:szCs w:val="20"/>
              </w:rPr>
            </w:pPr>
          </w:p>
        </w:tc>
      </w:tr>
    </w:tbl>
    <w:p w:rsidR="00377EC7" w:rsidRPr="00015817" w:rsidRDefault="00377EC7">
      <w:pPr>
        <w:spacing w:line="20" w:lineRule="exact"/>
        <w:rPr>
          <w:rFonts w:asciiTheme="minorEastAsia" w:eastAsiaTheme="minorEastAsia" w:hAnsiTheme="minorEastAsia"/>
          <w:sz w:val="20"/>
          <w:szCs w:val="20"/>
        </w:rPr>
      </w:pPr>
    </w:p>
    <w:sectPr w:rsidR="00377EC7" w:rsidRPr="00015817" w:rsidSect="00377E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6D6E" w:rsidRDefault="00916D6E" w:rsidP="00015817">
      <w:r>
        <w:separator/>
      </w:r>
    </w:p>
  </w:endnote>
  <w:endnote w:type="continuationSeparator" w:id="1">
    <w:p w:rsidR="00916D6E" w:rsidRDefault="00916D6E" w:rsidP="000158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6D6E" w:rsidRDefault="00916D6E" w:rsidP="00015817">
      <w:r>
        <w:separator/>
      </w:r>
    </w:p>
  </w:footnote>
  <w:footnote w:type="continuationSeparator" w:id="1">
    <w:p w:rsidR="00916D6E" w:rsidRDefault="00916D6E" w:rsidP="000158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3D01D6E"/>
    <w:rsid w:val="B7FFC46F"/>
    <w:rsid w:val="BBFFBE26"/>
    <w:rsid w:val="BF2B3F1A"/>
    <w:rsid w:val="BFEFC2D7"/>
    <w:rsid w:val="D6FB034B"/>
    <w:rsid w:val="D7054A3B"/>
    <w:rsid w:val="D7FE6C36"/>
    <w:rsid w:val="D7FFA49E"/>
    <w:rsid w:val="DFBD1871"/>
    <w:rsid w:val="EBDF6B77"/>
    <w:rsid w:val="EBEDB5A7"/>
    <w:rsid w:val="EF561005"/>
    <w:rsid w:val="EF7254A9"/>
    <w:rsid w:val="F0EDE9DA"/>
    <w:rsid w:val="F6D1AB70"/>
    <w:rsid w:val="F6FF9C8B"/>
    <w:rsid w:val="F7BF34AE"/>
    <w:rsid w:val="F7F70142"/>
    <w:rsid w:val="FBEF56EA"/>
    <w:rsid w:val="FDF95AD3"/>
    <w:rsid w:val="FE3D08ED"/>
    <w:rsid w:val="FEFF20C3"/>
    <w:rsid w:val="FFDF5E1F"/>
    <w:rsid w:val="FFDFE7C5"/>
    <w:rsid w:val="FFEE2F91"/>
    <w:rsid w:val="FFFF2FDD"/>
    <w:rsid w:val="00006956"/>
    <w:rsid w:val="00015817"/>
    <w:rsid w:val="001D2E5A"/>
    <w:rsid w:val="001E1F15"/>
    <w:rsid w:val="002D4DDB"/>
    <w:rsid w:val="003317D0"/>
    <w:rsid w:val="00377EC7"/>
    <w:rsid w:val="0040639C"/>
    <w:rsid w:val="00413AE4"/>
    <w:rsid w:val="00490A1B"/>
    <w:rsid w:val="004C3331"/>
    <w:rsid w:val="00514810"/>
    <w:rsid w:val="005C6C3E"/>
    <w:rsid w:val="005F366C"/>
    <w:rsid w:val="006F0BE0"/>
    <w:rsid w:val="007E6D7C"/>
    <w:rsid w:val="008029F3"/>
    <w:rsid w:val="008957F1"/>
    <w:rsid w:val="00916D6E"/>
    <w:rsid w:val="00965108"/>
    <w:rsid w:val="00A02DC6"/>
    <w:rsid w:val="00A71F1E"/>
    <w:rsid w:val="00AA0D1E"/>
    <w:rsid w:val="00B50CC0"/>
    <w:rsid w:val="00BA1A18"/>
    <w:rsid w:val="00C56F2F"/>
    <w:rsid w:val="00DF6BDD"/>
    <w:rsid w:val="00E046E2"/>
    <w:rsid w:val="00EF568F"/>
    <w:rsid w:val="00FB1ED4"/>
    <w:rsid w:val="00FB4A1C"/>
    <w:rsid w:val="0DBE3765"/>
    <w:rsid w:val="291075BF"/>
    <w:rsid w:val="2B47826D"/>
    <w:rsid w:val="2CC5434A"/>
    <w:rsid w:val="2FEFECA1"/>
    <w:rsid w:val="37DFD17F"/>
    <w:rsid w:val="37FF0D8B"/>
    <w:rsid w:val="3A7F4AE4"/>
    <w:rsid w:val="3B0F31E8"/>
    <w:rsid w:val="3E5F116F"/>
    <w:rsid w:val="3F5E3B9B"/>
    <w:rsid w:val="43D01D6E"/>
    <w:rsid w:val="54F61813"/>
    <w:rsid w:val="5556027D"/>
    <w:rsid w:val="5A7F72EE"/>
    <w:rsid w:val="5B3B22F1"/>
    <w:rsid w:val="5BECF5DC"/>
    <w:rsid w:val="5E3FEA35"/>
    <w:rsid w:val="5E5FE058"/>
    <w:rsid w:val="5FAE7F3A"/>
    <w:rsid w:val="5FD7E108"/>
    <w:rsid w:val="67D66160"/>
    <w:rsid w:val="67FF758B"/>
    <w:rsid w:val="6C98B8EF"/>
    <w:rsid w:val="6D97E253"/>
    <w:rsid w:val="6DFE2F97"/>
    <w:rsid w:val="6FFDB6B3"/>
    <w:rsid w:val="7ED33BE3"/>
    <w:rsid w:val="7F5FFC71"/>
    <w:rsid w:val="7F6EBB9B"/>
    <w:rsid w:val="7F6F3EE0"/>
    <w:rsid w:val="7F7E0247"/>
    <w:rsid w:val="7FB22CF1"/>
    <w:rsid w:val="7FD3A6A2"/>
    <w:rsid w:val="7FF54345"/>
    <w:rsid w:val="7FFE592A"/>
    <w:rsid w:val="A9FF8D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7EC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377EC7"/>
    <w:pPr>
      <w:tabs>
        <w:tab w:val="center" w:pos="4153"/>
        <w:tab w:val="right" w:pos="8306"/>
      </w:tabs>
      <w:snapToGrid w:val="0"/>
      <w:jc w:val="left"/>
    </w:pPr>
    <w:rPr>
      <w:sz w:val="18"/>
      <w:szCs w:val="18"/>
    </w:rPr>
  </w:style>
  <w:style w:type="paragraph" w:styleId="a4">
    <w:name w:val="header"/>
    <w:basedOn w:val="a"/>
    <w:link w:val="Char0"/>
    <w:qFormat/>
    <w:rsid w:val="00377EC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377EC7"/>
    <w:rPr>
      <w:rFonts w:ascii="Times New Roman" w:eastAsia="宋体" w:hAnsi="Times New Roman" w:cs="Times New Roman"/>
      <w:kern w:val="2"/>
      <w:sz w:val="18"/>
      <w:szCs w:val="18"/>
    </w:rPr>
  </w:style>
  <w:style w:type="character" w:customStyle="1" w:styleId="Char">
    <w:name w:val="页脚 Char"/>
    <w:basedOn w:val="a0"/>
    <w:link w:val="a3"/>
    <w:qFormat/>
    <w:rsid w:val="00377EC7"/>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102</Words>
  <Characters>583</Characters>
  <Application>Microsoft Office Word</Application>
  <DocSecurity>0</DocSecurity>
  <Lines>4</Lines>
  <Paragraphs>1</Paragraphs>
  <ScaleCrop>false</ScaleCrop>
  <Company>Lenovo</Company>
  <LinksUpToDate>false</LinksUpToDate>
  <CharactersWithSpaces>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2025-07-25T07:15:00Z</dcterms:created>
  <dcterms:modified xsi:type="dcterms:W3CDTF">2025-08-27T02:49:00Z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6CE629BF56AF41D2B6E5CC4D7AAFB474</vt:lpwstr>
  </property>
  <property fmtid="{D5CDD505-2E9C-101B-9397-08002B2CF9AE}" pid="4" name="KSOTemplateDocerSaveRecord">
    <vt:lpwstr>eyJoZGlkIjoiNTYyYThmZjFhOTM1MWE2YzdjZWI1Y2YwMGM2MjZhZWYiLCJ1c2VySWQiOiIxMTY3MDA2MTU1In0=</vt:lpwstr>
  </property>
</Properties>
</file>